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0621A" w14:textId="715264AE" w:rsidR="00040953" w:rsidRPr="0085071E" w:rsidRDefault="00477D16" w:rsidP="0085071E">
      <w:pPr>
        <w:pStyle w:val="Title"/>
        <w:jc w:val="center"/>
        <w:rPr>
          <w:color w:val="074F6A" w:themeColor="accent4" w:themeShade="80"/>
          <w:sz w:val="36"/>
          <w:szCs w:val="36"/>
        </w:rPr>
      </w:pPr>
      <w:r>
        <w:rPr>
          <w:noProof/>
        </w:rPr>
        <w:drawing>
          <wp:anchor distT="0" distB="0" distL="114300" distR="114300" simplePos="0" relativeHeight="251658240" behindDoc="1" locked="0" layoutInCell="1" allowOverlap="1" wp14:anchorId="1A5C66DE" wp14:editId="3601D471">
            <wp:simplePos x="0" y="0"/>
            <wp:positionH relativeFrom="column">
              <wp:posOffset>4447540</wp:posOffset>
            </wp:positionH>
            <wp:positionV relativeFrom="paragraph">
              <wp:posOffset>26988</wp:posOffset>
            </wp:positionV>
            <wp:extent cx="2317750" cy="3480435"/>
            <wp:effectExtent l="0" t="0" r="6350" b="5715"/>
            <wp:wrapTight wrapText="bothSides">
              <wp:wrapPolygon edited="0">
                <wp:start x="0" y="0"/>
                <wp:lineTo x="0" y="21517"/>
                <wp:lineTo x="21482" y="21517"/>
                <wp:lineTo x="21482"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flipH="1">
                      <a:off x="0" y="0"/>
                      <a:ext cx="2317750" cy="34804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84CCD" w:rsidRPr="00C50FAA">
        <w:rPr>
          <w:color w:val="074F6A" w:themeColor="accent4" w:themeShade="80"/>
          <w:sz w:val="36"/>
          <w:szCs w:val="36"/>
        </w:rPr>
        <w:t>Frequently Asked Questions</w:t>
      </w:r>
    </w:p>
    <w:p w14:paraId="2953651E" w14:textId="5BB290B8" w:rsidR="00CE1776" w:rsidRDefault="00084CCD">
      <w:r>
        <w:t xml:space="preserve">The Department of Health, Vital Records </w:t>
      </w:r>
      <w:r w:rsidR="004B1668">
        <w:t>Office,</w:t>
      </w:r>
      <w:r>
        <w:t xml:space="preserve"> is entering an exciting new chapter as we </w:t>
      </w:r>
      <w:proofErr w:type="gramStart"/>
      <w:r w:rsidR="004B1668">
        <w:t>move</w:t>
      </w:r>
      <w:proofErr w:type="gramEnd"/>
      <w:r w:rsidR="004B1668">
        <w:t xml:space="preserve"> to our new location</w:t>
      </w:r>
      <w:r>
        <w:t>. Below are answers to common questions</w:t>
      </w:r>
      <w:r w:rsidR="00974809">
        <w:t>.</w:t>
      </w:r>
    </w:p>
    <w:p w14:paraId="7F5AF607" w14:textId="26CED3FB" w:rsidR="00CE1776" w:rsidRPr="00330A1C" w:rsidRDefault="00084CCD" w:rsidP="004B1668">
      <w:pPr>
        <w:pStyle w:val="Heading1"/>
        <w:spacing w:before="0" w:after="0"/>
        <w:rPr>
          <w:sz w:val="28"/>
          <w:szCs w:val="28"/>
        </w:rPr>
      </w:pPr>
      <w:r w:rsidRPr="00330A1C">
        <w:rPr>
          <w:sz w:val="28"/>
          <w:szCs w:val="28"/>
        </w:rPr>
        <w:t xml:space="preserve">Where </w:t>
      </w:r>
      <w:r w:rsidR="00891E25" w:rsidRPr="00330A1C">
        <w:rPr>
          <w:sz w:val="28"/>
          <w:szCs w:val="28"/>
        </w:rPr>
        <w:t>&amp;</w:t>
      </w:r>
      <w:r w:rsidR="00DD3F0D" w:rsidRPr="00330A1C">
        <w:rPr>
          <w:sz w:val="28"/>
          <w:szCs w:val="28"/>
        </w:rPr>
        <w:t xml:space="preserve"> When </w:t>
      </w:r>
      <w:r w:rsidRPr="00330A1C">
        <w:rPr>
          <w:sz w:val="28"/>
          <w:szCs w:val="28"/>
        </w:rPr>
        <w:t xml:space="preserve">is the Office of Health Status Monitoring </w:t>
      </w:r>
      <w:r w:rsidR="00330A1C" w:rsidRPr="00330A1C">
        <w:rPr>
          <w:sz w:val="28"/>
          <w:szCs w:val="28"/>
        </w:rPr>
        <w:t>(</w:t>
      </w:r>
      <w:r w:rsidRPr="00330A1C">
        <w:rPr>
          <w:sz w:val="28"/>
          <w:szCs w:val="28"/>
        </w:rPr>
        <w:t>Vital Records</w:t>
      </w:r>
      <w:r w:rsidR="00330A1C" w:rsidRPr="00330A1C">
        <w:rPr>
          <w:sz w:val="28"/>
          <w:szCs w:val="28"/>
        </w:rPr>
        <w:t>)</w:t>
      </w:r>
      <w:r w:rsidRPr="00330A1C">
        <w:rPr>
          <w:sz w:val="28"/>
          <w:szCs w:val="28"/>
        </w:rPr>
        <w:t xml:space="preserve"> moving?</w:t>
      </w:r>
    </w:p>
    <w:p w14:paraId="10182073" w14:textId="3570612C" w:rsidR="00084CCD" w:rsidRDefault="00084CCD">
      <w:r>
        <w:t xml:space="preserve">We are moving </w:t>
      </w:r>
      <w:r w:rsidR="004B1668">
        <w:t xml:space="preserve">from Kinau Hale </w:t>
      </w:r>
      <w:r>
        <w:t xml:space="preserve">to the ground floor of the City Financial Tower in downtown Honolulu, located at the corner of Alakea and Merchant Streets. </w:t>
      </w:r>
      <w:r w:rsidR="00DD3F0D">
        <w:t>We anticipate our move will be completed in September</w:t>
      </w:r>
      <w:r w:rsidR="004219CA">
        <w:t>/October</w:t>
      </w:r>
      <w:r w:rsidR="00DD3F0D">
        <w:t xml:space="preserve"> 2026.</w:t>
      </w:r>
    </w:p>
    <w:p w14:paraId="5F9D6B58" w14:textId="3DA24EDF" w:rsidR="00CE1776" w:rsidRPr="00084CCD" w:rsidRDefault="00084CCD">
      <w:pPr>
        <w:rPr>
          <w:b/>
          <w:bCs/>
        </w:rPr>
      </w:pPr>
      <w:r w:rsidRPr="00084CCD">
        <w:rPr>
          <w:b/>
          <w:bCs/>
        </w:rPr>
        <w:t>New address:</w:t>
      </w:r>
      <w:r w:rsidR="006C03EF" w:rsidRPr="006C03EF">
        <w:rPr>
          <w:noProof/>
        </w:rPr>
        <w:t xml:space="preserve"> </w:t>
      </w:r>
    </w:p>
    <w:p w14:paraId="6BB69071" w14:textId="111C4EB1" w:rsidR="0080730D" w:rsidRDefault="00084CCD">
      <w:r>
        <w:t>City Financial Tower</w:t>
      </w:r>
      <w:r>
        <w:br/>
        <w:t>201 Merchant Street, Suite 100</w:t>
      </w:r>
      <w:r>
        <w:br/>
        <w:t>Honolulu, HI 96813</w:t>
      </w:r>
    </w:p>
    <w:p w14:paraId="3AC12D94" w14:textId="1FFE65B4" w:rsidR="0080730D" w:rsidRDefault="0080730D">
      <w:r w:rsidRPr="00AB6038">
        <w:rPr>
          <w:noProof/>
        </w:rPr>
        <w:drawing>
          <wp:inline distT="0" distB="0" distL="0" distR="0" wp14:anchorId="7D90632F" wp14:editId="710B31AB">
            <wp:extent cx="4035151" cy="2383790"/>
            <wp:effectExtent l="0" t="0" r="3810" b="0"/>
            <wp:docPr id="8966825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682519" name=""/>
                    <pic:cNvPicPr/>
                  </pic:nvPicPr>
                  <pic:blipFill>
                    <a:blip r:embed="rId6"/>
                    <a:stretch>
                      <a:fillRect/>
                    </a:stretch>
                  </pic:blipFill>
                  <pic:spPr>
                    <a:xfrm rot="10800000" flipH="1" flipV="1">
                      <a:off x="0" y="0"/>
                      <a:ext cx="4052326" cy="2393936"/>
                    </a:xfrm>
                    <a:prstGeom prst="rect">
                      <a:avLst/>
                    </a:prstGeom>
                  </pic:spPr>
                </pic:pic>
              </a:graphicData>
            </a:graphic>
          </wp:inline>
        </w:drawing>
      </w:r>
    </w:p>
    <w:p w14:paraId="71F38ED5" w14:textId="224D8E6F" w:rsidR="00CE1776" w:rsidRPr="00330A1C" w:rsidRDefault="00084CCD" w:rsidP="00EA287D">
      <w:pPr>
        <w:pStyle w:val="Heading1"/>
        <w:spacing w:before="0" w:after="0"/>
        <w:rPr>
          <w:sz w:val="28"/>
          <w:szCs w:val="28"/>
        </w:rPr>
      </w:pPr>
      <w:r w:rsidRPr="00330A1C">
        <w:rPr>
          <w:sz w:val="28"/>
          <w:szCs w:val="28"/>
        </w:rPr>
        <w:t xml:space="preserve">Can </w:t>
      </w:r>
      <w:r w:rsidR="00DD3F0D" w:rsidRPr="00330A1C">
        <w:rPr>
          <w:sz w:val="28"/>
          <w:szCs w:val="28"/>
        </w:rPr>
        <w:t>I</w:t>
      </w:r>
      <w:r w:rsidRPr="00330A1C">
        <w:rPr>
          <w:sz w:val="28"/>
          <w:szCs w:val="28"/>
        </w:rPr>
        <w:t xml:space="preserve"> go to the old office at 1250 Punchbowl Street to pick up my certificates?</w:t>
      </w:r>
    </w:p>
    <w:p w14:paraId="27BB74D8" w14:textId="77777777" w:rsidR="00CE1776" w:rsidRDefault="00084CCD">
      <w:r>
        <w:t>For a short transition period, both locations will remain open. Once the move is complete, all services will be offered exclusively at the new City Financial Tower location. We will provide updates online and post signage as the transition date approaches.</w:t>
      </w:r>
    </w:p>
    <w:p w14:paraId="5D7E58DC" w14:textId="77777777" w:rsidR="00CE1776" w:rsidRPr="00330A1C" w:rsidRDefault="00084CCD" w:rsidP="00EA287D">
      <w:pPr>
        <w:pStyle w:val="Heading1"/>
        <w:spacing w:before="0" w:after="0"/>
        <w:rPr>
          <w:sz w:val="28"/>
          <w:szCs w:val="28"/>
        </w:rPr>
      </w:pPr>
      <w:r w:rsidRPr="00330A1C">
        <w:rPr>
          <w:sz w:val="28"/>
          <w:szCs w:val="28"/>
        </w:rPr>
        <w:t>How will the new space affect customer service?</w:t>
      </w:r>
    </w:p>
    <w:p w14:paraId="5323DA52" w14:textId="31A2688D" w:rsidR="00CE1776" w:rsidRDefault="00084CCD">
      <w:r>
        <w:t>Certificate Issuance, Marriage License, and Corrections services will all be housed in one integrated space. This consolidation allows better coordination and faster service.</w:t>
      </w:r>
      <w:r w:rsidR="00493192">
        <w:t xml:space="preserve">  Whereas previously each section had a separate office in Kinau Hale.  </w:t>
      </w:r>
    </w:p>
    <w:p w14:paraId="217B52EF" w14:textId="56B2EA43" w:rsidR="00CE1776" w:rsidRPr="00330A1C" w:rsidRDefault="00084CCD" w:rsidP="00EA287D">
      <w:pPr>
        <w:pStyle w:val="Heading1"/>
        <w:spacing w:before="0" w:after="0"/>
        <w:rPr>
          <w:sz w:val="28"/>
          <w:szCs w:val="28"/>
        </w:rPr>
      </w:pPr>
      <w:r w:rsidRPr="00330A1C">
        <w:rPr>
          <w:sz w:val="28"/>
          <w:szCs w:val="28"/>
        </w:rPr>
        <w:t xml:space="preserve">What are the hours </w:t>
      </w:r>
      <w:r w:rsidR="00431258" w:rsidRPr="00330A1C">
        <w:rPr>
          <w:sz w:val="28"/>
          <w:szCs w:val="28"/>
        </w:rPr>
        <w:t>of operation</w:t>
      </w:r>
      <w:r w:rsidRPr="00330A1C">
        <w:rPr>
          <w:sz w:val="28"/>
          <w:szCs w:val="28"/>
        </w:rPr>
        <w:t>?</w:t>
      </w:r>
    </w:p>
    <w:p w14:paraId="132957D2" w14:textId="325386AD" w:rsidR="00CE1776" w:rsidRDefault="002E414E">
      <w:r>
        <w:t>Our office h</w:t>
      </w:r>
      <w:r w:rsidR="00084CCD">
        <w:t xml:space="preserve">ours </w:t>
      </w:r>
      <w:r w:rsidR="00796887">
        <w:t>have been</w:t>
      </w:r>
      <w:r w:rsidR="00192219">
        <w:t xml:space="preserve"> 7:45 AM to 2:30 PM, but after the move, we will be open </w:t>
      </w:r>
      <w:r>
        <w:t xml:space="preserve">from </w:t>
      </w:r>
      <w:r w:rsidR="00265FC4">
        <w:t>7:45</w:t>
      </w:r>
      <w:r w:rsidR="00084CCD">
        <w:t xml:space="preserve"> AM </w:t>
      </w:r>
      <w:r w:rsidR="00192219">
        <w:t xml:space="preserve">to </w:t>
      </w:r>
      <w:r w:rsidR="00084CCD">
        <w:t>4:</w:t>
      </w:r>
      <w:r w:rsidR="00192219">
        <w:t>00</w:t>
      </w:r>
      <w:r w:rsidR="00084CCD">
        <w:t xml:space="preserve"> PM</w:t>
      </w:r>
      <w:r w:rsidR="00431258">
        <w:t xml:space="preserve">, Monday thru Friday, </w:t>
      </w:r>
      <w:r w:rsidR="004B1668">
        <w:t>(</w:t>
      </w:r>
      <w:r w:rsidR="00431258">
        <w:t xml:space="preserve">except on </w:t>
      </w:r>
      <w:hyperlink r:id="rId7" w:history="1">
        <w:r w:rsidR="00431258" w:rsidRPr="00A864DC">
          <w:rPr>
            <w:rStyle w:val="Hyperlink"/>
          </w:rPr>
          <w:t>State Holidays</w:t>
        </w:r>
      </w:hyperlink>
      <w:r w:rsidR="004B1668">
        <w:t>)</w:t>
      </w:r>
      <w:r w:rsidR="00084CCD">
        <w:t>.</w:t>
      </w:r>
    </w:p>
    <w:p w14:paraId="341AC139" w14:textId="77777777" w:rsidR="00CE1776" w:rsidRPr="00330A1C" w:rsidRDefault="00084CCD" w:rsidP="00EA287D">
      <w:pPr>
        <w:pStyle w:val="Heading1"/>
        <w:spacing w:before="0" w:after="0"/>
        <w:rPr>
          <w:sz w:val="28"/>
          <w:szCs w:val="28"/>
        </w:rPr>
      </w:pPr>
      <w:r w:rsidRPr="00330A1C">
        <w:rPr>
          <w:sz w:val="28"/>
          <w:szCs w:val="28"/>
        </w:rPr>
        <w:lastRenderedPageBreak/>
        <w:t>Where can I park when visiting the new location?</w:t>
      </w:r>
    </w:p>
    <w:p w14:paraId="01736873" w14:textId="17674688" w:rsidR="00CE1776" w:rsidRDefault="00084CCD" w:rsidP="00891E25">
      <w:pPr>
        <w:spacing w:after="0"/>
      </w:pPr>
      <w:r>
        <w:t xml:space="preserve">Parking downtown can be </w:t>
      </w:r>
      <w:r w:rsidR="00E3527C">
        <w:t>expensive</w:t>
      </w:r>
      <w:r w:rsidR="009F5297">
        <w:t>.</w:t>
      </w:r>
      <w:r>
        <w:t xml:space="preserve"> W</w:t>
      </w:r>
      <w:r w:rsidR="009F5297">
        <w:t>hile w</w:t>
      </w:r>
      <w:r>
        <w:t>e encourage online orders to minimize time required for parking</w:t>
      </w:r>
      <w:r w:rsidR="009F5297">
        <w:t xml:space="preserve">, there are some reasonable rates near the intersection of Merchant </w:t>
      </w:r>
      <w:r w:rsidR="00DD0E49">
        <w:t>&amp; Alakea in downtown Honolulu:</w:t>
      </w:r>
    </w:p>
    <w:p w14:paraId="0387B63F" w14:textId="77777777" w:rsidR="00AC6D90" w:rsidRPr="00D33478" w:rsidRDefault="00330012" w:rsidP="00AC6D90">
      <w:pPr>
        <w:spacing w:line="240" w:lineRule="auto"/>
      </w:pPr>
      <w:r>
        <w:pict w14:anchorId="6436699B">
          <v:rect id="_x0000_i1025" style="width:0;height:1.5pt" o:hralign="center" o:hrstd="t" o:hr="t" fillcolor="#a0a0a0" stroked="f"/>
        </w:pict>
      </w:r>
    </w:p>
    <w:p w14:paraId="086753F9" w14:textId="77777777" w:rsidR="00AC6D90" w:rsidRPr="00D33478" w:rsidRDefault="00AC6D90" w:rsidP="00AC6D90">
      <w:pPr>
        <w:spacing w:after="0" w:line="240" w:lineRule="auto"/>
        <w:ind w:left="360" w:hanging="360"/>
      </w:pPr>
      <w:r w:rsidRPr="00D33478">
        <w:t>1. Alii Place Garage (1099 Alakea St, just west of Merchant &amp; Alakea)</w:t>
      </w:r>
    </w:p>
    <w:p w14:paraId="39EC8533" w14:textId="3FEA2FBB" w:rsidR="00AC6D90" w:rsidRPr="00D33478" w:rsidRDefault="00AC6D90" w:rsidP="009A3662">
      <w:pPr>
        <w:spacing w:after="0" w:line="240" w:lineRule="auto"/>
      </w:pPr>
      <w:r w:rsidRPr="00D33478">
        <w:t>Operated by ABM, it offers a variety of hourly rates Monday–Thursday (6:00</w:t>
      </w:r>
      <w:r w:rsidRPr="00D33478">
        <w:rPr>
          <w:rFonts w:ascii="Arial" w:hAnsi="Arial" w:cs="Arial"/>
        </w:rPr>
        <w:t> </w:t>
      </w:r>
      <w:r w:rsidRPr="00D33478">
        <w:t>am</w:t>
      </w:r>
      <w:r w:rsidRPr="00D33478">
        <w:rPr>
          <w:rFonts w:ascii="Aptos" w:hAnsi="Aptos" w:cs="Aptos"/>
        </w:rPr>
        <w:t>–</w:t>
      </w:r>
      <w:r w:rsidRPr="00D33478">
        <w:t>8:00</w:t>
      </w:r>
      <w:r w:rsidRPr="00D33478">
        <w:rPr>
          <w:rFonts w:ascii="Arial" w:hAnsi="Arial" w:cs="Arial"/>
        </w:rPr>
        <w:t> </w:t>
      </w:r>
      <w:r w:rsidRPr="00D33478">
        <w:t>pm)</w:t>
      </w:r>
      <w:r w:rsidR="009A3662" w:rsidRPr="00FC56DC">
        <w:t xml:space="preserve"> </w:t>
      </w:r>
      <w:r w:rsidRPr="00D33478">
        <w:t xml:space="preserve">and reduced weekend/evening pricing </w:t>
      </w:r>
      <w:r w:rsidRPr="00D33478">
        <w:rPr>
          <w:rFonts w:ascii="Segoe UI Emoji" w:hAnsi="Segoe UI Emoji" w:cs="Segoe UI Emoji"/>
        </w:rPr>
        <w:t>🕒</w:t>
      </w:r>
      <w:r w:rsidRPr="00D33478">
        <w:t>:</w:t>
      </w:r>
      <w:r w:rsidR="006B2581">
        <w:t xml:space="preserve"> </w:t>
      </w:r>
      <w:r w:rsidRPr="00D33478">
        <w:t>Monday–</w:t>
      </w:r>
      <w:r w:rsidRPr="00FC56DC">
        <w:t>Fri</w:t>
      </w:r>
      <w:r w:rsidRPr="00D33478">
        <w:t>day (6</w:t>
      </w:r>
      <w:r w:rsidRPr="00D33478">
        <w:rPr>
          <w:rFonts w:ascii="Arial" w:hAnsi="Arial" w:cs="Arial"/>
        </w:rPr>
        <w:t> </w:t>
      </w:r>
      <w:r w:rsidRPr="00D33478">
        <w:t>am</w:t>
      </w:r>
      <w:r w:rsidRPr="00D33478">
        <w:rPr>
          <w:rFonts w:ascii="Aptos" w:hAnsi="Aptos" w:cs="Aptos"/>
        </w:rPr>
        <w:t>–</w:t>
      </w:r>
      <w:r w:rsidRPr="00D33478">
        <w:t>8</w:t>
      </w:r>
      <w:r w:rsidRPr="00D33478">
        <w:rPr>
          <w:rFonts w:ascii="Arial" w:hAnsi="Arial" w:cs="Arial"/>
        </w:rPr>
        <w:t> </w:t>
      </w:r>
      <w:r w:rsidRPr="00D33478">
        <w:t xml:space="preserve">pm) </w:t>
      </w:r>
    </w:p>
    <w:p w14:paraId="41BECF11" w14:textId="77777777" w:rsidR="00AC6D90" w:rsidRPr="00D33478" w:rsidRDefault="00AC6D90" w:rsidP="00AC6D90">
      <w:pPr>
        <w:numPr>
          <w:ilvl w:val="0"/>
          <w:numId w:val="17"/>
        </w:numPr>
        <w:spacing w:after="0" w:line="240" w:lineRule="auto"/>
      </w:pPr>
      <w:r w:rsidRPr="00D33478">
        <w:t>30</w:t>
      </w:r>
      <w:r w:rsidRPr="00D33478">
        <w:rPr>
          <w:rFonts w:ascii="Arial" w:hAnsi="Arial" w:cs="Arial"/>
        </w:rPr>
        <w:t> </w:t>
      </w:r>
      <w:r w:rsidRPr="00D33478">
        <w:t xml:space="preserve">min </w:t>
      </w:r>
      <w:r w:rsidRPr="00D33478">
        <w:rPr>
          <w:rFonts w:ascii="Aptos" w:hAnsi="Aptos" w:cs="Aptos"/>
        </w:rPr>
        <w:t>–</w:t>
      </w:r>
      <w:r w:rsidRPr="00D33478">
        <w:t xml:space="preserve"> $0.75</w:t>
      </w:r>
    </w:p>
    <w:p w14:paraId="501A9B56" w14:textId="77777777" w:rsidR="00AC6D90" w:rsidRPr="00D33478" w:rsidRDefault="00AC6D90" w:rsidP="00AC6D90">
      <w:pPr>
        <w:numPr>
          <w:ilvl w:val="0"/>
          <w:numId w:val="17"/>
        </w:numPr>
        <w:spacing w:after="0" w:line="240" w:lineRule="auto"/>
      </w:pPr>
      <w:r w:rsidRPr="00D33478">
        <w:t>1</w:t>
      </w:r>
      <w:r w:rsidRPr="00D33478">
        <w:rPr>
          <w:rFonts w:ascii="Arial" w:hAnsi="Arial" w:cs="Arial"/>
        </w:rPr>
        <w:t> </w:t>
      </w:r>
      <w:proofErr w:type="spellStart"/>
      <w:r w:rsidRPr="00D33478">
        <w:t>hr</w:t>
      </w:r>
      <w:proofErr w:type="spellEnd"/>
      <w:r w:rsidRPr="00D33478">
        <w:t xml:space="preserve"> </w:t>
      </w:r>
      <w:r w:rsidRPr="00D33478">
        <w:rPr>
          <w:rFonts w:ascii="Aptos" w:hAnsi="Aptos" w:cs="Aptos"/>
        </w:rPr>
        <w:t>–</w:t>
      </w:r>
      <w:r w:rsidRPr="00D33478">
        <w:t xml:space="preserve"> $1.50</w:t>
      </w:r>
    </w:p>
    <w:p w14:paraId="27C61C1E" w14:textId="77777777" w:rsidR="00AC6D90" w:rsidRPr="00D33478" w:rsidRDefault="00AC6D90" w:rsidP="00AC6D90">
      <w:pPr>
        <w:numPr>
          <w:ilvl w:val="0"/>
          <w:numId w:val="17"/>
        </w:numPr>
        <w:spacing w:after="0" w:line="240" w:lineRule="auto"/>
      </w:pPr>
      <w:r w:rsidRPr="00D33478">
        <w:t>90</w:t>
      </w:r>
      <w:r w:rsidRPr="00D33478">
        <w:rPr>
          <w:rFonts w:ascii="Arial" w:hAnsi="Arial" w:cs="Arial"/>
        </w:rPr>
        <w:t> </w:t>
      </w:r>
      <w:r w:rsidRPr="00D33478">
        <w:t xml:space="preserve">min </w:t>
      </w:r>
      <w:r w:rsidRPr="00D33478">
        <w:rPr>
          <w:rFonts w:ascii="Aptos" w:hAnsi="Aptos" w:cs="Aptos"/>
        </w:rPr>
        <w:t>–</w:t>
      </w:r>
      <w:r w:rsidRPr="00D33478">
        <w:t xml:space="preserve"> $2.25</w:t>
      </w:r>
    </w:p>
    <w:p w14:paraId="7631779F" w14:textId="77777777" w:rsidR="00AC6D90" w:rsidRPr="00D33478" w:rsidRDefault="00AC6D90" w:rsidP="00AC6D90">
      <w:pPr>
        <w:numPr>
          <w:ilvl w:val="0"/>
          <w:numId w:val="17"/>
        </w:numPr>
        <w:spacing w:after="0" w:line="240" w:lineRule="auto"/>
      </w:pPr>
      <w:r w:rsidRPr="00D33478">
        <w:t>2</w:t>
      </w:r>
      <w:r w:rsidRPr="00D33478">
        <w:rPr>
          <w:rFonts w:ascii="Arial" w:hAnsi="Arial" w:cs="Arial"/>
        </w:rPr>
        <w:t> </w:t>
      </w:r>
      <w:proofErr w:type="spellStart"/>
      <w:r w:rsidRPr="00D33478">
        <w:t>hrs</w:t>
      </w:r>
      <w:proofErr w:type="spellEnd"/>
      <w:r w:rsidRPr="00D33478">
        <w:t xml:space="preserve"> </w:t>
      </w:r>
      <w:r w:rsidRPr="00D33478">
        <w:rPr>
          <w:rFonts w:ascii="Aptos" w:hAnsi="Aptos" w:cs="Aptos"/>
        </w:rPr>
        <w:t>–</w:t>
      </w:r>
      <w:r w:rsidRPr="00D33478">
        <w:t xml:space="preserve"> $3.00</w:t>
      </w:r>
    </w:p>
    <w:p w14:paraId="62C70EF6" w14:textId="77777777" w:rsidR="00AC6D90" w:rsidRPr="00D33478" w:rsidRDefault="00AC6D90" w:rsidP="00AC6D90">
      <w:pPr>
        <w:numPr>
          <w:ilvl w:val="0"/>
          <w:numId w:val="17"/>
        </w:numPr>
        <w:spacing w:after="0" w:line="240" w:lineRule="auto"/>
      </w:pPr>
      <w:r w:rsidRPr="00D33478">
        <w:t>Each additional 30</w:t>
      </w:r>
      <w:r w:rsidRPr="00D33478">
        <w:rPr>
          <w:rFonts w:ascii="Arial" w:hAnsi="Arial" w:cs="Arial"/>
        </w:rPr>
        <w:t> </w:t>
      </w:r>
      <w:r w:rsidRPr="00D33478">
        <w:t xml:space="preserve">min </w:t>
      </w:r>
      <w:r w:rsidRPr="00D33478">
        <w:rPr>
          <w:rFonts w:ascii="Aptos" w:hAnsi="Aptos" w:cs="Aptos"/>
        </w:rPr>
        <w:t>–</w:t>
      </w:r>
      <w:r w:rsidRPr="00D33478">
        <w:t xml:space="preserve"> $1.50</w:t>
      </w:r>
    </w:p>
    <w:p w14:paraId="0995EB7B" w14:textId="77777777" w:rsidR="00AC6D90" w:rsidRDefault="00AC6D90" w:rsidP="00AC6D90">
      <w:pPr>
        <w:numPr>
          <w:ilvl w:val="0"/>
          <w:numId w:val="17"/>
        </w:numPr>
        <w:spacing w:after="0" w:line="240" w:lineRule="auto"/>
      </w:pPr>
      <w:r w:rsidRPr="00D33478">
        <w:t xml:space="preserve">Daily max – $21.00 </w:t>
      </w:r>
    </w:p>
    <w:p w14:paraId="16AE745E" w14:textId="77777777" w:rsidR="00040953" w:rsidRPr="00D33478" w:rsidRDefault="00040953" w:rsidP="00E4092C">
      <w:pPr>
        <w:spacing w:after="0" w:line="240" w:lineRule="auto"/>
        <w:ind w:left="2520"/>
      </w:pPr>
    </w:p>
    <w:p w14:paraId="1F9CE851" w14:textId="1635E5E3" w:rsidR="00AC6D90" w:rsidRPr="00D33478" w:rsidRDefault="00AC6D90" w:rsidP="000F6A7D">
      <w:pPr>
        <w:spacing w:after="0" w:line="240" w:lineRule="auto"/>
      </w:pPr>
      <w:r w:rsidRPr="00D33478">
        <w:t xml:space="preserve">2. Nearby Garages (~2–5 </w:t>
      </w:r>
      <w:proofErr w:type="spellStart"/>
      <w:r w:rsidRPr="00D33478">
        <w:t>minutes walk</w:t>
      </w:r>
      <w:proofErr w:type="spellEnd"/>
      <w:r w:rsidRPr="00D33478">
        <w:t>)</w:t>
      </w:r>
    </w:p>
    <w:p w14:paraId="6189378D" w14:textId="77777777" w:rsidR="00AC6D90" w:rsidRPr="00D33478" w:rsidRDefault="00AC6D90" w:rsidP="00AC6D90">
      <w:pPr>
        <w:spacing w:after="0" w:line="240" w:lineRule="auto"/>
        <w:ind w:left="360" w:hanging="360"/>
      </w:pPr>
      <w:r w:rsidRPr="00D33478">
        <w:t xml:space="preserve">According to Parkopedia and </w:t>
      </w:r>
      <w:proofErr w:type="spellStart"/>
      <w:r w:rsidRPr="00D33478">
        <w:t>BestParking</w:t>
      </w:r>
      <w:proofErr w:type="spellEnd"/>
      <w:r w:rsidRPr="00D33478">
        <w:t>, here are other hourly options:</w:t>
      </w:r>
    </w:p>
    <w:p w14:paraId="68250B0A" w14:textId="77777777" w:rsidR="00AC6D90" w:rsidRPr="00D33478" w:rsidRDefault="00AC6D90" w:rsidP="00AC6D90">
      <w:pPr>
        <w:numPr>
          <w:ilvl w:val="0"/>
          <w:numId w:val="18"/>
        </w:numPr>
        <w:tabs>
          <w:tab w:val="clear" w:pos="720"/>
          <w:tab w:val="num" w:pos="-360"/>
        </w:tabs>
        <w:spacing w:after="0" w:line="240" w:lineRule="auto"/>
        <w:ind w:left="360"/>
      </w:pPr>
      <w:r w:rsidRPr="00D33478">
        <w:t xml:space="preserve">Pacific Guardian Center </w:t>
      </w:r>
      <w:r w:rsidRPr="00FC56DC">
        <w:t xml:space="preserve">(739 Alakea St) </w:t>
      </w:r>
      <w:r w:rsidRPr="00D33478">
        <w:t>– $4 for 2</w:t>
      </w:r>
      <w:r w:rsidRPr="00D33478">
        <w:rPr>
          <w:rFonts w:ascii="Arial" w:hAnsi="Arial" w:cs="Arial"/>
        </w:rPr>
        <w:t> </w:t>
      </w:r>
      <w:r w:rsidRPr="00D33478">
        <w:t xml:space="preserve">hours </w:t>
      </w:r>
    </w:p>
    <w:p w14:paraId="70257145" w14:textId="77777777" w:rsidR="00AC6D90" w:rsidRPr="00D33478" w:rsidRDefault="00AC6D90" w:rsidP="00AC6D90">
      <w:pPr>
        <w:numPr>
          <w:ilvl w:val="0"/>
          <w:numId w:val="18"/>
        </w:numPr>
        <w:tabs>
          <w:tab w:val="clear" w:pos="720"/>
          <w:tab w:val="num" w:pos="-360"/>
        </w:tabs>
        <w:spacing w:after="0" w:line="240" w:lineRule="auto"/>
        <w:ind w:left="360"/>
      </w:pPr>
      <w:r w:rsidRPr="00D33478">
        <w:t>First Hawaiian Center (190 Merchant St) – ~$20 for 2</w:t>
      </w:r>
      <w:r w:rsidRPr="00D33478">
        <w:rPr>
          <w:rFonts w:ascii="Arial" w:hAnsi="Arial" w:cs="Arial"/>
        </w:rPr>
        <w:t> </w:t>
      </w:r>
      <w:r w:rsidRPr="00D33478">
        <w:t xml:space="preserve">hours </w:t>
      </w:r>
    </w:p>
    <w:p w14:paraId="677760D2" w14:textId="77777777" w:rsidR="00AC6D90" w:rsidRPr="00D33478" w:rsidRDefault="00AC6D90" w:rsidP="00AC6D90">
      <w:pPr>
        <w:numPr>
          <w:ilvl w:val="0"/>
          <w:numId w:val="18"/>
        </w:numPr>
        <w:tabs>
          <w:tab w:val="clear" w:pos="720"/>
          <w:tab w:val="num" w:pos="-360"/>
        </w:tabs>
        <w:spacing w:after="0" w:line="240" w:lineRule="auto"/>
        <w:ind w:left="360"/>
      </w:pPr>
      <w:r w:rsidRPr="00D33478">
        <w:t>Bishop Square (1078 Alakea St) – ~$6.25 for 2</w:t>
      </w:r>
      <w:r w:rsidRPr="00D33478">
        <w:rPr>
          <w:rFonts w:ascii="Arial" w:hAnsi="Arial" w:cs="Arial"/>
        </w:rPr>
        <w:t> </w:t>
      </w:r>
      <w:r w:rsidRPr="00D33478">
        <w:t xml:space="preserve">hours </w:t>
      </w:r>
    </w:p>
    <w:p w14:paraId="69CA42C3" w14:textId="77777777" w:rsidR="00AC6D90" w:rsidRPr="00D33478" w:rsidRDefault="00AC6D90" w:rsidP="00AC6D90">
      <w:pPr>
        <w:numPr>
          <w:ilvl w:val="0"/>
          <w:numId w:val="18"/>
        </w:numPr>
        <w:tabs>
          <w:tab w:val="clear" w:pos="720"/>
          <w:tab w:val="num" w:pos="-360"/>
        </w:tabs>
        <w:spacing w:after="0" w:line="240" w:lineRule="auto"/>
        <w:ind w:left="360"/>
      </w:pPr>
      <w:r w:rsidRPr="00D33478">
        <w:t>Chinatown Gateway Plaza (1031 Nuuanu Ave) – ~$3 for 2</w:t>
      </w:r>
      <w:r w:rsidRPr="00D33478">
        <w:rPr>
          <w:rFonts w:ascii="Arial" w:hAnsi="Arial" w:cs="Arial"/>
        </w:rPr>
        <w:t> </w:t>
      </w:r>
      <w:r w:rsidRPr="00D33478">
        <w:t xml:space="preserve">hours </w:t>
      </w:r>
    </w:p>
    <w:p w14:paraId="629E4657" w14:textId="77777777" w:rsidR="00E4092C" w:rsidRDefault="00AC6D90" w:rsidP="00E4092C">
      <w:pPr>
        <w:numPr>
          <w:ilvl w:val="0"/>
          <w:numId w:val="18"/>
        </w:numPr>
        <w:tabs>
          <w:tab w:val="clear" w:pos="720"/>
          <w:tab w:val="num" w:pos="-360"/>
        </w:tabs>
        <w:spacing w:after="0" w:line="240" w:lineRule="auto"/>
        <w:ind w:left="360"/>
      </w:pPr>
      <w:r w:rsidRPr="00D33478">
        <w:t>Harbor Court Garage (821 Bethel St) – ~$2 for 2</w:t>
      </w:r>
      <w:r w:rsidRPr="00D33478">
        <w:rPr>
          <w:rFonts w:ascii="Arial" w:hAnsi="Arial" w:cs="Arial"/>
        </w:rPr>
        <w:t> </w:t>
      </w:r>
      <w:r w:rsidRPr="00D33478">
        <w:t xml:space="preserve">hours </w:t>
      </w:r>
    </w:p>
    <w:p w14:paraId="5763BA61" w14:textId="47B0BF0E" w:rsidR="000F6A7D" w:rsidRDefault="00AC6D90" w:rsidP="00E4092C">
      <w:pPr>
        <w:numPr>
          <w:ilvl w:val="0"/>
          <w:numId w:val="18"/>
        </w:numPr>
        <w:tabs>
          <w:tab w:val="clear" w:pos="720"/>
          <w:tab w:val="num" w:pos="-360"/>
        </w:tabs>
        <w:spacing w:after="0" w:line="240" w:lineRule="auto"/>
        <w:ind w:left="360"/>
      </w:pPr>
      <w:r w:rsidRPr="00FC56DC">
        <w:t>Street Meters near Richards Street</w:t>
      </w:r>
      <w:r w:rsidRPr="00D33478">
        <w:t xml:space="preserve"> – </w:t>
      </w:r>
      <w:r w:rsidRPr="00FC56DC">
        <w:t>$2 for 2 ho</w:t>
      </w:r>
      <w:r w:rsidR="000F6A7D">
        <w:t>urs</w:t>
      </w:r>
    </w:p>
    <w:p w14:paraId="49ABB9BC" w14:textId="77777777" w:rsidR="00E4092C" w:rsidRDefault="00E4092C" w:rsidP="000F6A7D">
      <w:pPr>
        <w:spacing w:after="0" w:line="240" w:lineRule="auto"/>
        <w:rPr>
          <w:rFonts w:ascii="Segoe UI Emoji" w:hAnsi="Segoe UI Emoji" w:cs="Segoe UI Emoji"/>
        </w:rPr>
      </w:pPr>
    </w:p>
    <w:p w14:paraId="6355379B" w14:textId="182B215D" w:rsidR="00AC6D90" w:rsidRPr="00D33478" w:rsidRDefault="00AC6D90" w:rsidP="000F6A7D">
      <w:pPr>
        <w:spacing w:after="0" w:line="240" w:lineRule="auto"/>
      </w:pPr>
      <w:r w:rsidRPr="00D33478">
        <w:rPr>
          <w:rFonts w:ascii="Segoe UI Emoji" w:hAnsi="Segoe UI Emoji" w:cs="Segoe UI Emoji"/>
        </w:rPr>
        <w:t>👉</w:t>
      </w:r>
      <w:r w:rsidRPr="00D33478">
        <w:t xml:space="preserve"> </w:t>
      </w:r>
      <w:r w:rsidRPr="00D33478">
        <w:rPr>
          <w:b/>
          <w:bCs/>
        </w:rPr>
        <w:t>Recommendation</w:t>
      </w:r>
      <w:r w:rsidRPr="00D33478">
        <w:t xml:space="preserve">: For short-term weekday parking, </w:t>
      </w:r>
      <w:r w:rsidRPr="00D33478">
        <w:rPr>
          <w:b/>
          <w:bCs/>
        </w:rPr>
        <w:t>Alii Place</w:t>
      </w:r>
      <w:r w:rsidRPr="00D33478">
        <w:t xml:space="preserve"> is the most convenient and cost-effective at $1.50/hour. For the lowest hourly rate, </w:t>
      </w:r>
      <w:r w:rsidRPr="00D33478">
        <w:rPr>
          <w:b/>
          <w:bCs/>
        </w:rPr>
        <w:t>Harbor Court</w:t>
      </w:r>
      <w:r w:rsidRPr="00D33478">
        <w:t xml:space="preserve"> offers roughly $1/hour but requires a short walk.</w:t>
      </w:r>
    </w:p>
    <w:p w14:paraId="121FACD7" w14:textId="5743330A" w:rsidR="00AC6D90" w:rsidRDefault="00330012" w:rsidP="0074275B">
      <w:pPr>
        <w:spacing w:after="0"/>
      </w:pPr>
      <w:r>
        <w:pict w14:anchorId="69BC9AB3">
          <v:rect id="_x0000_i1026" style="width:0;height:1.5pt" o:hralign="center" o:hrstd="t" o:hr="t" fillcolor="#a0a0a0" stroked="f"/>
        </w:pict>
      </w:r>
    </w:p>
    <w:p w14:paraId="437AB4DB" w14:textId="77777777" w:rsidR="00CE1776" w:rsidRPr="00330A1C" w:rsidRDefault="00084CCD" w:rsidP="0074275B">
      <w:pPr>
        <w:pStyle w:val="Heading1"/>
        <w:spacing w:before="0" w:after="0"/>
        <w:rPr>
          <w:sz w:val="28"/>
          <w:szCs w:val="28"/>
        </w:rPr>
      </w:pPr>
      <w:r w:rsidRPr="00330A1C">
        <w:rPr>
          <w:sz w:val="28"/>
          <w:szCs w:val="28"/>
        </w:rPr>
        <w:t>Can I reach the new location by bus?</w:t>
      </w:r>
    </w:p>
    <w:p w14:paraId="2F80A7EF" w14:textId="50EFA449" w:rsidR="006653B4" w:rsidRDefault="00084CCD" w:rsidP="00EC118A">
      <w:r>
        <w:t>Yes. Multiple bus routes serve the downtown area, including major stops at King &amp; Alakea</w:t>
      </w:r>
      <w:r w:rsidR="00442F46">
        <w:t>.</w:t>
      </w:r>
      <w:r>
        <w:t xml:space="preserve"> </w:t>
      </w:r>
    </w:p>
    <w:p w14:paraId="16547B45" w14:textId="598DC9B9" w:rsidR="00EC118A" w:rsidRPr="00E04704" w:rsidRDefault="00EC118A" w:rsidP="00EC118A">
      <w:pPr>
        <w:rPr>
          <w:b/>
          <w:bCs/>
        </w:rPr>
      </w:pPr>
      <w:r w:rsidRPr="00E04704">
        <w:rPr>
          <w:rFonts w:ascii="Segoe UI Emoji" w:hAnsi="Segoe UI Emoji" w:cs="Segoe UI Emoji"/>
          <w:b/>
          <w:bCs/>
        </w:rPr>
        <w:t>🚌</w:t>
      </w:r>
      <w:r w:rsidRPr="00E04704">
        <w:rPr>
          <w:b/>
          <w:bCs/>
        </w:rPr>
        <w:t xml:space="preserve"> Nearby Bus Stops &amp; Routes</w:t>
      </w:r>
    </w:p>
    <w:p w14:paraId="4209D5F1" w14:textId="77777777" w:rsidR="00EC118A" w:rsidRPr="00E04704" w:rsidRDefault="00EC118A" w:rsidP="00EC118A">
      <w:pPr>
        <w:spacing w:after="0"/>
      </w:pPr>
      <w:r w:rsidRPr="00E04704">
        <w:t xml:space="preserve">Queen St + Richards St — ~2 min walk </w:t>
      </w:r>
      <w:r w:rsidRPr="00E04704">
        <w:rPr>
          <w:rFonts w:ascii="Segoe UI Emoji" w:hAnsi="Segoe UI Emoji" w:cs="Segoe UI Emoji"/>
        </w:rPr>
        <w:t>🚶</w:t>
      </w:r>
    </w:p>
    <w:p w14:paraId="0E614A28" w14:textId="77777777" w:rsidR="00EC118A" w:rsidRPr="00E04704" w:rsidRDefault="00EC118A" w:rsidP="00E05BB8">
      <w:pPr>
        <w:spacing w:after="0"/>
      </w:pPr>
      <w:r w:rsidRPr="00E04704">
        <w:t xml:space="preserve">Bus lines: </w:t>
      </w:r>
    </w:p>
    <w:p w14:paraId="45669E92" w14:textId="77777777" w:rsidR="00EC118A" w:rsidRPr="00E04704" w:rsidRDefault="00EC118A" w:rsidP="00E05BB8">
      <w:pPr>
        <w:numPr>
          <w:ilvl w:val="0"/>
          <w:numId w:val="20"/>
        </w:numPr>
        <w:spacing w:after="0"/>
      </w:pPr>
      <w:r w:rsidRPr="00E04704">
        <w:t>Local: 4 (Nuuanu–Punahou–</w:t>
      </w:r>
      <w:proofErr w:type="spellStart"/>
      <w:r w:rsidRPr="00E04704">
        <w:t>Mānoa</w:t>
      </w:r>
      <w:proofErr w:type="spellEnd"/>
      <w:r w:rsidRPr="00E04704">
        <w:t>), 6 (</w:t>
      </w:r>
      <w:proofErr w:type="spellStart"/>
      <w:r w:rsidRPr="00E04704">
        <w:t>Pauoa</w:t>
      </w:r>
      <w:proofErr w:type="spellEnd"/>
      <w:r w:rsidRPr="00E04704">
        <w:t>–Woodlawn), 7 (Kalihi Valley–Kahala)</w:t>
      </w:r>
    </w:p>
    <w:p w14:paraId="0CDE302B" w14:textId="77777777" w:rsidR="00EC118A" w:rsidRPr="00E04704" w:rsidRDefault="00EC118A" w:rsidP="00E05BB8">
      <w:pPr>
        <w:numPr>
          <w:ilvl w:val="0"/>
          <w:numId w:val="20"/>
        </w:numPr>
        <w:spacing w:after="0"/>
      </w:pPr>
      <w:r w:rsidRPr="00E04704">
        <w:t xml:space="preserve">Express: 80, 82, 85 (Windward Express lines) </w:t>
      </w:r>
    </w:p>
    <w:p w14:paraId="42EA8F07" w14:textId="77777777" w:rsidR="00EC118A" w:rsidRPr="00E04704" w:rsidRDefault="00EC118A" w:rsidP="00EC118A">
      <w:pPr>
        <w:spacing w:after="0"/>
      </w:pPr>
      <w:r w:rsidRPr="00E04704">
        <w:t>S King St + Alakea St — ~3 min walk</w:t>
      </w:r>
    </w:p>
    <w:p w14:paraId="3B7DDC3B" w14:textId="77777777" w:rsidR="00EC118A" w:rsidRPr="00E04704" w:rsidRDefault="00EC118A" w:rsidP="00E05BB8">
      <w:pPr>
        <w:spacing w:after="0"/>
      </w:pPr>
      <w:r w:rsidRPr="00E04704">
        <w:t xml:space="preserve">Bus lines: </w:t>
      </w:r>
    </w:p>
    <w:p w14:paraId="6676915B" w14:textId="77777777" w:rsidR="00EC118A" w:rsidRPr="00E04704" w:rsidRDefault="00EC118A" w:rsidP="00E05BB8">
      <w:pPr>
        <w:numPr>
          <w:ilvl w:val="0"/>
          <w:numId w:val="21"/>
        </w:numPr>
        <w:spacing w:after="0"/>
      </w:pPr>
      <w:r w:rsidRPr="00E04704">
        <w:t>Local &amp; Limited: 1L (Hawaii Kai–Aloha Stadium Limited), 2L (Kalihi–</w:t>
      </w:r>
      <w:proofErr w:type="spellStart"/>
      <w:r w:rsidRPr="00E04704">
        <w:t>Waikīkī</w:t>
      </w:r>
      <w:proofErr w:type="spellEnd"/>
      <w:r w:rsidRPr="00E04704">
        <w:t>–Kahala Limited)</w:t>
      </w:r>
    </w:p>
    <w:p w14:paraId="6DB34CA9" w14:textId="77777777" w:rsidR="00EC118A" w:rsidRPr="00E04704" w:rsidRDefault="00EC118A" w:rsidP="00E05BB8">
      <w:pPr>
        <w:numPr>
          <w:ilvl w:val="0"/>
          <w:numId w:val="21"/>
        </w:numPr>
        <w:spacing w:after="0"/>
      </w:pPr>
      <w:r w:rsidRPr="00E04704">
        <w:t xml:space="preserve">Regular: C </w:t>
      </w:r>
      <w:proofErr w:type="spellStart"/>
      <w:r w:rsidRPr="00E04704">
        <w:t>CountryExpress</w:t>
      </w:r>
      <w:proofErr w:type="spellEnd"/>
      <w:r w:rsidRPr="00E04704">
        <w:t>, 40 (Honolulu–Makaha), 42 (Ewa Beach–</w:t>
      </w:r>
      <w:proofErr w:type="spellStart"/>
      <w:r w:rsidRPr="00E04704">
        <w:t>Wai</w:t>
      </w:r>
      <w:r w:rsidRPr="00E04704">
        <w:softHyphen/>
        <w:t>kīkī</w:t>
      </w:r>
      <w:proofErr w:type="spellEnd"/>
      <w:r w:rsidRPr="00E04704">
        <w:t xml:space="preserve">) </w:t>
      </w:r>
    </w:p>
    <w:p w14:paraId="1290F239" w14:textId="77777777" w:rsidR="00EC118A" w:rsidRPr="00E04704" w:rsidRDefault="00EC118A" w:rsidP="00EC118A">
      <w:pPr>
        <w:spacing w:after="0"/>
      </w:pPr>
      <w:r w:rsidRPr="00E04704">
        <w:t>Alakea St + S King St — ~3 min walk</w:t>
      </w:r>
    </w:p>
    <w:p w14:paraId="5DA92DE0" w14:textId="77777777" w:rsidR="00EC118A" w:rsidRPr="00E04704" w:rsidRDefault="00EC118A" w:rsidP="00E05BB8">
      <w:pPr>
        <w:spacing w:after="0"/>
      </w:pPr>
      <w:r w:rsidRPr="00E04704">
        <w:t xml:space="preserve">Bus lines: </w:t>
      </w:r>
    </w:p>
    <w:p w14:paraId="3E51DAEB" w14:textId="77777777" w:rsidR="00EC118A" w:rsidRPr="00E04704" w:rsidRDefault="00EC118A" w:rsidP="006C464B">
      <w:pPr>
        <w:numPr>
          <w:ilvl w:val="0"/>
          <w:numId w:val="22"/>
        </w:numPr>
        <w:spacing w:after="0"/>
      </w:pPr>
      <w:r w:rsidRPr="00E04704">
        <w:t xml:space="preserve">Express: PH6 (Hawaii Kai–Pearl Harbor Express), 60, 65, 66, 67 (Downtown–Windward routes) </w:t>
      </w:r>
    </w:p>
    <w:p w14:paraId="65483C77" w14:textId="77777777" w:rsidR="00EC118A" w:rsidRPr="00E04704" w:rsidRDefault="00EC118A" w:rsidP="00EC118A">
      <w:pPr>
        <w:spacing w:after="0"/>
      </w:pPr>
      <w:r w:rsidRPr="00E04704">
        <w:t>S King St + Punchbowl St (West) — ~3 min walk</w:t>
      </w:r>
    </w:p>
    <w:p w14:paraId="1F448BEE" w14:textId="77777777" w:rsidR="00EC118A" w:rsidRPr="00E04704" w:rsidRDefault="00EC118A" w:rsidP="006C464B">
      <w:pPr>
        <w:spacing w:after="0"/>
      </w:pPr>
      <w:r w:rsidRPr="00E04704">
        <w:lastRenderedPageBreak/>
        <w:t xml:space="preserve">Bus lines: </w:t>
      </w:r>
    </w:p>
    <w:p w14:paraId="23B8F61D" w14:textId="77777777" w:rsidR="00EC118A" w:rsidRPr="00E04704" w:rsidRDefault="00EC118A" w:rsidP="006C464B">
      <w:pPr>
        <w:numPr>
          <w:ilvl w:val="0"/>
          <w:numId w:val="23"/>
        </w:numPr>
        <w:spacing w:after="0"/>
      </w:pPr>
      <w:r w:rsidRPr="00E04704">
        <w:t xml:space="preserve">A Line (Aiea–UH </w:t>
      </w:r>
      <w:proofErr w:type="spellStart"/>
      <w:r w:rsidRPr="00E04704">
        <w:t>Mānoa</w:t>
      </w:r>
      <w:proofErr w:type="spellEnd"/>
      <w:r w:rsidRPr="00E04704">
        <w:t xml:space="preserve"> via Downtown) </w:t>
      </w:r>
    </w:p>
    <w:p w14:paraId="09C68969" w14:textId="77777777" w:rsidR="00EC118A" w:rsidRPr="00E04704" w:rsidRDefault="00EC118A" w:rsidP="00EC118A">
      <w:pPr>
        <w:spacing w:after="0"/>
      </w:pPr>
      <w:r w:rsidRPr="00E04704">
        <w:t xml:space="preserve">Transit Hub – </w:t>
      </w:r>
      <w:proofErr w:type="spellStart"/>
      <w:r w:rsidRPr="00E04704">
        <w:t>Kahauiki</w:t>
      </w:r>
      <w:proofErr w:type="spellEnd"/>
      <w:r w:rsidRPr="00E04704">
        <w:t xml:space="preserve"> Kalihi Transit Center</w:t>
      </w:r>
    </w:p>
    <w:p w14:paraId="20923094" w14:textId="77777777" w:rsidR="00EC118A" w:rsidRPr="00E04704" w:rsidRDefault="00EC118A" w:rsidP="00EC118A">
      <w:pPr>
        <w:numPr>
          <w:ilvl w:val="0"/>
          <w:numId w:val="24"/>
        </w:numPr>
        <w:spacing w:after="0"/>
      </w:pPr>
      <w:r w:rsidRPr="00E04704">
        <w:t>Skyline Metro: nearest station, 0 min walk</w:t>
      </w:r>
    </w:p>
    <w:p w14:paraId="235E506B" w14:textId="77777777" w:rsidR="00EC118A" w:rsidRPr="00E04704" w:rsidRDefault="00EC118A" w:rsidP="00EC118A">
      <w:pPr>
        <w:numPr>
          <w:ilvl w:val="0"/>
          <w:numId w:val="24"/>
        </w:numPr>
        <w:spacing w:after="0"/>
      </w:pPr>
      <w:r w:rsidRPr="00E04704">
        <w:t xml:space="preserve">Bus lines also connect here </w:t>
      </w:r>
    </w:p>
    <w:p w14:paraId="55790E6C" w14:textId="253864DC" w:rsidR="00CE1776" w:rsidRDefault="00330012" w:rsidP="000F6A7D">
      <w:r>
        <w:pict w14:anchorId="11A8DDDF">
          <v:rect id="_x0000_i1027" style="width:0;height:1.5pt" o:hralign="center" o:hrstd="t" o:hr="t" fillcolor="#a0a0a0" stroked="f"/>
        </w:pict>
      </w:r>
    </w:p>
    <w:p w14:paraId="00C7B78B" w14:textId="77777777" w:rsidR="00DD191A" w:rsidRPr="00DD191A" w:rsidRDefault="00DD191A" w:rsidP="00DD191A">
      <w:pPr>
        <w:rPr>
          <w:rFonts w:asciiTheme="majorHAnsi" w:eastAsiaTheme="majorEastAsia" w:hAnsiTheme="majorHAnsi" w:cstheme="majorBidi"/>
          <w:color w:val="0F4761" w:themeColor="accent1" w:themeShade="BF"/>
          <w:sz w:val="28"/>
          <w:szCs w:val="28"/>
        </w:rPr>
      </w:pPr>
      <w:r w:rsidRPr="00DD191A">
        <w:rPr>
          <w:rFonts w:asciiTheme="majorHAnsi" w:eastAsiaTheme="majorEastAsia" w:hAnsiTheme="majorHAnsi" w:cstheme="majorBidi"/>
          <w:color w:val="0F4761" w:themeColor="accent1" w:themeShade="BF"/>
          <w:sz w:val="28"/>
          <w:szCs w:val="28"/>
        </w:rPr>
        <w:t>Will the move cause service disruptions?</w:t>
      </w:r>
      <w:r w:rsidRPr="00DD191A">
        <w:rPr>
          <w:rFonts w:asciiTheme="majorHAnsi" w:eastAsiaTheme="majorEastAsia" w:hAnsiTheme="majorHAnsi" w:cstheme="majorBidi"/>
          <w:color w:val="0F4761" w:themeColor="accent1" w:themeShade="BF"/>
          <w:sz w:val="28"/>
          <w:szCs w:val="28"/>
        </w:rPr>
        <w:br/>
      </w:r>
      <w:r w:rsidRPr="00DD191A">
        <w:rPr>
          <w:rFonts w:asciiTheme="majorHAnsi" w:eastAsiaTheme="majorEastAsia" w:hAnsiTheme="majorHAnsi" w:cstheme="majorBidi"/>
          <w:sz w:val="28"/>
          <w:szCs w:val="28"/>
        </w:rPr>
        <w:t>We expect to remain open throughout the move. However, because this relocation involves transporting and setting up more than a century and a half of Hawai</w:t>
      </w:r>
      <w:r w:rsidRPr="00DD191A">
        <w:rPr>
          <w:rFonts w:ascii="Arial" w:eastAsiaTheme="majorEastAsia" w:hAnsi="Arial" w:cs="Arial"/>
          <w:sz w:val="28"/>
          <w:szCs w:val="28"/>
        </w:rPr>
        <w:t>ʻ</w:t>
      </w:r>
      <w:r w:rsidRPr="00DD191A">
        <w:rPr>
          <w:rFonts w:asciiTheme="majorHAnsi" w:eastAsiaTheme="majorEastAsia" w:hAnsiTheme="majorHAnsi" w:cstheme="majorBidi"/>
          <w:sz w:val="28"/>
          <w:szCs w:val="28"/>
        </w:rPr>
        <w:t>i</w:t>
      </w:r>
      <w:r w:rsidRPr="00DD191A">
        <w:rPr>
          <w:rFonts w:ascii="Aptos Display" w:eastAsiaTheme="majorEastAsia" w:hAnsi="Aptos Display" w:cs="Aptos Display"/>
          <w:sz w:val="28"/>
          <w:szCs w:val="28"/>
        </w:rPr>
        <w:t>’</w:t>
      </w:r>
      <w:r w:rsidRPr="00DD191A">
        <w:rPr>
          <w:rFonts w:asciiTheme="majorHAnsi" w:eastAsiaTheme="majorEastAsia" w:hAnsiTheme="majorHAnsi" w:cstheme="majorBidi"/>
          <w:sz w:val="28"/>
          <w:szCs w:val="28"/>
        </w:rPr>
        <w:t>s documented history, some delays in mail orders, genealogical processing, and book searches may occur. Our staff is working carefully and respectfully as we transition our collection of vital records</w:t>
      </w:r>
      <w:r w:rsidRPr="00DD191A">
        <w:rPr>
          <w:rFonts w:ascii="Aptos Display" w:eastAsiaTheme="majorEastAsia" w:hAnsi="Aptos Display" w:cs="Aptos Display"/>
          <w:sz w:val="28"/>
          <w:szCs w:val="28"/>
        </w:rPr>
        <w:t>—</w:t>
      </w:r>
      <w:r w:rsidRPr="00DD191A">
        <w:rPr>
          <w:rFonts w:asciiTheme="majorHAnsi" w:eastAsiaTheme="majorEastAsia" w:hAnsiTheme="majorHAnsi" w:cstheme="majorBidi"/>
          <w:sz w:val="28"/>
          <w:szCs w:val="28"/>
        </w:rPr>
        <w:t>some dating back to the mid</w:t>
      </w:r>
      <w:r w:rsidRPr="00DD191A">
        <w:rPr>
          <w:rFonts w:asciiTheme="majorHAnsi" w:eastAsiaTheme="majorEastAsia" w:hAnsiTheme="majorHAnsi" w:cstheme="majorBidi"/>
          <w:sz w:val="28"/>
          <w:szCs w:val="28"/>
        </w:rPr>
        <w:noBreakHyphen/>
        <w:t>1800s</w:t>
      </w:r>
      <w:r w:rsidRPr="00DD191A">
        <w:rPr>
          <w:rFonts w:ascii="Aptos Display" w:eastAsiaTheme="majorEastAsia" w:hAnsi="Aptos Display" w:cs="Aptos Display"/>
          <w:sz w:val="28"/>
          <w:szCs w:val="28"/>
        </w:rPr>
        <w:t>—</w:t>
      </w:r>
      <w:r w:rsidRPr="00DD191A">
        <w:rPr>
          <w:rFonts w:asciiTheme="majorHAnsi" w:eastAsiaTheme="majorEastAsia" w:hAnsiTheme="majorHAnsi" w:cstheme="majorBidi"/>
          <w:sz w:val="28"/>
          <w:szCs w:val="28"/>
        </w:rPr>
        <w:t>into their new home. We appreciate your patience during this truly historic occasion, as we safeguard the continuity of a recordkeeping tradition that has served generations of Hawai</w:t>
      </w:r>
      <w:r w:rsidRPr="00DD191A">
        <w:rPr>
          <w:rFonts w:ascii="Arial" w:eastAsiaTheme="majorEastAsia" w:hAnsi="Arial" w:cs="Arial"/>
          <w:sz w:val="28"/>
          <w:szCs w:val="28"/>
        </w:rPr>
        <w:t>ʻ</w:t>
      </w:r>
      <w:r w:rsidRPr="00DD191A">
        <w:rPr>
          <w:rFonts w:asciiTheme="majorHAnsi" w:eastAsiaTheme="majorEastAsia" w:hAnsiTheme="majorHAnsi" w:cstheme="majorBidi"/>
          <w:sz w:val="28"/>
          <w:szCs w:val="28"/>
        </w:rPr>
        <w:t>i</w:t>
      </w:r>
      <w:r w:rsidRPr="00DD191A">
        <w:rPr>
          <w:rFonts w:ascii="Aptos Display" w:eastAsiaTheme="majorEastAsia" w:hAnsi="Aptos Display" w:cs="Aptos Display"/>
          <w:sz w:val="28"/>
          <w:szCs w:val="28"/>
        </w:rPr>
        <w:t>’</w:t>
      </w:r>
      <w:r w:rsidRPr="00DD191A">
        <w:rPr>
          <w:rFonts w:asciiTheme="majorHAnsi" w:eastAsiaTheme="majorEastAsia" w:hAnsiTheme="majorHAnsi" w:cstheme="majorBidi"/>
          <w:sz w:val="28"/>
          <w:szCs w:val="28"/>
        </w:rPr>
        <w:t>s people.</w:t>
      </w:r>
    </w:p>
    <w:p w14:paraId="08D8FDCE" w14:textId="77777777" w:rsidR="00DD191A" w:rsidRPr="00DD191A" w:rsidRDefault="00DD191A" w:rsidP="00DD191A">
      <w:pPr>
        <w:rPr>
          <w:rFonts w:asciiTheme="majorHAnsi" w:eastAsiaTheme="majorEastAsia" w:hAnsiTheme="majorHAnsi" w:cstheme="majorBidi"/>
          <w:sz w:val="28"/>
          <w:szCs w:val="28"/>
        </w:rPr>
      </w:pPr>
      <w:r w:rsidRPr="00DD191A">
        <w:rPr>
          <w:rFonts w:asciiTheme="majorHAnsi" w:eastAsiaTheme="majorEastAsia" w:hAnsiTheme="majorHAnsi" w:cstheme="majorBidi"/>
          <w:color w:val="0F4761" w:themeColor="accent1" w:themeShade="BF"/>
          <w:sz w:val="28"/>
          <w:szCs w:val="28"/>
        </w:rPr>
        <w:t>Are any other changes coming to Vital Records?</w:t>
      </w:r>
      <w:r w:rsidRPr="00DD191A">
        <w:rPr>
          <w:rFonts w:asciiTheme="majorHAnsi" w:eastAsiaTheme="majorEastAsia" w:hAnsiTheme="majorHAnsi" w:cstheme="majorBidi"/>
          <w:color w:val="0F4761" w:themeColor="accent1" w:themeShade="BF"/>
          <w:sz w:val="28"/>
          <w:szCs w:val="28"/>
        </w:rPr>
        <w:br/>
      </w:r>
      <w:r w:rsidRPr="00DD191A">
        <w:rPr>
          <w:rFonts w:asciiTheme="majorHAnsi" w:eastAsiaTheme="majorEastAsia" w:hAnsiTheme="majorHAnsi" w:cstheme="majorBidi"/>
          <w:sz w:val="28"/>
          <w:szCs w:val="28"/>
        </w:rPr>
        <w:t xml:space="preserve">Yes. Following the move, we will begin using new yellow certificate paper. Certificates issued on the current green paper will continue to be fully valid </w:t>
      </w:r>
      <w:proofErr w:type="gramStart"/>
      <w:r w:rsidRPr="00DD191A">
        <w:rPr>
          <w:rFonts w:asciiTheme="majorHAnsi" w:eastAsiaTheme="majorEastAsia" w:hAnsiTheme="majorHAnsi" w:cstheme="majorBidi"/>
          <w:sz w:val="28"/>
          <w:szCs w:val="28"/>
        </w:rPr>
        <w:t>as long as</w:t>
      </w:r>
      <w:proofErr w:type="gramEnd"/>
      <w:r w:rsidRPr="00DD191A">
        <w:rPr>
          <w:rFonts w:asciiTheme="majorHAnsi" w:eastAsiaTheme="majorEastAsia" w:hAnsiTheme="majorHAnsi" w:cstheme="majorBidi"/>
          <w:sz w:val="28"/>
          <w:szCs w:val="28"/>
        </w:rPr>
        <w:t xml:space="preserve"> they contain the certification statement signed by the State Registrar. This change reflects an ongoing evolution in how Hawai</w:t>
      </w:r>
      <w:r w:rsidRPr="00DD191A">
        <w:rPr>
          <w:rFonts w:ascii="Arial" w:eastAsiaTheme="majorEastAsia" w:hAnsi="Arial" w:cs="Arial"/>
          <w:sz w:val="28"/>
          <w:szCs w:val="28"/>
        </w:rPr>
        <w:t>ʻ</w:t>
      </w:r>
      <w:r w:rsidRPr="00DD191A">
        <w:rPr>
          <w:rFonts w:asciiTheme="majorHAnsi" w:eastAsiaTheme="majorEastAsia" w:hAnsiTheme="majorHAnsi" w:cstheme="majorBidi"/>
          <w:sz w:val="28"/>
          <w:szCs w:val="28"/>
        </w:rPr>
        <w:t>i preserves and protects official records</w:t>
      </w:r>
      <w:r w:rsidRPr="00DD191A">
        <w:rPr>
          <w:rFonts w:ascii="Aptos Display" w:eastAsiaTheme="majorEastAsia" w:hAnsi="Aptos Display" w:cs="Aptos Display"/>
          <w:sz w:val="28"/>
          <w:szCs w:val="28"/>
        </w:rPr>
        <w:t>—</w:t>
      </w:r>
      <w:r w:rsidRPr="00DD191A">
        <w:rPr>
          <w:rFonts w:asciiTheme="majorHAnsi" w:eastAsiaTheme="majorEastAsia" w:hAnsiTheme="majorHAnsi" w:cstheme="majorBidi"/>
          <w:sz w:val="28"/>
          <w:szCs w:val="28"/>
        </w:rPr>
        <w:t>an effort that has continually adapted over the past century and a half to maintain accuracy, security, and public trust.</w:t>
      </w:r>
    </w:p>
    <w:p w14:paraId="078D850F" w14:textId="77777777" w:rsidR="00DD191A" w:rsidRPr="00DD191A" w:rsidRDefault="00DD191A" w:rsidP="00DD191A">
      <w:pPr>
        <w:rPr>
          <w:rFonts w:asciiTheme="majorHAnsi" w:eastAsiaTheme="majorEastAsia" w:hAnsiTheme="majorHAnsi" w:cstheme="majorBidi"/>
          <w:sz w:val="28"/>
          <w:szCs w:val="28"/>
        </w:rPr>
      </w:pPr>
      <w:r w:rsidRPr="00DD191A">
        <w:rPr>
          <w:rFonts w:asciiTheme="majorHAnsi" w:eastAsiaTheme="majorEastAsia" w:hAnsiTheme="majorHAnsi" w:cstheme="majorBidi"/>
          <w:sz w:val="28"/>
          <w:szCs w:val="28"/>
        </w:rPr>
        <w:t xml:space="preserve">Over the next year, we will also transition our vital records operations </w:t>
      </w:r>
      <w:proofErr w:type="gramStart"/>
      <w:r w:rsidRPr="00DD191A">
        <w:rPr>
          <w:rFonts w:asciiTheme="majorHAnsi" w:eastAsiaTheme="majorEastAsia" w:hAnsiTheme="majorHAnsi" w:cstheme="majorBidi"/>
          <w:sz w:val="28"/>
          <w:szCs w:val="28"/>
        </w:rPr>
        <w:t>to</w:t>
      </w:r>
      <w:proofErr w:type="gramEnd"/>
      <w:r w:rsidRPr="00DD191A">
        <w:rPr>
          <w:rFonts w:asciiTheme="majorHAnsi" w:eastAsiaTheme="majorEastAsia" w:hAnsiTheme="majorHAnsi" w:cstheme="majorBidi"/>
          <w:sz w:val="28"/>
          <w:szCs w:val="28"/>
        </w:rPr>
        <w:t xml:space="preserve"> a new database. This modernization represents the next step in the long lineage of Hawai</w:t>
      </w:r>
      <w:r w:rsidRPr="00DD191A">
        <w:rPr>
          <w:rFonts w:ascii="Arial" w:eastAsiaTheme="majorEastAsia" w:hAnsi="Arial" w:cs="Arial"/>
          <w:sz w:val="28"/>
          <w:szCs w:val="28"/>
        </w:rPr>
        <w:t>ʻ</w:t>
      </w:r>
      <w:r w:rsidRPr="00DD191A">
        <w:rPr>
          <w:rFonts w:asciiTheme="majorHAnsi" w:eastAsiaTheme="majorEastAsia" w:hAnsiTheme="majorHAnsi" w:cstheme="majorBidi"/>
          <w:sz w:val="28"/>
          <w:szCs w:val="28"/>
        </w:rPr>
        <w:t>i</w:t>
      </w:r>
      <w:r w:rsidRPr="00DD191A">
        <w:rPr>
          <w:rFonts w:ascii="Aptos Display" w:eastAsiaTheme="majorEastAsia" w:hAnsi="Aptos Display" w:cs="Aptos Display"/>
          <w:sz w:val="28"/>
          <w:szCs w:val="28"/>
        </w:rPr>
        <w:t>’</w:t>
      </w:r>
      <w:r w:rsidRPr="00DD191A">
        <w:rPr>
          <w:rFonts w:asciiTheme="majorHAnsi" w:eastAsiaTheme="majorEastAsia" w:hAnsiTheme="majorHAnsi" w:cstheme="majorBidi"/>
          <w:sz w:val="28"/>
          <w:szCs w:val="28"/>
        </w:rPr>
        <w:t>s recordkeeping systems and will allow us to process orders more quickly and automate many of the manual steps that have been part of operations for decades. These improvements will help us better serve the community by speeding fulfillment of birth, marriage, and death certificates, carrying forward the State</w:t>
      </w:r>
      <w:r w:rsidRPr="00DD191A">
        <w:rPr>
          <w:rFonts w:ascii="Aptos Display" w:eastAsiaTheme="majorEastAsia" w:hAnsi="Aptos Display" w:cs="Aptos Display"/>
          <w:sz w:val="28"/>
          <w:szCs w:val="28"/>
        </w:rPr>
        <w:t>’</w:t>
      </w:r>
      <w:r w:rsidRPr="00DD191A">
        <w:rPr>
          <w:rFonts w:asciiTheme="majorHAnsi" w:eastAsiaTheme="majorEastAsia" w:hAnsiTheme="majorHAnsi" w:cstheme="majorBidi"/>
          <w:sz w:val="28"/>
          <w:szCs w:val="28"/>
        </w:rPr>
        <w:t>s longstanding commitment to stewardship of its vital history.</w:t>
      </w:r>
    </w:p>
    <w:p w14:paraId="4D32F3B3" w14:textId="77777777" w:rsidR="00E4092C" w:rsidRDefault="00E4092C"/>
    <w:sectPr w:rsidR="00E4092C" w:rsidSect="00477D1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10040EE4"/>
    <w:multiLevelType w:val="multilevel"/>
    <w:tmpl w:val="07D260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5B2B94"/>
    <w:multiLevelType w:val="multilevel"/>
    <w:tmpl w:val="196833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F24BB0"/>
    <w:multiLevelType w:val="multilevel"/>
    <w:tmpl w:val="AA68F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5" w15:restartNumberingAfterBreak="0">
    <w:nsid w:val="4F2E4E64"/>
    <w:multiLevelType w:val="multilevel"/>
    <w:tmpl w:val="34C0F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D54A31"/>
    <w:multiLevelType w:val="multilevel"/>
    <w:tmpl w:val="EB28177E"/>
    <w:lvl w:ilvl="0">
      <w:start w:val="1"/>
      <w:numFmt w:val="bullet"/>
      <w:lvlText w:val=""/>
      <w:lvlJc w:val="left"/>
      <w:pPr>
        <w:tabs>
          <w:tab w:val="num" w:pos="2520"/>
        </w:tabs>
        <w:ind w:left="2520" w:hanging="360"/>
      </w:pPr>
      <w:rPr>
        <w:rFonts w:ascii="Symbol" w:hAnsi="Symbol" w:hint="default"/>
        <w:sz w:val="20"/>
      </w:rPr>
    </w:lvl>
    <w:lvl w:ilvl="1">
      <w:start w:val="1"/>
      <w:numFmt w:val="bullet"/>
      <w:lvlText w:val="o"/>
      <w:lvlJc w:val="left"/>
      <w:pPr>
        <w:tabs>
          <w:tab w:val="num" w:pos="3240"/>
        </w:tabs>
        <w:ind w:left="3240" w:hanging="360"/>
      </w:pPr>
      <w:rPr>
        <w:rFonts w:ascii="Courier New" w:hAnsi="Courier New" w:hint="default"/>
        <w:sz w:val="20"/>
      </w:rPr>
    </w:lvl>
    <w:lvl w:ilvl="2">
      <w:start w:val="1"/>
      <w:numFmt w:val="bullet"/>
      <w:lvlText w:val=""/>
      <w:lvlJc w:val="left"/>
      <w:pPr>
        <w:tabs>
          <w:tab w:val="num" w:pos="3960"/>
        </w:tabs>
        <w:ind w:left="3960" w:hanging="360"/>
      </w:pPr>
      <w:rPr>
        <w:rFonts w:ascii="Wingdings" w:hAnsi="Wingdings" w:hint="default"/>
        <w:sz w:val="20"/>
      </w:rPr>
    </w:lvl>
    <w:lvl w:ilvl="3">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17" w15:restartNumberingAfterBreak="0">
    <w:nsid w:val="5E5A6FD8"/>
    <w:multiLevelType w:val="multilevel"/>
    <w:tmpl w:val="E0443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1B1F2D"/>
    <w:multiLevelType w:val="singleLevel"/>
    <w:tmpl w:val="0409000F"/>
    <w:lvl w:ilvl="0">
      <w:start w:val="1"/>
      <w:numFmt w:val="decimal"/>
      <w:lvlText w:val="%1."/>
      <w:lvlJc w:val="left"/>
      <w:pPr>
        <w:ind w:left="720" w:hanging="360"/>
      </w:pPr>
    </w:lvl>
  </w:abstractNum>
  <w:abstractNum w:abstractNumId="19" w15:restartNumberingAfterBreak="0">
    <w:nsid w:val="61F67757"/>
    <w:multiLevelType w:val="multilevel"/>
    <w:tmpl w:val="31644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A53894"/>
    <w:multiLevelType w:val="singleLevel"/>
    <w:tmpl w:val="0409000F"/>
    <w:lvl w:ilvl="0">
      <w:start w:val="1"/>
      <w:numFmt w:val="decimal"/>
      <w:lvlText w:val="%1."/>
      <w:lvlJc w:val="left"/>
      <w:pPr>
        <w:ind w:left="720" w:hanging="360"/>
      </w:pPr>
    </w:lvl>
  </w:abstractNum>
  <w:abstractNum w:abstractNumId="21"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22" w15:restartNumberingAfterBreak="0">
    <w:nsid w:val="72D93DEA"/>
    <w:multiLevelType w:val="multilevel"/>
    <w:tmpl w:val="D534C2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21"/>
  </w:num>
  <w:num w:numId="13" w16cid:durableId="2110588750">
    <w:abstractNumId w:val="20"/>
  </w:num>
  <w:num w:numId="14" w16cid:durableId="1730575300">
    <w:abstractNumId w:val="18"/>
  </w:num>
  <w:num w:numId="15" w16cid:durableId="2063938215">
    <w:abstractNumId w:val="23"/>
  </w:num>
  <w:num w:numId="16" w16cid:durableId="1416627709">
    <w:abstractNumId w:val="14"/>
  </w:num>
  <w:num w:numId="17" w16cid:durableId="1531725527">
    <w:abstractNumId w:val="16"/>
  </w:num>
  <w:num w:numId="18" w16cid:durableId="1180244193">
    <w:abstractNumId w:val="15"/>
  </w:num>
  <w:num w:numId="19" w16cid:durableId="9141864">
    <w:abstractNumId w:val="19"/>
  </w:num>
  <w:num w:numId="20" w16cid:durableId="1692610335">
    <w:abstractNumId w:val="17"/>
  </w:num>
  <w:num w:numId="21" w16cid:durableId="1573657494">
    <w:abstractNumId w:val="22"/>
  </w:num>
  <w:num w:numId="22" w16cid:durableId="954677048">
    <w:abstractNumId w:val="11"/>
  </w:num>
  <w:num w:numId="23" w16cid:durableId="244995081">
    <w:abstractNumId w:val="12"/>
  </w:num>
  <w:num w:numId="24" w16cid:durableId="19605308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40953"/>
    <w:rsid w:val="00084CCD"/>
    <w:rsid w:val="00090662"/>
    <w:rsid w:val="000B43AF"/>
    <w:rsid w:val="000D0BAC"/>
    <w:rsid w:val="000F6A7D"/>
    <w:rsid w:val="00192219"/>
    <w:rsid w:val="001C7C0A"/>
    <w:rsid w:val="001D6265"/>
    <w:rsid w:val="001F40EA"/>
    <w:rsid w:val="00265FC4"/>
    <w:rsid w:val="002E414E"/>
    <w:rsid w:val="002E51AB"/>
    <w:rsid w:val="00324B44"/>
    <w:rsid w:val="00330A1C"/>
    <w:rsid w:val="0036562D"/>
    <w:rsid w:val="004219CA"/>
    <w:rsid w:val="00431258"/>
    <w:rsid w:val="00442F46"/>
    <w:rsid w:val="00460924"/>
    <w:rsid w:val="00477D16"/>
    <w:rsid w:val="00493192"/>
    <w:rsid w:val="004976E0"/>
    <w:rsid w:val="004A765B"/>
    <w:rsid w:val="004B1668"/>
    <w:rsid w:val="004E6ED2"/>
    <w:rsid w:val="00501717"/>
    <w:rsid w:val="00545455"/>
    <w:rsid w:val="0056773A"/>
    <w:rsid w:val="005A534A"/>
    <w:rsid w:val="005C0D5A"/>
    <w:rsid w:val="006653B4"/>
    <w:rsid w:val="00677BC5"/>
    <w:rsid w:val="006B2581"/>
    <w:rsid w:val="006C03EF"/>
    <w:rsid w:val="006C464B"/>
    <w:rsid w:val="0074275B"/>
    <w:rsid w:val="00796887"/>
    <w:rsid w:val="0080730D"/>
    <w:rsid w:val="00827C87"/>
    <w:rsid w:val="0085071E"/>
    <w:rsid w:val="00852298"/>
    <w:rsid w:val="00891E25"/>
    <w:rsid w:val="008D0DDB"/>
    <w:rsid w:val="008F57EC"/>
    <w:rsid w:val="00927993"/>
    <w:rsid w:val="00954CCD"/>
    <w:rsid w:val="00974809"/>
    <w:rsid w:val="00985D3F"/>
    <w:rsid w:val="009A3662"/>
    <w:rsid w:val="009A3B3F"/>
    <w:rsid w:val="009F5297"/>
    <w:rsid w:val="00A20880"/>
    <w:rsid w:val="00A352C8"/>
    <w:rsid w:val="00A845B2"/>
    <w:rsid w:val="00A864DC"/>
    <w:rsid w:val="00AC6D90"/>
    <w:rsid w:val="00B41C2B"/>
    <w:rsid w:val="00C26D93"/>
    <w:rsid w:val="00C27141"/>
    <w:rsid w:val="00C50FAA"/>
    <w:rsid w:val="00CA3C5C"/>
    <w:rsid w:val="00CE1776"/>
    <w:rsid w:val="00D32292"/>
    <w:rsid w:val="00D75435"/>
    <w:rsid w:val="00DA6C12"/>
    <w:rsid w:val="00DD0E49"/>
    <w:rsid w:val="00DD191A"/>
    <w:rsid w:val="00DD3F0D"/>
    <w:rsid w:val="00DE5146"/>
    <w:rsid w:val="00DF2FBF"/>
    <w:rsid w:val="00E05BB8"/>
    <w:rsid w:val="00E3527C"/>
    <w:rsid w:val="00E4092C"/>
    <w:rsid w:val="00E90AE4"/>
    <w:rsid w:val="00EA287D"/>
    <w:rsid w:val="00EC118A"/>
    <w:rsid w:val="00EE3B2C"/>
    <w:rsid w:val="00F62991"/>
    <w:rsid w:val="00F677C1"/>
    <w:rsid w:val="00FB3270"/>
    <w:rsid w:val="00FC56DC"/>
    <w:rsid w:val="00FE0E30"/>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50539"/>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C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7C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27C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27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7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27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827C87"/>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827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827C87"/>
    <w:rPr>
      <w:rFonts w:eastAsiaTheme="majorEastAsia" w:cstheme="majorBidi"/>
      <w:color w:val="272727" w:themeColor="text1" w:themeTint="D8"/>
    </w:rPr>
  </w:style>
  <w:style w:type="paragraph" w:styleId="Title">
    <w:name w:val="Title"/>
    <w:basedOn w:val="Normal"/>
    <w:next w:val="Normal"/>
    <w:link w:val="TitleChar"/>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C87"/>
    <w:pPr>
      <w:spacing w:before="160"/>
      <w:jc w:val="center"/>
    </w:pPr>
    <w:rPr>
      <w:i/>
      <w:iCs/>
      <w:color w:val="404040" w:themeColor="text1" w:themeTint="BF"/>
    </w:rPr>
  </w:style>
  <w:style w:type="character" w:customStyle="1" w:styleId="QuoteChar">
    <w:name w:val="Quote Char"/>
    <w:basedOn w:val="DefaultParagraphFont"/>
    <w:link w:val="Quote"/>
    <w:uiPriority w:val="29"/>
    <w:rsid w:val="00827C87"/>
    <w:rPr>
      <w:i/>
      <w:iCs/>
      <w:color w:val="404040" w:themeColor="text1" w:themeTint="BF"/>
    </w:rPr>
  </w:style>
  <w:style w:type="paragraph" w:styleId="ListParagraph">
    <w:name w:val="List Paragraph"/>
    <w:basedOn w:val="Normal"/>
    <w:uiPriority w:val="34"/>
    <w:qFormat/>
    <w:rsid w:val="00827C87"/>
    <w:pPr>
      <w:ind w:left="720"/>
      <w:contextualSpacing/>
    </w:pPr>
  </w:style>
  <w:style w:type="character" w:styleId="IntenseEmphasis">
    <w:name w:val="Intense Emphasis"/>
    <w:basedOn w:val="DefaultParagraphFont"/>
    <w:uiPriority w:val="21"/>
    <w:qFormat/>
    <w:rsid w:val="00827C87"/>
    <w:rPr>
      <w:i/>
      <w:iCs/>
      <w:color w:val="0F4761" w:themeColor="accent1" w:themeShade="BF"/>
    </w:rPr>
  </w:style>
  <w:style w:type="paragraph" w:styleId="IntenseQuote">
    <w:name w:val="Intense Quote"/>
    <w:basedOn w:val="Normal"/>
    <w:next w:val="Normal"/>
    <w:link w:val="IntenseQuoteChar"/>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C87"/>
    <w:rPr>
      <w:i/>
      <w:iCs/>
      <w:color w:val="0F4761" w:themeColor="accent1" w:themeShade="BF"/>
    </w:rPr>
  </w:style>
  <w:style w:type="character" w:styleId="IntenseReference">
    <w:name w:val="Intense Reference"/>
    <w:basedOn w:val="DefaultParagraphFont"/>
    <w:uiPriority w:val="32"/>
    <w:qFormat/>
    <w:rsid w:val="00827C87"/>
    <w:rPr>
      <w:b/>
      <w:bCs/>
      <w:smallCaps/>
      <w:color w:val="0F4761" w:themeColor="accent1" w:themeShade="BF"/>
      <w:spacing w:val="5"/>
    </w:rPr>
  </w:style>
  <w:style w:type="paragraph" w:styleId="BalloonText">
    <w:name w:val="Balloon Text"/>
    <w:basedOn w:val="Normal"/>
    <w:link w:val="BalloonTextChar"/>
    <w:uiPriority w:val="99"/>
    <w:unhideWhenUsed/>
    <w:rsid w:val="00827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27C87"/>
    <w:rPr>
      <w:rFonts w:ascii="Segoe UI" w:hAnsi="Segoe UI" w:cs="Segoe UI"/>
      <w:sz w:val="18"/>
      <w:szCs w:val="18"/>
    </w:rPr>
  </w:style>
  <w:style w:type="paragraph" w:styleId="Bibliography">
    <w:name w:val="Bibliography"/>
    <w:basedOn w:val="Normal"/>
    <w:next w:val="Normal"/>
    <w:uiPriority w:val="37"/>
    <w:unhideWhenUsed/>
    <w:rsid w:val="00827C87"/>
  </w:style>
  <w:style w:type="paragraph" w:styleId="BlockText">
    <w:name w:val="Block Text"/>
    <w:basedOn w:val="Normal"/>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BodyText">
    <w:name w:val="Body Text"/>
    <w:basedOn w:val="Normal"/>
    <w:link w:val="BodyTextChar"/>
    <w:uiPriority w:val="99"/>
    <w:unhideWhenUsed/>
    <w:rsid w:val="00827C87"/>
    <w:pPr>
      <w:spacing w:after="120"/>
    </w:pPr>
  </w:style>
  <w:style w:type="character" w:customStyle="1" w:styleId="BodyTextChar">
    <w:name w:val="Body Text Char"/>
    <w:basedOn w:val="DefaultParagraphFont"/>
    <w:link w:val="BodyText"/>
    <w:uiPriority w:val="99"/>
    <w:rsid w:val="00827C87"/>
  </w:style>
  <w:style w:type="paragraph" w:styleId="BodyText2">
    <w:name w:val="Body Text 2"/>
    <w:basedOn w:val="Normal"/>
    <w:link w:val="BodyText2Char"/>
    <w:uiPriority w:val="99"/>
    <w:unhideWhenUsed/>
    <w:rsid w:val="00827C87"/>
    <w:pPr>
      <w:spacing w:after="120" w:line="480" w:lineRule="auto"/>
    </w:pPr>
  </w:style>
  <w:style w:type="character" w:customStyle="1" w:styleId="BodyText2Char">
    <w:name w:val="Body Text 2 Char"/>
    <w:basedOn w:val="DefaultParagraphFont"/>
    <w:link w:val="BodyText2"/>
    <w:uiPriority w:val="99"/>
    <w:rsid w:val="00827C87"/>
  </w:style>
  <w:style w:type="paragraph" w:styleId="BodyText3">
    <w:name w:val="Body Text 3"/>
    <w:basedOn w:val="Normal"/>
    <w:link w:val="BodyText3Char"/>
    <w:uiPriority w:val="99"/>
    <w:unhideWhenUsed/>
    <w:rsid w:val="00827C87"/>
    <w:pPr>
      <w:spacing w:after="120"/>
    </w:pPr>
    <w:rPr>
      <w:sz w:val="16"/>
      <w:szCs w:val="16"/>
    </w:rPr>
  </w:style>
  <w:style w:type="character" w:customStyle="1" w:styleId="BodyText3Char">
    <w:name w:val="Body Text 3 Char"/>
    <w:basedOn w:val="DefaultParagraphFont"/>
    <w:link w:val="BodyText3"/>
    <w:uiPriority w:val="99"/>
    <w:rsid w:val="00827C87"/>
    <w:rPr>
      <w:sz w:val="16"/>
      <w:szCs w:val="16"/>
    </w:rPr>
  </w:style>
  <w:style w:type="paragraph" w:styleId="BodyTextFirstIndent">
    <w:name w:val="Body Text First Indent"/>
    <w:basedOn w:val="BodyText"/>
    <w:link w:val="BodyTextFirstIndentChar"/>
    <w:uiPriority w:val="99"/>
    <w:unhideWhenUsed/>
    <w:rsid w:val="00827C87"/>
    <w:pPr>
      <w:spacing w:after="160"/>
      <w:ind w:firstLine="360"/>
    </w:pPr>
  </w:style>
  <w:style w:type="character" w:customStyle="1" w:styleId="BodyTextFirstIndentChar">
    <w:name w:val="Body Text First Indent Char"/>
    <w:basedOn w:val="BodyTextChar"/>
    <w:link w:val="BodyTextFirstIndent"/>
    <w:uiPriority w:val="99"/>
    <w:rsid w:val="00827C87"/>
  </w:style>
  <w:style w:type="paragraph" w:styleId="BodyTextIndent">
    <w:name w:val="Body Text Indent"/>
    <w:basedOn w:val="Normal"/>
    <w:link w:val="BodyTextIndentChar"/>
    <w:uiPriority w:val="99"/>
    <w:unhideWhenUsed/>
    <w:rsid w:val="00827C87"/>
    <w:pPr>
      <w:spacing w:after="120"/>
      <w:ind w:left="360"/>
    </w:pPr>
  </w:style>
  <w:style w:type="character" w:customStyle="1" w:styleId="BodyTextIndentChar">
    <w:name w:val="Body Text Indent Char"/>
    <w:basedOn w:val="DefaultParagraphFont"/>
    <w:link w:val="BodyTextIndent"/>
    <w:uiPriority w:val="99"/>
    <w:rsid w:val="00827C87"/>
  </w:style>
  <w:style w:type="paragraph" w:styleId="BodyTextFirstIndent2">
    <w:name w:val="Body Text First Indent 2"/>
    <w:basedOn w:val="BodyTextIndent"/>
    <w:link w:val="BodyTextFirstIndent2Char"/>
    <w:uiPriority w:val="99"/>
    <w:unhideWhenUsed/>
    <w:rsid w:val="00827C87"/>
    <w:pPr>
      <w:spacing w:after="160"/>
      <w:ind w:firstLine="360"/>
    </w:pPr>
  </w:style>
  <w:style w:type="character" w:customStyle="1" w:styleId="BodyTextFirstIndent2Char">
    <w:name w:val="Body Text First Indent 2 Char"/>
    <w:basedOn w:val="BodyTextIndentChar"/>
    <w:link w:val="BodyTextFirstIndent2"/>
    <w:uiPriority w:val="99"/>
    <w:rsid w:val="00827C87"/>
  </w:style>
  <w:style w:type="paragraph" w:styleId="BodyTextIndent2">
    <w:name w:val="Body Text Indent 2"/>
    <w:basedOn w:val="Normal"/>
    <w:link w:val="BodyTextIndent2Char"/>
    <w:uiPriority w:val="99"/>
    <w:unhideWhenUsed/>
    <w:rsid w:val="00827C87"/>
    <w:pPr>
      <w:spacing w:after="120" w:line="480" w:lineRule="auto"/>
      <w:ind w:left="360"/>
    </w:pPr>
  </w:style>
  <w:style w:type="character" w:customStyle="1" w:styleId="BodyTextIndent2Char">
    <w:name w:val="Body Text Indent 2 Char"/>
    <w:basedOn w:val="DefaultParagraphFont"/>
    <w:link w:val="BodyTextIndent2"/>
    <w:uiPriority w:val="99"/>
    <w:rsid w:val="00827C87"/>
  </w:style>
  <w:style w:type="paragraph" w:styleId="BodyTextIndent3">
    <w:name w:val="Body Text Indent 3"/>
    <w:basedOn w:val="Normal"/>
    <w:link w:val="BodyTextIndent3Char"/>
    <w:uiPriority w:val="99"/>
    <w:unhideWhenUsed/>
    <w:rsid w:val="00827C87"/>
    <w:pPr>
      <w:spacing w:after="120"/>
      <w:ind w:left="360"/>
    </w:pPr>
    <w:rPr>
      <w:sz w:val="16"/>
      <w:szCs w:val="16"/>
    </w:rPr>
  </w:style>
  <w:style w:type="character" w:customStyle="1" w:styleId="BodyTextIndent3Char">
    <w:name w:val="Body Text Indent 3 Char"/>
    <w:basedOn w:val="DefaultParagraphFont"/>
    <w:link w:val="BodyTextIndent3"/>
    <w:uiPriority w:val="99"/>
    <w:rsid w:val="00827C87"/>
    <w:rPr>
      <w:sz w:val="16"/>
      <w:szCs w:val="16"/>
    </w:rPr>
  </w:style>
  <w:style w:type="paragraph" w:styleId="Caption">
    <w:name w:val="caption"/>
    <w:basedOn w:val="Normal"/>
    <w:next w:val="Normal"/>
    <w:uiPriority w:val="35"/>
    <w:unhideWhenUsed/>
    <w:qFormat/>
    <w:rsid w:val="00827C87"/>
    <w:pPr>
      <w:spacing w:after="200" w:line="240" w:lineRule="auto"/>
    </w:pPr>
    <w:rPr>
      <w:i/>
      <w:iCs/>
      <w:color w:val="0E2841" w:themeColor="text2"/>
      <w:sz w:val="18"/>
      <w:szCs w:val="18"/>
    </w:rPr>
  </w:style>
  <w:style w:type="paragraph" w:styleId="Closing">
    <w:name w:val="Closing"/>
    <w:basedOn w:val="Normal"/>
    <w:link w:val="ClosingChar"/>
    <w:uiPriority w:val="99"/>
    <w:unhideWhenUsed/>
    <w:rsid w:val="00827C87"/>
    <w:pPr>
      <w:spacing w:after="0" w:line="240" w:lineRule="auto"/>
      <w:ind w:left="4320"/>
    </w:pPr>
  </w:style>
  <w:style w:type="character" w:customStyle="1" w:styleId="ClosingChar">
    <w:name w:val="Closing Char"/>
    <w:basedOn w:val="DefaultParagraphFont"/>
    <w:link w:val="Closing"/>
    <w:uiPriority w:val="99"/>
    <w:rsid w:val="00827C87"/>
  </w:style>
  <w:style w:type="paragraph" w:styleId="CommentText">
    <w:name w:val="annotation text"/>
    <w:basedOn w:val="Normal"/>
    <w:link w:val="CommentTextChar"/>
    <w:uiPriority w:val="99"/>
    <w:unhideWhenUsed/>
    <w:rsid w:val="00827C87"/>
    <w:pPr>
      <w:spacing w:line="240" w:lineRule="auto"/>
    </w:pPr>
    <w:rPr>
      <w:sz w:val="20"/>
      <w:szCs w:val="20"/>
    </w:rPr>
  </w:style>
  <w:style w:type="character" w:customStyle="1" w:styleId="CommentTextChar">
    <w:name w:val="Comment Text Char"/>
    <w:basedOn w:val="DefaultParagraphFont"/>
    <w:link w:val="CommentText"/>
    <w:uiPriority w:val="99"/>
    <w:rsid w:val="00827C87"/>
    <w:rPr>
      <w:sz w:val="20"/>
      <w:szCs w:val="20"/>
    </w:rPr>
  </w:style>
  <w:style w:type="paragraph" w:styleId="CommentSubject">
    <w:name w:val="annotation subject"/>
    <w:basedOn w:val="CommentText"/>
    <w:next w:val="CommentText"/>
    <w:link w:val="CommentSubjectChar"/>
    <w:uiPriority w:val="99"/>
    <w:unhideWhenUsed/>
    <w:rsid w:val="00827C87"/>
    <w:rPr>
      <w:b/>
      <w:bCs/>
    </w:rPr>
  </w:style>
  <w:style w:type="character" w:customStyle="1" w:styleId="CommentSubjectChar">
    <w:name w:val="Comment Subject Char"/>
    <w:basedOn w:val="CommentTextChar"/>
    <w:link w:val="CommentSubject"/>
    <w:uiPriority w:val="99"/>
    <w:rsid w:val="00827C87"/>
    <w:rPr>
      <w:b/>
      <w:bCs/>
      <w:sz w:val="20"/>
      <w:szCs w:val="20"/>
    </w:rPr>
  </w:style>
  <w:style w:type="paragraph" w:styleId="Date">
    <w:name w:val="Date"/>
    <w:basedOn w:val="Normal"/>
    <w:next w:val="Normal"/>
    <w:link w:val="DateChar"/>
    <w:uiPriority w:val="99"/>
    <w:unhideWhenUsed/>
    <w:rsid w:val="00827C87"/>
  </w:style>
  <w:style w:type="character" w:customStyle="1" w:styleId="DateChar">
    <w:name w:val="Date Char"/>
    <w:basedOn w:val="DefaultParagraphFont"/>
    <w:link w:val="Date"/>
    <w:uiPriority w:val="99"/>
    <w:rsid w:val="00827C87"/>
  </w:style>
  <w:style w:type="paragraph" w:styleId="DocumentMap">
    <w:name w:val="Document Map"/>
    <w:basedOn w:val="Normal"/>
    <w:link w:val="DocumentMapChar"/>
    <w:uiPriority w:val="99"/>
    <w:unhideWhenUsed/>
    <w:rsid w:val="00827C8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827C87"/>
    <w:rPr>
      <w:rFonts w:ascii="Segoe UI" w:hAnsi="Segoe UI" w:cs="Segoe UI"/>
      <w:sz w:val="16"/>
      <w:szCs w:val="16"/>
    </w:rPr>
  </w:style>
  <w:style w:type="paragraph" w:styleId="E-mailSignature">
    <w:name w:val="E-mail Signature"/>
    <w:basedOn w:val="Normal"/>
    <w:link w:val="E-mailSignatureChar"/>
    <w:uiPriority w:val="99"/>
    <w:unhideWhenUsed/>
    <w:rsid w:val="00827C87"/>
    <w:pPr>
      <w:spacing w:after="0" w:line="240" w:lineRule="auto"/>
    </w:pPr>
  </w:style>
  <w:style w:type="character" w:customStyle="1" w:styleId="E-mailSignatureChar">
    <w:name w:val="E-mail Signature Char"/>
    <w:basedOn w:val="DefaultParagraphFont"/>
    <w:link w:val="E-mailSignature"/>
    <w:uiPriority w:val="99"/>
    <w:rsid w:val="00827C87"/>
  </w:style>
  <w:style w:type="paragraph" w:styleId="EndnoteText">
    <w:name w:val="endnote text"/>
    <w:basedOn w:val="Normal"/>
    <w:link w:val="EndnoteTextChar"/>
    <w:uiPriority w:val="99"/>
    <w:unhideWhenUsed/>
    <w:rsid w:val="00827C87"/>
    <w:pPr>
      <w:spacing w:after="0" w:line="240" w:lineRule="auto"/>
    </w:pPr>
    <w:rPr>
      <w:sz w:val="20"/>
      <w:szCs w:val="20"/>
    </w:rPr>
  </w:style>
  <w:style w:type="character" w:customStyle="1" w:styleId="EndnoteTextChar">
    <w:name w:val="Endnote Text Char"/>
    <w:basedOn w:val="DefaultParagraphFont"/>
    <w:link w:val="EndnoteText"/>
    <w:uiPriority w:val="99"/>
    <w:rsid w:val="00827C87"/>
    <w:rPr>
      <w:sz w:val="20"/>
      <w:szCs w:val="20"/>
    </w:rPr>
  </w:style>
  <w:style w:type="paragraph" w:styleId="EnvelopeAddress">
    <w:name w:val="envelope address"/>
    <w:basedOn w:val="Normal"/>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unhideWhenUsed/>
    <w:rsid w:val="00827C87"/>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827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C87"/>
  </w:style>
  <w:style w:type="paragraph" w:styleId="FootnoteText">
    <w:name w:val="footnote text"/>
    <w:basedOn w:val="Normal"/>
    <w:link w:val="FootnoteTextChar"/>
    <w:uiPriority w:val="99"/>
    <w:unhideWhenUsed/>
    <w:rsid w:val="00827C87"/>
    <w:pPr>
      <w:spacing w:after="0" w:line="240" w:lineRule="auto"/>
    </w:pPr>
    <w:rPr>
      <w:sz w:val="20"/>
      <w:szCs w:val="20"/>
    </w:rPr>
  </w:style>
  <w:style w:type="character" w:customStyle="1" w:styleId="FootnoteTextChar">
    <w:name w:val="Footnote Text Char"/>
    <w:basedOn w:val="DefaultParagraphFont"/>
    <w:link w:val="FootnoteText"/>
    <w:uiPriority w:val="99"/>
    <w:rsid w:val="00827C87"/>
    <w:rPr>
      <w:sz w:val="20"/>
      <w:szCs w:val="20"/>
    </w:rPr>
  </w:style>
  <w:style w:type="paragraph" w:styleId="Header">
    <w:name w:val="header"/>
    <w:basedOn w:val="Normal"/>
    <w:link w:val="HeaderChar"/>
    <w:uiPriority w:val="99"/>
    <w:unhideWhenUsed/>
    <w:rsid w:val="00827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C87"/>
  </w:style>
  <w:style w:type="paragraph" w:styleId="HTMLAddress">
    <w:name w:val="HTML Address"/>
    <w:basedOn w:val="Normal"/>
    <w:link w:val="HTMLAddressChar"/>
    <w:uiPriority w:val="99"/>
    <w:unhideWhenUsed/>
    <w:rsid w:val="00827C87"/>
    <w:pPr>
      <w:spacing w:after="0" w:line="240" w:lineRule="auto"/>
    </w:pPr>
    <w:rPr>
      <w:i/>
      <w:iCs/>
    </w:rPr>
  </w:style>
  <w:style w:type="character" w:customStyle="1" w:styleId="HTMLAddressChar">
    <w:name w:val="HTML Address Char"/>
    <w:basedOn w:val="DefaultParagraphFont"/>
    <w:link w:val="HTMLAddress"/>
    <w:uiPriority w:val="99"/>
    <w:rsid w:val="00827C87"/>
    <w:rPr>
      <w:i/>
      <w:iCs/>
    </w:rPr>
  </w:style>
  <w:style w:type="paragraph" w:styleId="HTMLPreformatted">
    <w:name w:val="HTML Preformatted"/>
    <w:basedOn w:val="Normal"/>
    <w:link w:val="HTMLPreformattedChar"/>
    <w:uiPriority w:val="99"/>
    <w:unhideWhenUsed/>
    <w:rsid w:val="00827C8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827C87"/>
    <w:rPr>
      <w:rFonts w:ascii="Consolas" w:hAnsi="Consolas"/>
      <w:sz w:val="20"/>
      <w:szCs w:val="20"/>
    </w:rPr>
  </w:style>
  <w:style w:type="paragraph" w:styleId="Index1">
    <w:name w:val="index 1"/>
    <w:basedOn w:val="Normal"/>
    <w:next w:val="Normal"/>
    <w:autoRedefine/>
    <w:uiPriority w:val="99"/>
    <w:unhideWhenUsed/>
    <w:rsid w:val="00827C87"/>
    <w:pPr>
      <w:spacing w:after="0" w:line="240" w:lineRule="auto"/>
      <w:ind w:left="240" w:hanging="240"/>
    </w:pPr>
  </w:style>
  <w:style w:type="paragraph" w:styleId="Index2">
    <w:name w:val="index 2"/>
    <w:basedOn w:val="Normal"/>
    <w:next w:val="Normal"/>
    <w:autoRedefine/>
    <w:uiPriority w:val="99"/>
    <w:unhideWhenUsed/>
    <w:rsid w:val="00827C87"/>
    <w:pPr>
      <w:spacing w:after="0" w:line="240" w:lineRule="auto"/>
      <w:ind w:left="480" w:hanging="240"/>
    </w:pPr>
  </w:style>
  <w:style w:type="paragraph" w:styleId="Index3">
    <w:name w:val="index 3"/>
    <w:basedOn w:val="Normal"/>
    <w:next w:val="Normal"/>
    <w:autoRedefine/>
    <w:uiPriority w:val="99"/>
    <w:unhideWhenUsed/>
    <w:rsid w:val="00827C87"/>
    <w:pPr>
      <w:spacing w:after="0" w:line="240" w:lineRule="auto"/>
      <w:ind w:left="720" w:hanging="240"/>
    </w:pPr>
  </w:style>
  <w:style w:type="paragraph" w:styleId="Index4">
    <w:name w:val="index 4"/>
    <w:basedOn w:val="Normal"/>
    <w:next w:val="Normal"/>
    <w:autoRedefine/>
    <w:uiPriority w:val="99"/>
    <w:unhideWhenUsed/>
    <w:rsid w:val="00827C87"/>
    <w:pPr>
      <w:spacing w:after="0" w:line="240" w:lineRule="auto"/>
      <w:ind w:left="960" w:hanging="240"/>
    </w:pPr>
  </w:style>
  <w:style w:type="paragraph" w:styleId="Index5">
    <w:name w:val="index 5"/>
    <w:basedOn w:val="Normal"/>
    <w:next w:val="Normal"/>
    <w:autoRedefine/>
    <w:uiPriority w:val="99"/>
    <w:unhideWhenUsed/>
    <w:rsid w:val="00827C87"/>
    <w:pPr>
      <w:spacing w:after="0" w:line="240" w:lineRule="auto"/>
      <w:ind w:left="1200" w:hanging="240"/>
    </w:pPr>
  </w:style>
  <w:style w:type="paragraph" w:styleId="Index6">
    <w:name w:val="index 6"/>
    <w:basedOn w:val="Normal"/>
    <w:next w:val="Normal"/>
    <w:autoRedefine/>
    <w:uiPriority w:val="99"/>
    <w:unhideWhenUsed/>
    <w:rsid w:val="00827C87"/>
    <w:pPr>
      <w:spacing w:after="0" w:line="240" w:lineRule="auto"/>
      <w:ind w:left="1440" w:hanging="240"/>
    </w:pPr>
  </w:style>
  <w:style w:type="paragraph" w:styleId="Index7">
    <w:name w:val="index 7"/>
    <w:basedOn w:val="Normal"/>
    <w:next w:val="Normal"/>
    <w:autoRedefine/>
    <w:uiPriority w:val="99"/>
    <w:unhideWhenUsed/>
    <w:rsid w:val="00827C87"/>
    <w:pPr>
      <w:spacing w:after="0" w:line="240" w:lineRule="auto"/>
      <w:ind w:left="1680" w:hanging="240"/>
    </w:pPr>
  </w:style>
  <w:style w:type="paragraph" w:styleId="Index8">
    <w:name w:val="index 8"/>
    <w:basedOn w:val="Normal"/>
    <w:next w:val="Normal"/>
    <w:autoRedefine/>
    <w:uiPriority w:val="99"/>
    <w:unhideWhenUsed/>
    <w:rsid w:val="00827C87"/>
    <w:pPr>
      <w:spacing w:after="0" w:line="240" w:lineRule="auto"/>
      <w:ind w:left="1920" w:hanging="240"/>
    </w:pPr>
  </w:style>
  <w:style w:type="paragraph" w:styleId="Index9">
    <w:name w:val="index 9"/>
    <w:basedOn w:val="Normal"/>
    <w:next w:val="Normal"/>
    <w:autoRedefine/>
    <w:uiPriority w:val="99"/>
    <w:unhideWhenUsed/>
    <w:rsid w:val="00827C87"/>
    <w:pPr>
      <w:spacing w:after="0" w:line="240" w:lineRule="auto"/>
      <w:ind w:left="2160" w:hanging="240"/>
    </w:pPr>
  </w:style>
  <w:style w:type="paragraph" w:styleId="IndexHeading">
    <w:name w:val="index heading"/>
    <w:basedOn w:val="Normal"/>
    <w:next w:val="Index1"/>
    <w:uiPriority w:val="99"/>
    <w:unhideWhenUsed/>
    <w:rsid w:val="00827C87"/>
    <w:rPr>
      <w:rFonts w:asciiTheme="majorHAnsi" w:eastAsiaTheme="majorEastAsia" w:hAnsiTheme="majorHAnsi" w:cstheme="majorBidi"/>
      <w:b/>
      <w:bCs/>
    </w:rPr>
  </w:style>
  <w:style w:type="paragraph" w:styleId="List">
    <w:name w:val="List"/>
    <w:basedOn w:val="Normal"/>
    <w:uiPriority w:val="99"/>
    <w:unhideWhenUsed/>
    <w:rsid w:val="00827C87"/>
    <w:pPr>
      <w:ind w:left="360" w:hanging="360"/>
      <w:contextualSpacing/>
    </w:pPr>
  </w:style>
  <w:style w:type="paragraph" w:styleId="List2">
    <w:name w:val="List 2"/>
    <w:basedOn w:val="Normal"/>
    <w:uiPriority w:val="99"/>
    <w:unhideWhenUsed/>
    <w:rsid w:val="00827C87"/>
    <w:pPr>
      <w:ind w:left="720" w:hanging="360"/>
      <w:contextualSpacing/>
    </w:pPr>
  </w:style>
  <w:style w:type="paragraph" w:styleId="List3">
    <w:name w:val="List 3"/>
    <w:basedOn w:val="Normal"/>
    <w:uiPriority w:val="99"/>
    <w:unhideWhenUsed/>
    <w:rsid w:val="00827C87"/>
    <w:pPr>
      <w:ind w:left="1080" w:hanging="360"/>
      <w:contextualSpacing/>
    </w:pPr>
  </w:style>
  <w:style w:type="paragraph" w:styleId="List4">
    <w:name w:val="List 4"/>
    <w:basedOn w:val="Normal"/>
    <w:uiPriority w:val="99"/>
    <w:unhideWhenUsed/>
    <w:rsid w:val="00827C87"/>
    <w:pPr>
      <w:ind w:left="1440" w:hanging="360"/>
      <w:contextualSpacing/>
    </w:pPr>
  </w:style>
  <w:style w:type="paragraph" w:styleId="List5">
    <w:name w:val="List 5"/>
    <w:basedOn w:val="Normal"/>
    <w:uiPriority w:val="99"/>
    <w:unhideWhenUsed/>
    <w:rsid w:val="00827C87"/>
    <w:pPr>
      <w:ind w:left="1800" w:hanging="360"/>
      <w:contextualSpacing/>
    </w:pPr>
  </w:style>
  <w:style w:type="paragraph" w:styleId="ListBullet">
    <w:name w:val="List Bullet"/>
    <w:basedOn w:val="Normal"/>
    <w:uiPriority w:val="99"/>
    <w:unhideWhenUsed/>
    <w:rsid w:val="00827C87"/>
    <w:pPr>
      <w:numPr>
        <w:numId w:val="1"/>
      </w:numPr>
      <w:contextualSpacing/>
    </w:pPr>
  </w:style>
  <w:style w:type="paragraph" w:styleId="ListBullet2">
    <w:name w:val="List Bullet 2"/>
    <w:basedOn w:val="Normal"/>
    <w:uiPriority w:val="99"/>
    <w:unhideWhenUsed/>
    <w:rsid w:val="00827C87"/>
    <w:pPr>
      <w:numPr>
        <w:numId w:val="2"/>
      </w:numPr>
      <w:contextualSpacing/>
    </w:pPr>
  </w:style>
  <w:style w:type="paragraph" w:styleId="ListBullet3">
    <w:name w:val="List Bullet 3"/>
    <w:basedOn w:val="Normal"/>
    <w:uiPriority w:val="99"/>
    <w:unhideWhenUsed/>
    <w:rsid w:val="00827C87"/>
    <w:pPr>
      <w:numPr>
        <w:numId w:val="3"/>
      </w:numPr>
      <w:contextualSpacing/>
    </w:pPr>
  </w:style>
  <w:style w:type="paragraph" w:styleId="ListBullet4">
    <w:name w:val="List Bullet 4"/>
    <w:basedOn w:val="Normal"/>
    <w:uiPriority w:val="99"/>
    <w:unhideWhenUsed/>
    <w:rsid w:val="00827C87"/>
    <w:pPr>
      <w:numPr>
        <w:numId w:val="4"/>
      </w:numPr>
      <w:contextualSpacing/>
    </w:pPr>
  </w:style>
  <w:style w:type="paragraph" w:styleId="ListBullet5">
    <w:name w:val="List Bullet 5"/>
    <w:basedOn w:val="Normal"/>
    <w:uiPriority w:val="99"/>
    <w:unhideWhenUsed/>
    <w:rsid w:val="00827C87"/>
    <w:pPr>
      <w:numPr>
        <w:numId w:val="5"/>
      </w:numPr>
      <w:contextualSpacing/>
    </w:pPr>
  </w:style>
  <w:style w:type="paragraph" w:styleId="ListContinue">
    <w:name w:val="List Continue"/>
    <w:basedOn w:val="Normal"/>
    <w:uiPriority w:val="99"/>
    <w:unhideWhenUsed/>
    <w:rsid w:val="00827C87"/>
    <w:pPr>
      <w:spacing w:after="120"/>
      <w:ind w:left="360"/>
      <w:contextualSpacing/>
    </w:pPr>
  </w:style>
  <w:style w:type="paragraph" w:styleId="ListContinue2">
    <w:name w:val="List Continue 2"/>
    <w:basedOn w:val="Normal"/>
    <w:uiPriority w:val="99"/>
    <w:unhideWhenUsed/>
    <w:rsid w:val="00827C87"/>
    <w:pPr>
      <w:spacing w:after="120"/>
      <w:ind w:left="720"/>
      <w:contextualSpacing/>
    </w:pPr>
  </w:style>
  <w:style w:type="paragraph" w:styleId="ListContinue3">
    <w:name w:val="List Continue 3"/>
    <w:basedOn w:val="Normal"/>
    <w:uiPriority w:val="99"/>
    <w:unhideWhenUsed/>
    <w:rsid w:val="00827C87"/>
    <w:pPr>
      <w:spacing w:after="120"/>
      <w:ind w:left="1080"/>
      <w:contextualSpacing/>
    </w:pPr>
  </w:style>
  <w:style w:type="paragraph" w:styleId="ListContinue4">
    <w:name w:val="List Continue 4"/>
    <w:basedOn w:val="Normal"/>
    <w:uiPriority w:val="99"/>
    <w:unhideWhenUsed/>
    <w:rsid w:val="00827C87"/>
    <w:pPr>
      <w:spacing w:after="120"/>
      <w:ind w:left="1440"/>
      <w:contextualSpacing/>
    </w:pPr>
  </w:style>
  <w:style w:type="paragraph" w:styleId="ListContinue5">
    <w:name w:val="List Continue 5"/>
    <w:basedOn w:val="Normal"/>
    <w:uiPriority w:val="99"/>
    <w:unhideWhenUsed/>
    <w:rsid w:val="00827C87"/>
    <w:pPr>
      <w:spacing w:after="120"/>
      <w:ind w:left="1800"/>
      <w:contextualSpacing/>
    </w:pPr>
  </w:style>
  <w:style w:type="paragraph" w:styleId="ListNumber">
    <w:name w:val="List Number"/>
    <w:basedOn w:val="Normal"/>
    <w:uiPriority w:val="99"/>
    <w:unhideWhenUsed/>
    <w:rsid w:val="00827C87"/>
    <w:pPr>
      <w:numPr>
        <w:numId w:val="6"/>
      </w:numPr>
      <w:contextualSpacing/>
    </w:pPr>
  </w:style>
  <w:style w:type="paragraph" w:styleId="ListNumber2">
    <w:name w:val="List Number 2"/>
    <w:basedOn w:val="Normal"/>
    <w:uiPriority w:val="99"/>
    <w:unhideWhenUsed/>
    <w:rsid w:val="00827C87"/>
    <w:pPr>
      <w:numPr>
        <w:numId w:val="7"/>
      </w:numPr>
      <w:contextualSpacing/>
    </w:pPr>
  </w:style>
  <w:style w:type="paragraph" w:styleId="ListNumber3">
    <w:name w:val="List Number 3"/>
    <w:basedOn w:val="Normal"/>
    <w:uiPriority w:val="99"/>
    <w:unhideWhenUsed/>
    <w:rsid w:val="00827C87"/>
    <w:pPr>
      <w:numPr>
        <w:numId w:val="8"/>
      </w:numPr>
      <w:contextualSpacing/>
    </w:pPr>
  </w:style>
  <w:style w:type="paragraph" w:styleId="ListNumber4">
    <w:name w:val="List Number 4"/>
    <w:basedOn w:val="Normal"/>
    <w:uiPriority w:val="99"/>
    <w:unhideWhenUsed/>
    <w:rsid w:val="00827C87"/>
    <w:pPr>
      <w:numPr>
        <w:numId w:val="9"/>
      </w:numPr>
      <w:contextualSpacing/>
    </w:pPr>
  </w:style>
  <w:style w:type="paragraph" w:styleId="ListNumber5">
    <w:name w:val="List Number 5"/>
    <w:basedOn w:val="Normal"/>
    <w:uiPriority w:val="99"/>
    <w:unhideWhenUsed/>
    <w:rsid w:val="00827C87"/>
    <w:pPr>
      <w:numPr>
        <w:numId w:val="10"/>
      </w:numPr>
      <w:contextualSpacing/>
    </w:pPr>
  </w:style>
  <w:style w:type="paragraph" w:styleId="MacroText">
    <w:name w:val="macro"/>
    <w:link w:val="MacroTextCh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rsid w:val="00827C87"/>
    <w:rPr>
      <w:rFonts w:ascii="Consolas" w:hAnsi="Consolas"/>
      <w:sz w:val="20"/>
      <w:szCs w:val="20"/>
    </w:rPr>
  </w:style>
  <w:style w:type="paragraph" w:styleId="MessageHeader">
    <w:name w:val="Message Header"/>
    <w:basedOn w:val="Normal"/>
    <w:link w:val="MessageHeaderChar"/>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827C87"/>
    <w:rPr>
      <w:rFonts w:asciiTheme="majorHAnsi" w:eastAsiaTheme="majorEastAsia" w:hAnsiTheme="majorHAnsi" w:cstheme="majorBidi"/>
      <w:shd w:val="pct20" w:color="auto" w:fill="auto"/>
    </w:rPr>
  </w:style>
  <w:style w:type="paragraph" w:styleId="NoSpacing">
    <w:name w:val="No Spacing"/>
    <w:uiPriority w:val="1"/>
    <w:qFormat/>
    <w:rsid w:val="00827C87"/>
    <w:pPr>
      <w:spacing w:after="0" w:line="240" w:lineRule="auto"/>
    </w:pPr>
  </w:style>
  <w:style w:type="paragraph" w:styleId="NormalWeb">
    <w:name w:val="Normal (Web)"/>
    <w:basedOn w:val="Normal"/>
    <w:uiPriority w:val="99"/>
    <w:unhideWhenUsed/>
    <w:rsid w:val="00827C87"/>
    <w:rPr>
      <w:rFonts w:ascii="Times New Roman" w:hAnsi="Times New Roman" w:cs="Times New Roman"/>
    </w:rPr>
  </w:style>
  <w:style w:type="paragraph" w:styleId="NormalIndent">
    <w:name w:val="Normal Indent"/>
    <w:basedOn w:val="Normal"/>
    <w:uiPriority w:val="99"/>
    <w:unhideWhenUsed/>
    <w:rsid w:val="00827C87"/>
    <w:pPr>
      <w:ind w:left="720"/>
    </w:pPr>
  </w:style>
  <w:style w:type="paragraph" w:styleId="NoteHeading">
    <w:name w:val="Note Heading"/>
    <w:basedOn w:val="Normal"/>
    <w:next w:val="Normal"/>
    <w:link w:val="NoteHeadingChar"/>
    <w:uiPriority w:val="99"/>
    <w:unhideWhenUsed/>
    <w:rsid w:val="00827C87"/>
    <w:pPr>
      <w:spacing w:after="0" w:line="240" w:lineRule="auto"/>
    </w:pPr>
  </w:style>
  <w:style w:type="character" w:customStyle="1" w:styleId="NoteHeadingChar">
    <w:name w:val="Note Heading Char"/>
    <w:basedOn w:val="DefaultParagraphFont"/>
    <w:link w:val="NoteHeading"/>
    <w:uiPriority w:val="99"/>
    <w:rsid w:val="00827C87"/>
  </w:style>
  <w:style w:type="paragraph" w:styleId="PlainText">
    <w:name w:val="Plain Text"/>
    <w:basedOn w:val="Normal"/>
    <w:link w:val="PlainTextChar"/>
    <w:uiPriority w:val="99"/>
    <w:unhideWhenUsed/>
    <w:rsid w:val="00827C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27C87"/>
    <w:rPr>
      <w:rFonts w:ascii="Consolas" w:hAnsi="Consolas"/>
      <w:sz w:val="21"/>
      <w:szCs w:val="21"/>
    </w:rPr>
  </w:style>
  <w:style w:type="paragraph" w:styleId="Salutation">
    <w:name w:val="Salutation"/>
    <w:basedOn w:val="Normal"/>
    <w:next w:val="Normal"/>
    <w:link w:val="SalutationChar"/>
    <w:uiPriority w:val="99"/>
    <w:unhideWhenUsed/>
    <w:rsid w:val="00827C87"/>
  </w:style>
  <w:style w:type="character" w:customStyle="1" w:styleId="SalutationChar">
    <w:name w:val="Salutation Char"/>
    <w:basedOn w:val="DefaultParagraphFont"/>
    <w:link w:val="Salutation"/>
    <w:uiPriority w:val="99"/>
    <w:rsid w:val="00827C87"/>
  </w:style>
  <w:style w:type="paragraph" w:styleId="Signature">
    <w:name w:val="Signature"/>
    <w:basedOn w:val="Normal"/>
    <w:link w:val="SignatureChar"/>
    <w:uiPriority w:val="99"/>
    <w:unhideWhenUsed/>
    <w:rsid w:val="00827C87"/>
    <w:pPr>
      <w:spacing w:after="0" w:line="240" w:lineRule="auto"/>
      <w:ind w:left="4320"/>
    </w:pPr>
  </w:style>
  <w:style w:type="character" w:customStyle="1" w:styleId="SignatureChar">
    <w:name w:val="Signature Char"/>
    <w:basedOn w:val="DefaultParagraphFont"/>
    <w:link w:val="Signature"/>
    <w:uiPriority w:val="99"/>
    <w:rsid w:val="00827C87"/>
  </w:style>
  <w:style w:type="paragraph" w:styleId="TableofAuthorities">
    <w:name w:val="table of authorities"/>
    <w:basedOn w:val="Normal"/>
    <w:next w:val="Normal"/>
    <w:uiPriority w:val="99"/>
    <w:unhideWhenUsed/>
    <w:rsid w:val="00827C87"/>
    <w:pPr>
      <w:spacing w:after="0"/>
      <w:ind w:left="240" w:hanging="240"/>
    </w:pPr>
  </w:style>
  <w:style w:type="paragraph" w:styleId="TableofFigures">
    <w:name w:val="table of figures"/>
    <w:basedOn w:val="Normal"/>
    <w:next w:val="Normal"/>
    <w:uiPriority w:val="99"/>
    <w:unhideWhenUsed/>
    <w:rsid w:val="00827C87"/>
    <w:pPr>
      <w:spacing w:after="0"/>
    </w:pPr>
  </w:style>
  <w:style w:type="paragraph" w:styleId="TOAHeading">
    <w:name w:val="toa heading"/>
    <w:basedOn w:val="Normal"/>
    <w:next w:val="Normal"/>
    <w:uiPriority w:val="99"/>
    <w:unhideWhenUsed/>
    <w:rsid w:val="00827C87"/>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827C87"/>
    <w:pPr>
      <w:spacing w:after="100"/>
    </w:pPr>
  </w:style>
  <w:style w:type="paragraph" w:styleId="TOC2">
    <w:name w:val="toc 2"/>
    <w:basedOn w:val="Normal"/>
    <w:next w:val="Normal"/>
    <w:autoRedefine/>
    <w:uiPriority w:val="39"/>
    <w:unhideWhenUsed/>
    <w:rsid w:val="00827C87"/>
    <w:pPr>
      <w:spacing w:after="100"/>
      <w:ind w:left="240"/>
    </w:pPr>
  </w:style>
  <w:style w:type="paragraph" w:styleId="TOC3">
    <w:name w:val="toc 3"/>
    <w:basedOn w:val="Normal"/>
    <w:next w:val="Normal"/>
    <w:autoRedefine/>
    <w:uiPriority w:val="39"/>
    <w:unhideWhenUsed/>
    <w:rsid w:val="00827C87"/>
    <w:pPr>
      <w:spacing w:after="100"/>
      <w:ind w:left="480"/>
    </w:pPr>
  </w:style>
  <w:style w:type="paragraph" w:styleId="TOC4">
    <w:name w:val="toc 4"/>
    <w:basedOn w:val="Normal"/>
    <w:next w:val="Normal"/>
    <w:autoRedefine/>
    <w:uiPriority w:val="39"/>
    <w:unhideWhenUsed/>
    <w:rsid w:val="00827C87"/>
    <w:pPr>
      <w:spacing w:after="100"/>
      <w:ind w:left="720"/>
    </w:pPr>
  </w:style>
  <w:style w:type="paragraph" w:styleId="TOC5">
    <w:name w:val="toc 5"/>
    <w:basedOn w:val="Normal"/>
    <w:next w:val="Normal"/>
    <w:autoRedefine/>
    <w:uiPriority w:val="39"/>
    <w:unhideWhenUsed/>
    <w:rsid w:val="00827C87"/>
    <w:pPr>
      <w:spacing w:after="100"/>
      <w:ind w:left="960"/>
    </w:pPr>
  </w:style>
  <w:style w:type="paragraph" w:styleId="TOC6">
    <w:name w:val="toc 6"/>
    <w:basedOn w:val="Normal"/>
    <w:next w:val="Normal"/>
    <w:autoRedefine/>
    <w:uiPriority w:val="39"/>
    <w:unhideWhenUsed/>
    <w:rsid w:val="00827C87"/>
    <w:pPr>
      <w:spacing w:after="100"/>
      <w:ind w:left="1200"/>
    </w:pPr>
  </w:style>
  <w:style w:type="paragraph" w:styleId="TOC7">
    <w:name w:val="toc 7"/>
    <w:basedOn w:val="Normal"/>
    <w:next w:val="Normal"/>
    <w:autoRedefine/>
    <w:uiPriority w:val="39"/>
    <w:unhideWhenUsed/>
    <w:rsid w:val="00827C87"/>
    <w:pPr>
      <w:spacing w:after="100"/>
      <w:ind w:left="1440"/>
    </w:pPr>
  </w:style>
  <w:style w:type="paragraph" w:styleId="TOC8">
    <w:name w:val="toc 8"/>
    <w:basedOn w:val="Normal"/>
    <w:next w:val="Normal"/>
    <w:autoRedefine/>
    <w:uiPriority w:val="39"/>
    <w:unhideWhenUsed/>
    <w:rsid w:val="00827C87"/>
    <w:pPr>
      <w:spacing w:after="100"/>
      <w:ind w:left="1680"/>
    </w:pPr>
  </w:style>
  <w:style w:type="paragraph" w:styleId="TOC9">
    <w:name w:val="toc 9"/>
    <w:basedOn w:val="Normal"/>
    <w:next w:val="Normal"/>
    <w:autoRedefine/>
    <w:uiPriority w:val="39"/>
    <w:unhideWhenUsed/>
    <w:rsid w:val="00827C87"/>
    <w:pPr>
      <w:spacing w:after="100"/>
      <w:ind w:left="1920"/>
    </w:pPr>
  </w:style>
  <w:style w:type="paragraph" w:styleId="TOCHeading">
    <w:name w:val="TOC Heading"/>
    <w:basedOn w:val="Heading1"/>
    <w:next w:val="Normal"/>
    <w:uiPriority w:val="39"/>
    <w:unhideWhenUsed/>
    <w:qFormat/>
    <w:rsid w:val="00827C87"/>
    <w:pPr>
      <w:spacing w:before="240" w:after="0"/>
      <w:outlineLvl w:val="9"/>
    </w:pPr>
    <w:rPr>
      <w:sz w:val="32"/>
      <w:szCs w:val="32"/>
    </w:rPr>
  </w:style>
  <w:style w:type="table" w:styleId="ColorfulGrid">
    <w:name w:val="Colorful Grid"/>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ridTable1Light">
    <w:name w:val="Grid Table 1 Light"/>
    <w:basedOn w:val="TableNormal"/>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LightGrid">
    <w:name w:val="Light Grid"/>
    <w:basedOn w:val="TableNormal"/>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Table1Light">
    <w:name w:val="List Table 1 Light"/>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basedOn w:val="DefaultParagraphFont"/>
    <w:uiPriority w:val="99"/>
    <w:unhideWhenUsed/>
    <w:rsid w:val="00A864DC"/>
    <w:rPr>
      <w:color w:val="467886" w:themeColor="hyperlink"/>
      <w:u w:val="single"/>
    </w:rPr>
  </w:style>
  <w:style w:type="character" w:styleId="UnresolvedMention">
    <w:name w:val="Unresolved Mention"/>
    <w:basedOn w:val="DefaultParagraphFont"/>
    <w:uiPriority w:val="99"/>
    <w:semiHidden/>
    <w:unhideWhenUsed/>
    <w:rsid w:val="00A864DC"/>
    <w:rPr>
      <w:color w:val="605E5C"/>
      <w:shd w:val="clear" w:color="auto" w:fill="E1DFDD"/>
    </w:rPr>
  </w:style>
  <w:style w:type="character" w:styleId="FollowedHyperlink">
    <w:name w:val="FollowedHyperlink"/>
    <w:basedOn w:val="DefaultParagraphFont"/>
    <w:uiPriority w:val="99"/>
    <w:semiHidden/>
    <w:unhideWhenUsed/>
    <w:rsid w:val="00A864D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hrd.hawaii.gov/state-observed-holiday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96d48bd7-a8ec-495f-9684-067f65f4b446}" enabled="1" method="Standard" siteId="{3847dec6-63b2-43f9-a6d0-58a40aaa1a10}" removed="0"/>
</clbl:labelList>
</file>

<file path=docProps/app.xml><?xml version="1.0" encoding="utf-8"?>
<Properties xmlns="http://schemas.openxmlformats.org/officeDocument/2006/extended-properties" xmlns:vt="http://schemas.openxmlformats.org/officeDocument/2006/docPropsVTypes">
  <Template>Normal.dotm</Template>
  <TotalTime>26</TotalTime>
  <Pages>3</Pages>
  <Words>866</Words>
  <Characters>4414</Characters>
  <Application>Microsoft Office Word</Application>
  <DocSecurity>0</DocSecurity>
  <Lines>102</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Polk, John [Jay]</dc:creator>
  <cp:keywords/>
  <dc:description/>
  <cp:lastModifiedBy>Vo, Grace</cp:lastModifiedBy>
  <cp:revision>2</cp:revision>
  <cp:lastPrinted>2026-04-07T23:04:00Z</cp:lastPrinted>
  <dcterms:created xsi:type="dcterms:W3CDTF">2026-06-26T21:19:00Z</dcterms:created>
  <dcterms:modified xsi:type="dcterms:W3CDTF">2026-06-26T21:19:00Z</dcterms:modified>
</cp:coreProperties>
</file>