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8DC43" w14:textId="77777777" w:rsidR="007F2B95" w:rsidRDefault="007F2B95" w:rsidP="007F2B95">
      <w:pPr>
        <w:pStyle w:val="Default"/>
        <w:jc w:val="center"/>
      </w:pPr>
    </w:p>
    <w:p w14:paraId="7DA2A180" w14:textId="77777777" w:rsidR="0028768A" w:rsidRPr="00AF7E68" w:rsidRDefault="0028768A" w:rsidP="0028768A">
      <w:pPr>
        <w:pStyle w:val="Default"/>
        <w:jc w:val="center"/>
        <w:rPr>
          <w:color w:val="A8D08D" w:themeColor="accent6" w:themeTint="99"/>
          <w:sz w:val="22"/>
          <w:szCs w:val="22"/>
        </w:rPr>
      </w:pPr>
      <w:r w:rsidRPr="00AF7E68">
        <w:rPr>
          <w:color w:val="000000" w:themeColor="text1"/>
          <w:sz w:val="22"/>
          <w:szCs w:val="22"/>
        </w:rPr>
        <w:t>Trauma-Informed Care Task Force Meeting</w:t>
      </w:r>
    </w:p>
    <w:p w14:paraId="433F794E" w14:textId="33A61101" w:rsidR="007F2B95" w:rsidRPr="0028768A" w:rsidRDefault="007F2B95" w:rsidP="007F2B95">
      <w:pPr>
        <w:pStyle w:val="Default"/>
        <w:jc w:val="center"/>
        <w:rPr>
          <w:color w:val="000000" w:themeColor="text1"/>
          <w:sz w:val="22"/>
          <w:szCs w:val="22"/>
        </w:rPr>
      </w:pPr>
      <w:r w:rsidRPr="0028768A">
        <w:rPr>
          <w:color w:val="000000" w:themeColor="text1"/>
          <w:sz w:val="22"/>
          <w:szCs w:val="22"/>
        </w:rPr>
        <w:t>Department of Health, State of Hawaii</w:t>
      </w:r>
    </w:p>
    <w:p w14:paraId="04E71A53" w14:textId="30E99627" w:rsidR="00AF7E68" w:rsidRDefault="00AF7E68" w:rsidP="007F2B95">
      <w:pPr>
        <w:pStyle w:val="Default"/>
        <w:jc w:val="center"/>
        <w:rPr>
          <w:color w:val="A8D08D" w:themeColor="accent6" w:themeTint="99"/>
          <w:sz w:val="22"/>
          <w:szCs w:val="22"/>
        </w:rPr>
      </w:pPr>
    </w:p>
    <w:p w14:paraId="751D870A" w14:textId="7BC0CD00" w:rsidR="007F2B95" w:rsidRDefault="007F2B95" w:rsidP="007F2B95">
      <w:pPr>
        <w:pStyle w:val="Default"/>
        <w:jc w:val="center"/>
        <w:rPr>
          <w:sz w:val="22"/>
          <w:szCs w:val="22"/>
        </w:rPr>
      </w:pPr>
      <w:r>
        <w:rPr>
          <w:sz w:val="22"/>
          <w:szCs w:val="22"/>
        </w:rPr>
        <w:t>Virtual Meeting via Zoom</w:t>
      </w:r>
    </w:p>
    <w:p w14:paraId="52905C55" w14:textId="7640EA1B" w:rsidR="007F2B95" w:rsidRDefault="00C879D8" w:rsidP="007F2B95">
      <w:pPr>
        <w:pStyle w:val="Default"/>
        <w:jc w:val="center"/>
        <w:rPr>
          <w:sz w:val="22"/>
          <w:szCs w:val="22"/>
        </w:rPr>
      </w:pPr>
      <w:r>
        <w:rPr>
          <w:sz w:val="22"/>
          <w:szCs w:val="22"/>
        </w:rPr>
        <w:t>February</w:t>
      </w:r>
      <w:r w:rsidR="005C683A">
        <w:rPr>
          <w:sz w:val="22"/>
          <w:szCs w:val="22"/>
        </w:rPr>
        <w:t xml:space="preserve">, </w:t>
      </w:r>
      <w:r>
        <w:rPr>
          <w:sz w:val="22"/>
          <w:szCs w:val="22"/>
        </w:rPr>
        <w:t>22</w:t>
      </w:r>
      <w:r w:rsidR="005C683A">
        <w:rPr>
          <w:sz w:val="22"/>
          <w:szCs w:val="22"/>
        </w:rPr>
        <w:t xml:space="preserve">, </w:t>
      </w:r>
      <w:r>
        <w:rPr>
          <w:sz w:val="22"/>
          <w:szCs w:val="22"/>
        </w:rPr>
        <w:t>2022</w:t>
      </w:r>
    </w:p>
    <w:p w14:paraId="37B9EFAA" w14:textId="127129A8" w:rsidR="00F860EC" w:rsidRDefault="007F2B95" w:rsidP="00CE5E67">
      <w:pPr>
        <w:pStyle w:val="Default"/>
        <w:jc w:val="center"/>
        <w:rPr>
          <w:b/>
          <w:bCs/>
          <w:sz w:val="23"/>
          <w:szCs w:val="23"/>
        </w:rPr>
      </w:pPr>
      <w:r>
        <w:rPr>
          <w:sz w:val="22"/>
          <w:szCs w:val="22"/>
        </w:rPr>
        <w:t>10:00 a.m. – 12:00 p.m.</w:t>
      </w:r>
    </w:p>
    <w:p w14:paraId="34B4A3FA" w14:textId="77777777" w:rsidR="00F860EC" w:rsidRDefault="00F860EC" w:rsidP="007F2B95">
      <w:pPr>
        <w:pStyle w:val="Default"/>
        <w:rPr>
          <w:sz w:val="22"/>
          <w:szCs w:val="22"/>
        </w:rPr>
      </w:pPr>
    </w:p>
    <w:tbl>
      <w:tblPr>
        <w:tblW w:w="13416" w:type="dxa"/>
        <w:tblInd w:w="-108" w:type="dxa"/>
        <w:tblBorders>
          <w:top w:val="nil"/>
          <w:left w:val="nil"/>
          <w:bottom w:val="nil"/>
          <w:right w:val="nil"/>
        </w:tblBorders>
        <w:tblLayout w:type="fixed"/>
        <w:tblLook w:val="0000" w:firstRow="0" w:lastRow="0" w:firstColumn="0" w:lastColumn="0" w:noHBand="0" w:noVBand="0"/>
      </w:tblPr>
      <w:tblGrid>
        <w:gridCol w:w="13158"/>
        <w:gridCol w:w="258"/>
      </w:tblGrid>
      <w:tr w:rsidR="007F2B95" w14:paraId="75F2FD11" w14:textId="77777777" w:rsidTr="00C879D8">
        <w:trPr>
          <w:trHeight w:val="273"/>
        </w:trPr>
        <w:tc>
          <w:tcPr>
            <w:tcW w:w="13158" w:type="dxa"/>
          </w:tcPr>
          <w:p w14:paraId="0F560ECE" w14:textId="51833C23" w:rsidR="007F2B95" w:rsidRPr="00E87123" w:rsidRDefault="007F2B95">
            <w:pPr>
              <w:pStyle w:val="Default"/>
              <w:rPr>
                <w:rFonts w:ascii="Times New Roman" w:hAnsi="Times New Roman" w:cs="Times New Roman"/>
              </w:rPr>
            </w:pPr>
            <w:r w:rsidRPr="00E87123">
              <w:rPr>
                <w:rFonts w:ascii="Times New Roman" w:hAnsi="Times New Roman" w:cs="Times New Roman"/>
              </w:rPr>
              <w:t xml:space="preserve">Members Present: </w:t>
            </w:r>
            <w:r w:rsidR="00C879D8" w:rsidRPr="00E87123">
              <w:rPr>
                <w:rFonts w:ascii="Times New Roman" w:hAnsi="Times New Roman" w:cs="Times New Roman"/>
              </w:rPr>
              <w:t>T. L.R. Roberts Hartsock</w:t>
            </w:r>
            <w:r w:rsidR="00C879D8" w:rsidRPr="00E87123">
              <w:rPr>
                <w:rFonts w:ascii="Times New Roman" w:hAnsi="Times New Roman" w:cs="Times New Roman"/>
              </w:rPr>
              <w:t xml:space="preserve">, Judith Clark, Lauren Nahme, Adriane Abe, Gavin Takenaka, Jillian Freitas, Coleen Momohara, Molly Bradley-Ryk, Fern Yoshida, </w:t>
            </w:r>
            <w:r w:rsidR="008A5BC8" w:rsidRPr="00E87123">
              <w:rPr>
                <w:rFonts w:ascii="Times New Roman" w:hAnsi="Times New Roman" w:cs="Times New Roman"/>
              </w:rPr>
              <w:t xml:space="preserve">Cathy Betts (late), Josie Howard (late). </w:t>
            </w:r>
          </w:p>
        </w:tc>
        <w:tc>
          <w:tcPr>
            <w:tcW w:w="258" w:type="dxa"/>
          </w:tcPr>
          <w:p w14:paraId="7382A4A3" w14:textId="1A57DE3C" w:rsidR="007F2B95" w:rsidRDefault="007F2B95">
            <w:pPr>
              <w:pStyle w:val="Default"/>
              <w:rPr>
                <w:sz w:val="23"/>
                <w:szCs w:val="23"/>
              </w:rPr>
            </w:pPr>
          </w:p>
        </w:tc>
      </w:tr>
      <w:tr w:rsidR="007F2B95" w14:paraId="5B37F8B1" w14:textId="77777777" w:rsidTr="00C879D8">
        <w:trPr>
          <w:trHeight w:val="120"/>
        </w:trPr>
        <w:tc>
          <w:tcPr>
            <w:tcW w:w="13158" w:type="dxa"/>
          </w:tcPr>
          <w:p w14:paraId="05E37F1F" w14:textId="27FAD1AE" w:rsidR="007F2B95" w:rsidRPr="00E87123" w:rsidRDefault="007F2B95">
            <w:pPr>
              <w:pStyle w:val="Default"/>
              <w:rPr>
                <w:rFonts w:ascii="Times New Roman" w:hAnsi="Times New Roman" w:cs="Times New Roman"/>
              </w:rPr>
            </w:pPr>
            <w:r w:rsidRPr="00E87123">
              <w:rPr>
                <w:rFonts w:ascii="Times New Roman" w:hAnsi="Times New Roman" w:cs="Times New Roman"/>
              </w:rPr>
              <w:t xml:space="preserve">Members Absent: </w:t>
            </w:r>
            <w:r w:rsidR="00E87123">
              <w:rPr>
                <w:rFonts w:ascii="Times New Roman" w:hAnsi="Times New Roman" w:cs="Times New Roman"/>
              </w:rPr>
              <w:t>none</w:t>
            </w:r>
          </w:p>
        </w:tc>
        <w:tc>
          <w:tcPr>
            <w:tcW w:w="258" w:type="dxa"/>
          </w:tcPr>
          <w:p w14:paraId="03908B2D" w14:textId="174F89E2" w:rsidR="007F2B95" w:rsidRDefault="007F2B95">
            <w:pPr>
              <w:pStyle w:val="Default"/>
              <w:rPr>
                <w:sz w:val="23"/>
                <w:szCs w:val="23"/>
              </w:rPr>
            </w:pPr>
          </w:p>
        </w:tc>
      </w:tr>
      <w:tr w:rsidR="007F2B95" w14:paraId="0E9FAD04" w14:textId="77777777" w:rsidTr="00C879D8">
        <w:trPr>
          <w:trHeight w:val="120"/>
        </w:trPr>
        <w:tc>
          <w:tcPr>
            <w:tcW w:w="13158" w:type="dxa"/>
          </w:tcPr>
          <w:p w14:paraId="0D4C72C0" w14:textId="7648C2B2" w:rsidR="007F2B95" w:rsidRPr="00E87123" w:rsidRDefault="007F2B95">
            <w:pPr>
              <w:pStyle w:val="Default"/>
              <w:rPr>
                <w:rFonts w:ascii="Times New Roman" w:hAnsi="Times New Roman" w:cs="Times New Roman"/>
              </w:rPr>
            </w:pPr>
            <w:r w:rsidRPr="00E87123">
              <w:rPr>
                <w:rFonts w:ascii="Times New Roman" w:hAnsi="Times New Roman" w:cs="Times New Roman"/>
              </w:rPr>
              <w:t xml:space="preserve">Members Excused: </w:t>
            </w:r>
            <w:r w:rsidR="00E87123">
              <w:rPr>
                <w:rFonts w:ascii="Times New Roman" w:hAnsi="Times New Roman" w:cs="Times New Roman"/>
              </w:rPr>
              <w:t>none</w:t>
            </w:r>
          </w:p>
        </w:tc>
        <w:tc>
          <w:tcPr>
            <w:tcW w:w="258" w:type="dxa"/>
          </w:tcPr>
          <w:p w14:paraId="48DAD810" w14:textId="387177D7" w:rsidR="007F2B95" w:rsidRDefault="007F2B95">
            <w:pPr>
              <w:pStyle w:val="Default"/>
              <w:rPr>
                <w:sz w:val="23"/>
                <w:szCs w:val="23"/>
              </w:rPr>
            </w:pPr>
          </w:p>
        </w:tc>
      </w:tr>
      <w:tr w:rsidR="007F2B95" w14:paraId="4516CD12" w14:textId="77777777" w:rsidTr="00E87123">
        <w:trPr>
          <w:trHeight w:val="1161"/>
        </w:trPr>
        <w:tc>
          <w:tcPr>
            <w:tcW w:w="13158" w:type="dxa"/>
          </w:tcPr>
          <w:p w14:paraId="1EBD25B5" w14:textId="1278AA42" w:rsidR="007F2B95" w:rsidRPr="00E87123" w:rsidRDefault="007F2B95" w:rsidP="00E87123">
            <w:pPr>
              <w:spacing w:after="160" w:line="259" w:lineRule="auto"/>
              <w:rPr>
                <w:rFonts w:ascii="Times New Roman" w:hAnsi="Times New Roman" w:cs="Times New Roman"/>
              </w:rPr>
            </w:pPr>
            <w:r w:rsidRPr="00E87123">
              <w:rPr>
                <w:rFonts w:ascii="Times New Roman" w:hAnsi="Times New Roman" w:cs="Times New Roman"/>
              </w:rPr>
              <w:t xml:space="preserve">Guests Present: </w:t>
            </w:r>
            <w:r w:rsidR="00E87123" w:rsidRPr="00E87123">
              <w:rPr>
                <w:rFonts w:ascii="Times New Roman" w:hAnsi="Times New Roman" w:cs="Times New Roman"/>
              </w:rPr>
              <w:t>Aimee Chung</w:t>
            </w:r>
            <w:r w:rsidR="00E87123" w:rsidRPr="00E87123">
              <w:rPr>
                <w:rFonts w:ascii="Times New Roman" w:hAnsi="Times New Roman" w:cs="Times New Roman"/>
              </w:rPr>
              <w:t xml:space="preserve">, </w:t>
            </w:r>
            <w:r w:rsidR="00E87123" w:rsidRPr="00E87123">
              <w:rPr>
                <w:rFonts w:ascii="Times New Roman" w:hAnsi="Times New Roman" w:cs="Times New Roman"/>
              </w:rPr>
              <w:t>Amanda Mundon</w:t>
            </w:r>
            <w:r w:rsidR="00E87123" w:rsidRPr="00E87123">
              <w:rPr>
                <w:rFonts w:ascii="Times New Roman" w:hAnsi="Times New Roman" w:cs="Times New Roman"/>
              </w:rPr>
              <w:t xml:space="preserve">, </w:t>
            </w:r>
            <w:r w:rsidR="00E87123" w:rsidRPr="00E87123">
              <w:rPr>
                <w:rFonts w:ascii="Times New Roman" w:hAnsi="Times New Roman" w:cs="Times New Roman"/>
              </w:rPr>
              <w:t>Arlina Agbayani</w:t>
            </w:r>
            <w:r w:rsidR="00E87123" w:rsidRPr="00E87123">
              <w:rPr>
                <w:rFonts w:ascii="Times New Roman" w:hAnsi="Times New Roman" w:cs="Times New Roman"/>
              </w:rPr>
              <w:t xml:space="preserve">, </w:t>
            </w:r>
            <w:r w:rsidR="00E87123" w:rsidRPr="00E87123">
              <w:rPr>
                <w:rFonts w:ascii="Times New Roman" w:hAnsi="Times New Roman" w:cs="Times New Roman"/>
              </w:rPr>
              <w:t>Brooke Hedemark</w:t>
            </w:r>
            <w:r w:rsidR="00E87123" w:rsidRPr="00E87123">
              <w:rPr>
                <w:rFonts w:ascii="Times New Roman" w:hAnsi="Times New Roman" w:cs="Times New Roman"/>
              </w:rPr>
              <w:t xml:space="preserve">, </w:t>
            </w:r>
            <w:r w:rsidR="00E87123" w:rsidRPr="00E87123">
              <w:rPr>
                <w:rFonts w:ascii="Times New Roman" w:hAnsi="Times New Roman" w:cs="Times New Roman"/>
              </w:rPr>
              <w:t>Corinna Sosa</w:t>
            </w:r>
            <w:r w:rsidR="00E87123" w:rsidRPr="00E87123">
              <w:rPr>
                <w:rFonts w:ascii="Times New Roman" w:hAnsi="Times New Roman" w:cs="Times New Roman"/>
              </w:rPr>
              <w:t xml:space="preserve">, </w:t>
            </w:r>
            <w:r w:rsidR="00E87123" w:rsidRPr="00E87123">
              <w:rPr>
                <w:rFonts w:ascii="Times New Roman" w:hAnsi="Times New Roman" w:cs="Times New Roman"/>
              </w:rPr>
              <w:t>Dawn Rego-Yee</w:t>
            </w:r>
            <w:r w:rsidR="00E87123" w:rsidRPr="00E87123">
              <w:rPr>
                <w:rFonts w:ascii="Times New Roman" w:hAnsi="Times New Roman" w:cs="Times New Roman"/>
              </w:rPr>
              <w:t xml:space="preserve">, </w:t>
            </w:r>
            <w:r w:rsidR="00E87123" w:rsidRPr="00E87123">
              <w:rPr>
                <w:rFonts w:ascii="Times New Roman" w:hAnsi="Times New Roman" w:cs="Times New Roman"/>
              </w:rPr>
              <w:t>Ellen Wright</w:t>
            </w:r>
            <w:r w:rsidR="00E87123" w:rsidRPr="00E87123">
              <w:rPr>
                <w:rFonts w:ascii="Times New Roman" w:hAnsi="Times New Roman" w:cs="Times New Roman"/>
              </w:rPr>
              <w:t xml:space="preserve">, </w:t>
            </w:r>
            <w:r w:rsidR="00E87123" w:rsidRPr="00E87123">
              <w:rPr>
                <w:rFonts w:ascii="Times New Roman" w:hAnsi="Times New Roman" w:cs="Times New Roman"/>
              </w:rPr>
              <w:t>Evan Beachy</w:t>
            </w:r>
            <w:r w:rsidR="00E87123" w:rsidRPr="00E87123">
              <w:rPr>
                <w:rFonts w:ascii="Times New Roman" w:hAnsi="Times New Roman" w:cs="Times New Roman"/>
              </w:rPr>
              <w:t xml:space="preserve">, </w:t>
            </w:r>
            <w:r w:rsidR="00E87123" w:rsidRPr="00E87123">
              <w:rPr>
                <w:rFonts w:ascii="Times New Roman" w:hAnsi="Times New Roman" w:cs="Times New Roman"/>
              </w:rPr>
              <w:t>Godwin Higa</w:t>
            </w:r>
            <w:r w:rsidR="00E87123" w:rsidRPr="00E87123">
              <w:rPr>
                <w:rFonts w:ascii="Times New Roman" w:hAnsi="Times New Roman" w:cs="Times New Roman"/>
              </w:rPr>
              <w:t xml:space="preserve">, </w:t>
            </w:r>
            <w:r w:rsidR="00E87123" w:rsidRPr="00E87123">
              <w:rPr>
                <w:rFonts w:ascii="Times New Roman" w:hAnsi="Times New Roman" w:cs="Times New Roman"/>
              </w:rPr>
              <w:t>HTH Michael Champion</w:t>
            </w:r>
            <w:r w:rsidR="00E87123" w:rsidRPr="00E87123">
              <w:rPr>
                <w:rFonts w:ascii="Times New Roman" w:hAnsi="Times New Roman" w:cs="Times New Roman"/>
              </w:rPr>
              <w:t xml:space="preserve">, </w:t>
            </w:r>
            <w:r w:rsidR="00E87123" w:rsidRPr="00E87123">
              <w:rPr>
                <w:rFonts w:ascii="Times New Roman" w:hAnsi="Times New Roman" w:cs="Times New Roman"/>
              </w:rPr>
              <w:t>Jared Yurrow, Psy.D, Hawaii ADAD</w:t>
            </w:r>
            <w:r w:rsidR="00E87123" w:rsidRPr="00E87123">
              <w:rPr>
                <w:rFonts w:ascii="Times New Roman" w:hAnsi="Times New Roman" w:cs="Times New Roman"/>
              </w:rPr>
              <w:t xml:space="preserve">, </w:t>
            </w:r>
            <w:r w:rsidR="00E87123" w:rsidRPr="00E87123">
              <w:rPr>
                <w:rFonts w:ascii="Times New Roman" w:hAnsi="Times New Roman" w:cs="Times New Roman"/>
              </w:rPr>
              <w:t>Jode Zito</w:t>
            </w:r>
            <w:r w:rsidR="00E87123" w:rsidRPr="00E87123">
              <w:rPr>
                <w:rFonts w:ascii="Times New Roman" w:hAnsi="Times New Roman" w:cs="Times New Roman"/>
              </w:rPr>
              <w:t xml:space="preserve">, </w:t>
            </w:r>
            <w:r w:rsidR="00E87123" w:rsidRPr="00E87123">
              <w:rPr>
                <w:rFonts w:ascii="Times New Roman" w:hAnsi="Times New Roman" w:cs="Times New Roman"/>
              </w:rPr>
              <w:t>Josiah Akau</w:t>
            </w:r>
            <w:r w:rsidR="00E87123" w:rsidRPr="00E87123">
              <w:rPr>
                <w:rFonts w:ascii="Times New Roman" w:hAnsi="Times New Roman" w:cs="Times New Roman"/>
              </w:rPr>
              <w:t xml:space="preserve">, </w:t>
            </w:r>
            <w:r w:rsidR="00E87123" w:rsidRPr="00E87123">
              <w:rPr>
                <w:rFonts w:ascii="Times New Roman" w:hAnsi="Times New Roman" w:cs="Times New Roman"/>
              </w:rPr>
              <w:t>Justina Acevado-Cross</w:t>
            </w:r>
            <w:r w:rsidR="00E87123" w:rsidRPr="00E87123">
              <w:rPr>
                <w:rFonts w:ascii="Times New Roman" w:hAnsi="Times New Roman" w:cs="Times New Roman"/>
              </w:rPr>
              <w:t xml:space="preserve">, </w:t>
            </w:r>
            <w:r w:rsidR="00E87123" w:rsidRPr="00E87123">
              <w:rPr>
                <w:rFonts w:ascii="Times New Roman" w:hAnsi="Times New Roman" w:cs="Times New Roman"/>
              </w:rPr>
              <w:t>Keola Richards</w:t>
            </w:r>
            <w:r w:rsidR="00E87123" w:rsidRPr="00E87123">
              <w:rPr>
                <w:rFonts w:ascii="Times New Roman" w:hAnsi="Times New Roman" w:cs="Times New Roman"/>
              </w:rPr>
              <w:t xml:space="preserve">, </w:t>
            </w:r>
            <w:r w:rsidR="00E87123" w:rsidRPr="00E87123">
              <w:rPr>
                <w:rFonts w:ascii="Times New Roman" w:hAnsi="Times New Roman" w:cs="Times New Roman"/>
              </w:rPr>
              <w:t>Keopu Reelitz</w:t>
            </w:r>
            <w:r w:rsidR="00E87123" w:rsidRPr="00E87123">
              <w:rPr>
                <w:rFonts w:ascii="Times New Roman" w:hAnsi="Times New Roman" w:cs="Times New Roman"/>
              </w:rPr>
              <w:t xml:space="preserve">, </w:t>
            </w:r>
            <w:r w:rsidR="00E87123" w:rsidRPr="00E87123">
              <w:rPr>
                <w:rFonts w:ascii="Times New Roman" w:hAnsi="Times New Roman" w:cs="Times New Roman"/>
              </w:rPr>
              <w:t>Kuu Makuakane-Salavea</w:t>
            </w:r>
            <w:r w:rsidR="00E87123" w:rsidRPr="00E87123">
              <w:rPr>
                <w:rFonts w:ascii="Times New Roman" w:hAnsi="Times New Roman" w:cs="Times New Roman"/>
              </w:rPr>
              <w:t xml:space="preserve">, </w:t>
            </w:r>
            <w:r w:rsidR="00E87123" w:rsidRPr="00E87123">
              <w:rPr>
                <w:rFonts w:ascii="Times New Roman" w:hAnsi="Times New Roman" w:cs="Times New Roman"/>
              </w:rPr>
              <w:t>Laura Brucia Hamm</w:t>
            </w:r>
            <w:r w:rsidR="00E87123" w:rsidRPr="00E87123">
              <w:rPr>
                <w:rFonts w:ascii="Times New Roman" w:hAnsi="Times New Roman" w:cs="Times New Roman"/>
              </w:rPr>
              <w:t xml:space="preserve">, </w:t>
            </w:r>
            <w:r w:rsidR="00E87123" w:rsidRPr="00E87123">
              <w:rPr>
                <w:rFonts w:ascii="Times New Roman" w:hAnsi="Times New Roman" w:cs="Times New Roman"/>
              </w:rPr>
              <w:t>Nicholas Schumann</w:t>
            </w:r>
            <w:r w:rsidR="00E87123" w:rsidRPr="00E87123">
              <w:rPr>
                <w:rFonts w:ascii="Times New Roman" w:hAnsi="Times New Roman" w:cs="Times New Roman"/>
              </w:rPr>
              <w:t xml:space="preserve">, </w:t>
            </w:r>
            <w:r w:rsidR="00E87123" w:rsidRPr="00E87123">
              <w:rPr>
                <w:rFonts w:ascii="Times New Roman" w:hAnsi="Times New Roman" w:cs="Times New Roman"/>
              </w:rPr>
              <w:t>Stacy Ferreira</w:t>
            </w:r>
            <w:r w:rsidR="00E87123" w:rsidRPr="00E87123">
              <w:rPr>
                <w:rFonts w:ascii="Times New Roman" w:hAnsi="Times New Roman" w:cs="Times New Roman"/>
              </w:rPr>
              <w:t xml:space="preserve">, </w:t>
            </w:r>
            <w:r w:rsidR="00E87123" w:rsidRPr="00E87123">
              <w:rPr>
                <w:rFonts w:ascii="Times New Roman" w:hAnsi="Times New Roman" w:cs="Times New Roman"/>
              </w:rPr>
              <w:t>Susana Helm</w:t>
            </w:r>
            <w:r w:rsidR="00E87123" w:rsidRPr="00E87123">
              <w:rPr>
                <w:rFonts w:ascii="Times New Roman" w:hAnsi="Times New Roman" w:cs="Times New Roman"/>
              </w:rPr>
              <w:t xml:space="preserve">, </w:t>
            </w:r>
            <w:r w:rsidR="00E87123" w:rsidRPr="00E87123">
              <w:rPr>
                <w:rFonts w:ascii="Times New Roman" w:hAnsi="Times New Roman" w:cs="Times New Roman"/>
              </w:rPr>
              <w:t>Valerie Yin</w:t>
            </w:r>
            <w:r w:rsidR="00E87123" w:rsidRPr="00E87123">
              <w:rPr>
                <w:rFonts w:ascii="Times New Roman" w:hAnsi="Times New Roman" w:cs="Times New Roman"/>
              </w:rPr>
              <w:t xml:space="preserve">, </w:t>
            </w:r>
            <w:r w:rsidR="00E87123" w:rsidRPr="00E87123">
              <w:rPr>
                <w:rFonts w:ascii="Times New Roman" w:hAnsi="Times New Roman" w:cs="Times New Roman"/>
              </w:rPr>
              <w:t>Xzandra Medeiros</w:t>
            </w:r>
            <w:r w:rsidR="00E87123" w:rsidRPr="00E87123">
              <w:rPr>
                <w:rFonts w:ascii="Times New Roman" w:hAnsi="Times New Roman" w:cs="Times New Roman"/>
              </w:rPr>
              <w:t xml:space="preserve">, </w:t>
            </w:r>
            <w:r w:rsidR="00E87123" w:rsidRPr="00E87123">
              <w:rPr>
                <w:rFonts w:ascii="Times New Roman" w:hAnsi="Times New Roman" w:cs="Times New Roman"/>
              </w:rPr>
              <w:t>Destiny Alegria</w:t>
            </w:r>
          </w:p>
        </w:tc>
        <w:tc>
          <w:tcPr>
            <w:tcW w:w="258" w:type="dxa"/>
          </w:tcPr>
          <w:p w14:paraId="595C4D85" w14:textId="5ADFB1B6" w:rsidR="007F2B95" w:rsidRDefault="007F2B95">
            <w:pPr>
              <w:pStyle w:val="Default"/>
              <w:rPr>
                <w:sz w:val="23"/>
                <w:szCs w:val="23"/>
              </w:rPr>
            </w:pPr>
          </w:p>
        </w:tc>
      </w:tr>
      <w:tr w:rsidR="007F2B95" w14:paraId="16E411A0" w14:textId="77777777" w:rsidTr="00C879D8">
        <w:trPr>
          <w:trHeight w:val="122"/>
        </w:trPr>
        <w:tc>
          <w:tcPr>
            <w:tcW w:w="13158" w:type="dxa"/>
          </w:tcPr>
          <w:p w14:paraId="16C5F8A5" w14:textId="6D3F5D02" w:rsidR="007F2B95" w:rsidRPr="00E87123" w:rsidRDefault="007F2B95">
            <w:pPr>
              <w:pStyle w:val="Default"/>
              <w:rPr>
                <w:rFonts w:ascii="Times New Roman" w:hAnsi="Times New Roman" w:cs="Times New Roman"/>
              </w:rPr>
            </w:pPr>
            <w:r w:rsidRPr="00E87123">
              <w:rPr>
                <w:rFonts w:ascii="Times New Roman" w:hAnsi="Times New Roman" w:cs="Times New Roman"/>
              </w:rPr>
              <w:t xml:space="preserve">DOH Staff Present: </w:t>
            </w:r>
            <w:r w:rsidR="00C879D8" w:rsidRPr="00E87123">
              <w:rPr>
                <w:rFonts w:ascii="Times New Roman" w:hAnsi="Times New Roman" w:cs="Times New Roman"/>
              </w:rPr>
              <w:t>Erica Yamauchi, Monque Frazier, Amy Conte, Brian O’Hare</w:t>
            </w:r>
          </w:p>
        </w:tc>
        <w:tc>
          <w:tcPr>
            <w:tcW w:w="258" w:type="dxa"/>
          </w:tcPr>
          <w:p w14:paraId="43E081E5" w14:textId="0B45B3AF" w:rsidR="007F2B95" w:rsidRDefault="007F2B95">
            <w:pPr>
              <w:pStyle w:val="Default"/>
              <w:rPr>
                <w:sz w:val="23"/>
                <w:szCs w:val="23"/>
              </w:rPr>
            </w:pPr>
          </w:p>
        </w:tc>
      </w:tr>
    </w:tbl>
    <w:p w14:paraId="2DC000DD" w14:textId="0245544A" w:rsidR="007F2B95" w:rsidRDefault="007F2B95"/>
    <w:p w14:paraId="2E032C1C" w14:textId="77777777" w:rsidR="007F2B95" w:rsidRDefault="007F2B95" w:rsidP="007F2B95">
      <w:pPr>
        <w:pStyle w:val="Default"/>
      </w:pPr>
    </w:p>
    <w:tbl>
      <w:tblPr>
        <w:tblW w:w="134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5"/>
        <w:gridCol w:w="5585"/>
        <w:gridCol w:w="2410"/>
        <w:gridCol w:w="1701"/>
        <w:gridCol w:w="992"/>
      </w:tblGrid>
      <w:tr w:rsidR="007F2B95" w14:paraId="038ED02F" w14:textId="77777777" w:rsidTr="0064070A">
        <w:trPr>
          <w:trHeight w:val="226"/>
        </w:trPr>
        <w:tc>
          <w:tcPr>
            <w:tcW w:w="2745" w:type="dxa"/>
          </w:tcPr>
          <w:p w14:paraId="4ABFE94A" w14:textId="77777777" w:rsidR="007F2B95" w:rsidRDefault="007F2B95">
            <w:pPr>
              <w:pStyle w:val="Default"/>
              <w:rPr>
                <w:sz w:val="22"/>
                <w:szCs w:val="22"/>
              </w:rPr>
            </w:pPr>
            <w:r>
              <w:t xml:space="preserve"> </w:t>
            </w:r>
            <w:r>
              <w:rPr>
                <w:b/>
                <w:bCs/>
                <w:sz w:val="22"/>
                <w:szCs w:val="22"/>
              </w:rPr>
              <w:t xml:space="preserve">AGENDA ITEM </w:t>
            </w:r>
          </w:p>
        </w:tc>
        <w:tc>
          <w:tcPr>
            <w:tcW w:w="5585" w:type="dxa"/>
          </w:tcPr>
          <w:p w14:paraId="3F65A1C9" w14:textId="77777777" w:rsidR="007F2B95" w:rsidRDefault="007F2B95">
            <w:pPr>
              <w:pStyle w:val="Default"/>
              <w:rPr>
                <w:sz w:val="22"/>
                <w:szCs w:val="22"/>
              </w:rPr>
            </w:pPr>
            <w:r>
              <w:rPr>
                <w:b/>
                <w:bCs/>
                <w:sz w:val="22"/>
                <w:szCs w:val="22"/>
              </w:rPr>
              <w:t xml:space="preserve">DISCUSSION </w:t>
            </w:r>
          </w:p>
        </w:tc>
        <w:tc>
          <w:tcPr>
            <w:tcW w:w="2410" w:type="dxa"/>
          </w:tcPr>
          <w:p w14:paraId="38FC770F" w14:textId="77777777" w:rsidR="007F2B95" w:rsidRDefault="007F2B95">
            <w:pPr>
              <w:pStyle w:val="Default"/>
              <w:rPr>
                <w:sz w:val="20"/>
                <w:szCs w:val="20"/>
              </w:rPr>
            </w:pPr>
            <w:r>
              <w:rPr>
                <w:b/>
                <w:bCs/>
                <w:sz w:val="20"/>
                <w:szCs w:val="20"/>
              </w:rPr>
              <w:t xml:space="preserve">RECOMMENDATIONS/ </w:t>
            </w:r>
          </w:p>
          <w:p w14:paraId="48704886" w14:textId="77777777" w:rsidR="007F2B95" w:rsidRPr="007F2B95" w:rsidRDefault="007F2B95">
            <w:pPr>
              <w:pStyle w:val="Default"/>
              <w:rPr>
                <w:b/>
                <w:bCs/>
                <w:sz w:val="20"/>
                <w:szCs w:val="20"/>
              </w:rPr>
            </w:pPr>
            <w:r w:rsidRPr="007F2B95">
              <w:rPr>
                <w:b/>
                <w:bCs/>
                <w:sz w:val="20"/>
                <w:szCs w:val="20"/>
              </w:rPr>
              <w:t xml:space="preserve">ACTIONS/CONCLUSIONS </w:t>
            </w:r>
          </w:p>
        </w:tc>
        <w:tc>
          <w:tcPr>
            <w:tcW w:w="1701" w:type="dxa"/>
          </w:tcPr>
          <w:p w14:paraId="169B20DD" w14:textId="77777777" w:rsidR="007F2B95" w:rsidRDefault="007F2B95">
            <w:pPr>
              <w:pStyle w:val="Default"/>
              <w:rPr>
                <w:sz w:val="20"/>
                <w:szCs w:val="20"/>
              </w:rPr>
            </w:pPr>
            <w:r>
              <w:rPr>
                <w:b/>
                <w:bCs/>
                <w:sz w:val="20"/>
                <w:szCs w:val="20"/>
              </w:rPr>
              <w:t xml:space="preserve">PERSON(S) </w:t>
            </w:r>
          </w:p>
          <w:p w14:paraId="58486C24" w14:textId="77777777" w:rsidR="007F2B95" w:rsidRDefault="007F2B95">
            <w:pPr>
              <w:pStyle w:val="Default"/>
              <w:rPr>
                <w:sz w:val="20"/>
                <w:szCs w:val="20"/>
              </w:rPr>
            </w:pPr>
            <w:r>
              <w:rPr>
                <w:b/>
                <w:bCs/>
                <w:sz w:val="20"/>
                <w:szCs w:val="20"/>
              </w:rPr>
              <w:t xml:space="preserve">RESPONSIBLE </w:t>
            </w:r>
          </w:p>
        </w:tc>
        <w:tc>
          <w:tcPr>
            <w:tcW w:w="992" w:type="dxa"/>
          </w:tcPr>
          <w:p w14:paraId="6D698135" w14:textId="77777777" w:rsidR="007F2B95" w:rsidRDefault="007F2B95">
            <w:pPr>
              <w:pStyle w:val="Default"/>
              <w:rPr>
                <w:sz w:val="20"/>
                <w:szCs w:val="20"/>
              </w:rPr>
            </w:pPr>
            <w:r>
              <w:rPr>
                <w:b/>
                <w:bCs/>
                <w:sz w:val="20"/>
                <w:szCs w:val="20"/>
              </w:rPr>
              <w:t xml:space="preserve">DATE DUE </w:t>
            </w:r>
          </w:p>
        </w:tc>
      </w:tr>
      <w:tr w:rsidR="007F2B95" w14:paraId="0132C993" w14:textId="77777777" w:rsidTr="0064070A">
        <w:trPr>
          <w:trHeight w:val="226"/>
        </w:trPr>
        <w:tc>
          <w:tcPr>
            <w:tcW w:w="2745" w:type="dxa"/>
          </w:tcPr>
          <w:p w14:paraId="2AF70B0A" w14:textId="38E53B81" w:rsidR="007F2B95" w:rsidRDefault="0028768A" w:rsidP="007F2B95">
            <w:pPr>
              <w:pStyle w:val="Default"/>
            </w:pPr>
            <w:r>
              <w:rPr>
                <w:sz w:val="22"/>
                <w:szCs w:val="22"/>
              </w:rPr>
              <w:t>I</w:t>
            </w:r>
            <w:r w:rsidR="007F2B95">
              <w:rPr>
                <w:sz w:val="22"/>
                <w:szCs w:val="22"/>
              </w:rPr>
              <w:t>. Call to Order</w:t>
            </w:r>
          </w:p>
        </w:tc>
        <w:tc>
          <w:tcPr>
            <w:tcW w:w="5585" w:type="dxa"/>
          </w:tcPr>
          <w:p w14:paraId="626F418B" w14:textId="1012AE93" w:rsidR="007F2B95" w:rsidRPr="00F860EC" w:rsidRDefault="00F860EC" w:rsidP="007F2B95">
            <w:pPr>
              <w:pStyle w:val="Default"/>
              <w:rPr>
                <w:sz w:val="22"/>
                <w:szCs w:val="22"/>
              </w:rPr>
            </w:pPr>
            <w:r>
              <w:rPr>
                <w:sz w:val="22"/>
                <w:szCs w:val="22"/>
              </w:rPr>
              <w:t xml:space="preserve">Chair </w:t>
            </w:r>
            <w:r w:rsidR="0028768A">
              <w:rPr>
                <w:sz w:val="22"/>
                <w:szCs w:val="22"/>
              </w:rPr>
              <w:t>Tia L. R. Hartsock</w:t>
            </w:r>
            <w:r>
              <w:rPr>
                <w:sz w:val="22"/>
                <w:szCs w:val="22"/>
              </w:rPr>
              <w:t xml:space="preserve"> called the meeting to order at 10:0</w:t>
            </w:r>
            <w:r w:rsidR="00D037DB">
              <w:rPr>
                <w:sz w:val="22"/>
                <w:szCs w:val="22"/>
              </w:rPr>
              <w:t>2</w:t>
            </w:r>
            <w:r>
              <w:rPr>
                <w:sz w:val="22"/>
                <w:szCs w:val="22"/>
              </w:rPr>
              <w:t xml:space="preserve"> a.m.  </w:t>
            </w:r>
          </w:p>
        </w:tc>
        <w:tc>
          <w:tcPr>
            <w:tcW w:w="2410" w:type="dxa"/>
          </w:tcPr>
          <w:p w14:paraId="61325333" w14:textId="300B0614" w:rsidR="007F2B95" w:rsidRPr="00CE5E67" w:rsidRDefault="00CE5E67" w:rsidP="007F2B95">
            <w:pPr>
              <w:pStyle w:val="Default"/>
              <w:rPr>
                <w:sz w:val="20"/>
                <w:szCs w:val="20"/>
              </w:rPr>
            </w:pPr>
            <w:r w:rsidRPr="00CE5E67">
              <w:rPr>
                <w:sz w:val="20"/>
                <w:szCs w:val="20"/>
              </w:rPr>
              <w:t xml:space="preserve">For </w:t>
            </w:r>
            <w:r>
              <w:rPr>
                <w:sz w:val="20"/>
                <w:szCs w:val="20"/>
              </w:rPr>
              <w:t>information only.</w:t>
            </w:r>
          </w:p>
        </w:tc>
        <w:tc>
          <w:tcPr>
            <w:tcW w:w="1701" w:type="dxa"/>
          </w:tcPr>
          <w:p w14:paraId="62AEC655" w14:textId="77777777" w:rsidR="007F2B95" w:rsidRDefault="007F2B95" w:rsidP="007F2B95">
            <w:pPr>
              <w:pStyle w:val="Default"/>
              <w:rPr>
                <w:b/>
                <w:bCs/>
                <w:sz w:val="20"/>
                <w:szCs w:val="20"/>
              </w:rPr>
            </w:pPr>
          </w:p>
        </w:tc>
        <w:tc>
          <w:tcPr>
            <w:tcW w:w="992" w:type="dxa"/>
          </w:tcPr>
          <w:p w14:paraId="65FB9FEA" w14:textId="77777777" w:rsidR="007F2B95" w:rsidRDefault="007F2B95" w:rsidP="007F2B95">
            <w:pPr>
              <w:pStyle w:val="Default"/>
              <w:rPr>
                <w:b/>
                <w:bCs/>
                <w:sz w:val="20"/>
                <w:szCs w:val="20"/>
              </w:rPr>
            </w:pPr>
          </w:p>
        </w:tc>
      </w:tr>
      <w:tr w:rsidR="00CE5E67" w14:paraId="448206A7" w14:textId="77777777" w:rsidTr="0064070A">
        <w:trPr>
          <w:trHeight w:val="226"/>
        </w:trPr>
        <w:tc>
          <w:tcPr>
            <w:tcW w:w="2745" w:type="dxa"/>
          </w:tcPr>
          <w:p w14:paraId="57BCADAE" w14:textId="5D8D56DA" w:rsidR="00CE5E67" w:rsidRDefault="00CE5E67" w:rsidP="00CE5E67">
            <w:pPr>
              <w:pStyle w:val="Default"/>
              <w:rPr>
                <w:sz w:val="22"/>
                <w:szCs w:val="22"/>
              </w:rPr>
            </w:pPr>
            <w:r>
              <w:rPr>
                <w:sz w:val="22"/>
                <w:szCs w:val="22"/>
              </w:rPr>
              <w:t xml:space="preserve">II. Opening </w:t>
            </w:r>
            <w:r w:rsidR="00BD48C6">
              <w:rPr>
                <w:sz w:val="22"/>
                <w:szCs w:val="22"/>
              </w:rPr>
              <w:t>Announcements</w:t>
            </w:r>
          </w:p>
        </w:tc>
        <w:tc>
          <w:tcPr>
            <w:tcW w:w="5585" w:type="dxa"/>
          </w:tcPr>
          <w:p w14:paraId="7C5FD7CE" w14:textId="6013E978" w:rsidR="00CE5E67" w:rsidRPr="00F860EC" w:rsidRDefault="00CE5E67" w:rsidP="005C683A">
            <w:pPr>
              <w:pStyle w:val="Default"/>
              <w:rPr>
                <w:sz w:val="22"/>
                <w:szCs w:val="22"/>
              </w:rPr>
            </w:pPr>
            <w:r>
              <w:rPr>
                <w:sz w:val="22"/>
                <w:szCs w:val="22"/>
              </w:rPr>
              <w:t>T</w:t>
            </w:r>
            <w:r w:rsidR="0048700A">
              <w:rPr>
                <w:sz w:val="22"/>
                <w:szCs w:val="22"/>
              </w:rPr>
              <w:t>ia</w:t>
            </w:r>
            <w:r>
              <w:rPr>
                <w:sz w:val="22"/>
                <w:szCs w:val="22"/>
              </w:rPr>
              <w:t xml:space="preserve">. </w:t>
            </w:r>
            <w:r w:rsidR="002946D2">
              <w:rPr>
                <w:sz w:val="22"/>
                <w:szCs w:val="22"/>
              </w:rPr>
              <w:t xml:space="preserve">L.R. </w:t>
            </w:r>
            <w:r>
              <w:rPr>
                <w:sz w:val="22"/>
                <w:szCs w:val="22"/>
              </w:rPr>
              <w:t>Roberts Hartsock introduced</w:t>
            </w:r>
            <w:r w:rsidR="00E87123">
              <w:rPr>
                <w:sz w:val="22"/>
                <w:szCs w:val="22"/>
              </w:rPr>
              <w:t xml:space="preserve"> </w:t>
            </w:r>
            <w:r w:rsidR="00C879D8">
              <w:rPr>
                <w:sz w:val="22"/>
                <w:szCs w:val="22"/>
              </w:rPr>
              <w:t>min</w:t>
            </w:r>
            <w:r w:rsidR="008A5BC8">
              <w:rPr>
                <w:sz w:val="22"/>
                <w:szCs w:val="22"/>
              </w:rPr>
              <w:t>utes posted online;</w:t>
            </w:r>
            <w:r w:rsidR="00C879D8">
              <w:rPr>
                <w:sz w:val="22"/>
                <w:szCs w:val="22"/>
              </w:rPr>
              <w:t xml:space="preserve"> Judith motioned to accept minutes as written, Molly seconded (September minutes); Adriane motioned, Jillian seconded (October minutes); </w:t>
            </w:r>
            <w:r w:rsidR="008A5BC8">
              <w:rPr>
                <w:sz w:val="22"/>
                <w:szCs w:val="22"/>
              </w:rPr>
              <w:t>Coleen motioned, Judith second (November minutes); Judith motioned, Coleen seconded (December minutes)</w:t>
            </w:r>
            <w:r w:rsidR="00B36F33">
              <w:rPr>
                <w:sz w:val="22"/>
                <w:szCs w:val="22"/>
              </w:rPr>
              <w:t>. January meeting  (held on February 1</w:t>
            </w:r>
            <w:r w:rsidR="00B36F33" w:rsidRPr="00B36F33">
              <w:rPr>
                <w:sz w:val="22"/>
                <w:szCs w:val="22"/>
                <w:vertAlign w:val="superscript"/>
              </w:rPr>
              <w:t>st</w:t>
            </w:r>
            <w:r w:rsidR="00B36F33">
              <w:rPr>
                <w:sz w:val="22"/>
                <w:szCs w:val="22"/>
              </w:rPr>
              <w:t>) minutes will be posted and voted on in March.</w:t>
            </w:r>
          </w:p>
        </w:tc>
        <w:tc>
          <w:tcPr>
            <w:tcW w:w="2410" w:type="dxa"/>
          </w:tcPr>
          <w:p w14:paraId="03E6F3C0" w14:textId="44F6123A" w:rsidR="00CE5E67" w:rsidRDefault="00C879D8" w:rsidP="00CE5E67">
            <w:pPr>
              <w:pStyle w:val="Default"/>
              <w:rPr>
                <w:b/>
                <w:bCs/>
                <w:sz w:val="20"/>
                <w:szCs w:val="20"/>
              </w:rPr>
            </w:pPr>
            <w:r w:rsidRPr="00C879D8">
              <w:rPr>
                <w:sz w:val="20"/>
                <w:szCs w:val="20"/>
              </w:rPr>
              <w:t>Vote:</w:t>
            </w:r>
            <w:r w:rsidR="008A5BC8">
              <w:rPr>
                <w:sz w:val="20"/>
                <w:szCs w:val="20"/>
              </w:rPr>
              <w:t xml:space="preserve"> 9-0-0; minutes approved (September, October, November,</w:t>
            </w:r>
            <w:r w:rsidR="00E87123">
              <w:rPr>
                <w:sz w:val="20"/>
                <w:szCs w:val="20"/>
              </w:rPr>
              <w:t xml:space="preserve"> &amp;</w:t>
            </w:r>
            <w:r w:rsidR="008A5BC8">
              <w:rPr>
                <w:sz w:val="20"/>
                <w:szCs w:val="20"/>
              </w:rPr>
              <w:t xml:space="preserve"> December 2022)</w:t>
            </w:r>
          </w:p>
        </w:tc>
        <w:tc>
          <w:tcPr>
            <w:tcW w:w="1701" w:type="dxa"/>
          </w:tcPr>
          <w:p w14:paraId="4E21AE3E" w14:textId="755073BE" w:rsidR="00CE5E67" w:rsidRDefault="0048700A" w:rsidP="00CE5E67">
            <w:pPr>
              <w:pStyle w:val="Default"/>
              <w:rPr>
                <w:b/>
                <w:bCs/>
                <w:sz w:val="20"/>
                <w:szCs w:val="20"/>
              </w:rPr>
            </w:pPr>
            <w:r w:rsidRPr="0048700A">
              <w:rPr>
                <w:b/>
                <w:bCs/>
                <w:sz w:val="20"/>
                <w:szCs w:val="20"/>
              </w:rPr>
              <w:t>Tia. L.R. Roberts Hartsock</w:t>
            </w:r>
          </w:p>
        </w:tc>
        <w:tc>
          <w:tcPr>
            <w:tcW w:w="992" w:type="dxa"/>
          </w:tcPr>
          <w:p w14:paraId="7D2661C7" w14:textId="77777777" w:rsidR="00CE5E67" w:rsidRDefault="00CE5E67" w:rsidP="00CE5E67">
            <w:pPr>
              <w:pStyle w:val="Default"/>
              <w:rPr>
                <w:b/>
                <w:bCs/>
                <w:sz w:val="20"/>
                <w:szCs w:val="20"/>
              </w:rPr>
            </w:pPr>
          </w:p>
        </w:tc>
      </w:tr>
      <w:tr w:rsidR="00CE5E67" w14:paraId="52AC1861" w14:textId="77777777" w:rsidTr="0064070A">
        <w:trPr>
          <w:trHeight w:val="226"/>
        </w:trPr>
        <w:tc>
          <w:tcPr>
            <w:tcW w:w="2745" w:type="dxa"/>
          </w:tcPr>
          <w:p w14:paraId="56F42C25" w14:textId="3A8FE535" w:rsidR="00CE5E67" w:rsidRDefault="00CE5E67" w:rsidP="00CE5E67">
            <w:pPr>
              <w:pStyle w:val="Default"/>
              <w:rPr>
                <w:sz w:val="22"/>
                <w:szCs w:val="22"/>
              </w:rPr>
            </w:pPr>
            <w:r>
              <w:rPr>
                <w:sz w:val="22"/>
                <w:szCs w:val="22"/>
              </w:rPr>
              <w:t xml:space="preserve">III. </w:t>
            </w:r>
            <w:r w:rsidR="00BD48C6">
              <w:rPr>
                <w:sz w:val="22"/>
                <w:szCs w:val="22"/>
              </w:rPr>
              <w:t>Public Comments</w:t>
            </w:r>
          </w:p>
        </w:tc>
        <w:tc>
          <w:tcPr>
            <w:tcW w:w="5585" w:type="dxa"/>
          </w:tcPr>
          <w:p w14:paraId="71643220" w14:textId="1476EA8D" w:rsidR="005C683A" w:rsidRPr="0060396D" w:rsidRDefault="002946D2" w:rsidP="005C683A">
            <w:pPr>
              <w:pStyle w:val="Default"/>
              <w:rPr>
                <w:sz w:val="22"/>
                <w:szCs w:val="22"/>
              </w:rPr>
            </w:pPr>
            <w:r>
              <w:rPr>
                <w:sz w:val="22"/>
                <w:szCs w:val="22"/>
              </w:rPr>
              <w:t>T. L.R. Hartsock</w:t>
            </w:r>
            <w:r w:rsidR="00CE5E67" w:rsidRPr="0060396D">
              <w:rPr>
                <w:sz w:val="22"/>
                <w:szCs w:val="22"/>
              </w:rPr>
              <w:t xml:space="preserve"> introduced</w:t>
            </w:r>
            <w:r w:rsidR="008A5BC8">
              <w:rPr>
                <w:sz w:val="22"/>
                <w:szCs w:val="22"/>
              </w:rPr>
              <w:t>. No public comments noted.</w:t>
            </w:r>
            <w:r w:rsidR="00E87123">
              <w:rPr>
                <w:sz w:val="22"/>
                <w:szCs w:val="22"/>
              </w:rPr>
              <w:t xml:space="preserve"> </w:t>
            </w:r>
          </w:p>
          <w:p w14:paraId="704E62B4" w14:textId="02207FAB" w:rsidR="00CE5E67" w:rsidRPr="0060396D" w:rsidRDefault="00104C3F" w:rsidP="00CE5E67">
            <w:pPr>
              <w:pStyle w:val="Default"/>
              <w:rPr>
                <w:sz w:val="22"/>
                <w:szCs w:val="22"/>
              </w:rPr>
            </w:pPr>
            <w:r>
              <w:rPr>
                <w:sz w:val="22"/>
                <w:szCs w:val="22"/>
              </w:rPr>
              <w:lastRenderedPageBreak/>
              <w:t xml:space="preserve"> </w:t>
            </w:r>
          </w:p>
        </w:tc>
        <w:tc>
          <w:tcPr>
            <w:tcW w:w="2410" w:type="dxa"/>
          </w:tcPr>
          <w:p w14:paraId="0A2D7660" w14:textId="112B6D47" w:rsidR="00CE5E67" w:rsidRDefault="00CE5E67" w:rsidP="00CE5E67">
            <w:pPr>
              <w:pStyle w:val="Default"/>
              <w:rPr>
                <w:b/>
                <w:bCs/>
                <w:sz w:val="20"/>
                <w:szCs w:val="20"/>
              </w:rPr>
            </w:pPr>
            <w:r w:rsidRPr="00CE5E67">
              <w:rPr>
                <w:sz w:val="20"/>
                <w:szCs w:val="20"/>
              </w:rPr>
              <w:lastRenderedPageBreak/>
              <w:t xml:space="preserve">For </w:t>
            </w:r>
            <w:r>
              <w:rPr>
                <w:sz w:val="20"/>
                <w:szCs w:val="20"/>
              </w:rPr>
              <w:t>information only.</w:t>
            </w:r>
          </w:p>
        </w:tc>
        <w:tc>
          <w:tcPr>
            <w:tcW w:w="1701" w:type="dxa"/>
          </w:tcPr>
          <w:p w14:paraId="0D22F268" w14:textId="77777777" w:rsidR="00CE5E67" w:rsidRDefault="00CE5E67" w:rsidP="00CE5E67">
            <w:pPr>
              <w:pStyle w:val="Default"/>
              <w:rPr>
                <w:b/>
                <w:bCs/>
                <w:sz w:val="20"/>
                <w:szCs w:val="20"/>
              </w:rPr>
            </w:pPr>
          </w:p>
        </w:tc>
        <w:tc>
          <w:tcPr>
            <w:tcW w:w="992" w:type="dxa"/>
          </w:tcPr>
          <w:p w14:paraId="10BA35BC" w14:textId="77777777" w:rsidR="00CE5E67" w:rsidRDefault="00CE5E67" w:rsidP="00CE5E67">
            <w:pPr>
              <w:pStyle w:val="Default"/>
              <w:rPr>
                <w:b/>
                <w:bCs/>
                <w:sz w:val="20"/>
                <w:szCs w:val="20"/>
              </w:rPr>
            </w:pPr>
          </w:p>
        </w:tc>
      </w:tr>
      <w:tr w:rsidR="00CE5E67" w14:paraId="06ECC6BC" w14:textId="77777777" w:rsidTr="0064070A">
        <w:trPr>
          <w:trHeight w:val="226"/>
        </w:trPr>
        <w:tc>
          <w:tcPr>
            <w:tcW w:w="2745" w:type="dxa"/>
          </w:tcPr>
          <w:p w14:paraId="0F0D0A49" w14:textId="4A7DB2F4" w:rsidR="00CE5E67" w:rsidRDefault="00CE5E67" w:rsidP="00CE5E67">
            <w:pPr>
              <w:pStyle w:val="Default"/>
              <w:rPr>
                <w:sz w:val="22"/>
                <w:szCs w:val="22"/>
              </w:rPr>
            </w:pPr>
            <w:r>
              <w:rPr>
                <w:sz w:val="22"/>
                <w:szCs w:val="22"/>
              </w:rPr>
              <w:t xml:space="preserve">Iv. </w:t>
            </w:r>
            <w:r w:rsidR="00BD48C6">
              <w:rPr>
                <w:sz w:val="22"/>
                <w:szCs w:val="22"/>
              </w:rPr>
              <w:t>Permitted Interaction Group Reports-outs</w:t>
            </w:r>
          </w:p>
        </w:tc>
        <w:tc>
          <w:tcPr>
            <w:tcW w:w="5585" w:type="dxa"/>
          </w:tcPr>
          <w:p w14:paraId="7662E294" w14:textId="0D09BEB0" w:rsidR="00B36F33" w:rsidRDefault="002946D2" w:rsidP="005C683A">
            <w:pPr>
              <w:pStyle w:val="Default"/>
              <w:rPr>
                <w:sz w:val="22"/>
                <w:szCs w:val="22"/>
              </w:rPr>
            </w:pPr>
            <w:r>
              <w:rPr>
                <w:sz w:val="22"/>
                <w:szCs w:val="22"/>
              </w:rPr>
              <w:t>T. L.R. Hartsock</w:t>
            </w:r>
            <w:r w:rsidR="00104C3F">
              <w:rPr>
                <w:sz w:val="22"/>
                <w:szCs w:val="22"/>
              </w:rPr>
              <w:t xml:space="preserve"> invited</w:t>
            </w:r>
            <w:r w:rsidR="008A5BC8">
              <w:rPr>
                <w:sz w:val="22"/>
                <w:szCs w:val="22"/>
              </w:rPr>
              <w:t xml:space="preserve"> </w:t>
            </w:r>
            <w:r w:rsidR="00E87123">
              <w:rPr>
                <w:sz w:val="22"/>
                <w:szCs w:val="22"/>
              </w:rPr>
              <w:t xml:space="preserve">the </w:t>
            </w:r>
            <w:r w:rsidR="008A5BC8">
              <w:rPr>
                <w:sz w:val="22"/>
                <w:szCs w:val="22"/>
              </w:rPr>
              <w:t xml:space="preserve">Definitions Permitted Interaction Group to report, Coleen Momohara reported, </w:t>
            </w:r>
            <w:r w:rsidR="00E87123">
              <w:rPr>
                <w:sz w:val="22"/>
                <w:szCs w:val="22"/>
              </w:rPr>
              <w:t xml:space="preserve">and </w:t>
            </w:r>
            <w:r w:rsidR="008A5BC8">
              <w:rPr>
                <w:sz w:val="22"/>
                <w:szCs w:val="22"/>
              </w:rPr>
              <w:t xml:space="preserve">shared </w:t>
            </w:r>
            <w:r w:rsidR="00E87123">
              <w:rPr>
                <w:sz w:val="22"/>
                <w:szCs w:val="22"/>
              </w:rPr>
              <w:t xml:space="preserve">a </w:t>
            </w:r>
            <w:r w:rsidR="008A5BC8">
              <w:rPr>
                <w:sz w:val="22"/>
                <w:szCs w:val="22"/>
              </w:rPr>
              <w:t>draft working document with the Task Force</w:t>
            </w:r>
            <w:r w:rsidR="00E87123">
              <w:rPr>
                <w:sz w:val="22"/>
                <w:szCs w:val="22"/>
              </w:rPr>
              <w:t>, to c</w:t>
            </w:r>
            <w:r w:rsidR="008A5BC8">
              <w:rPr>
                <w:sz w:val="22"/>
                <w:szCs w:val="22"/>
              </w:rPr>
              <w:t xml:space="preserve">larify or revise definition </w:t>
            </w:r>
            <w:r w:rsidR="00B36F33">
              <w:rPr>
                <w:sz w:val="22"/>
                <w:szCs w:val="22"/>
              </w:rPr>
              <w:t>(see MURAL document)</w:t>
            </w:r>
            <w:r w:rsidR="008A5BC8">
              <w:rPr>
                <w:sz w:val="22"/>
                <w:szCs w:val="22"/>
              </w:rPr>
              <w:t>. Feedback:</w:t>
            </w:r>
            <w:r w:rsidR="00104C3F">
              <w:rPr>
                <w:sz w:val="22"/>
                <w:szCs w:val="22"/>
              </w:rPr>
              <w:t xml:space="preserve"> </w:t>
            </w:r>
            <w:r w:rsidR="00B36F33">
              <w:rPr>
                <w:sz w:val="22"/>
                <w:szCs w:val="22"/>
              </w:rPr>
              <w:t xml:space="preserve">use strength-based approach, language (survivors rather than victims). More use of responsive </w:t>
            </w:r>
            <w:r w:rsidR="00547958">
              <w:rPr>
                <w:sz w:val="22"/>
                <w:szCs w:val="22"/>
              </w:rPr>
              <w:t>schools rather than practices</w:t>
            </w:r>
            <w:r w:rsidR="00B36F33">
              <w:rPr>
                <w:sz w:val="22"/>
                <w:szCs w:val="22"/>
              </w:rPr>
              <w:t xml:space="preserve">. Developing policy and procedures, changing structural elements, add to definition. </w:t>
            </w:r>
            <w:r w:rsidR="00547958">
              <w:rPr>
                <w:sz w:val="22"/>
                <w:szCs w:val="22"/>
              </w:rPr>
              <w:t>Inclusive institutions. SAMSHA definition (integrate knowledge about trauma into policies, procedures, and practices. Not just about survivors, also about how we interact with those experiencing the trauma. Effects of trauma on the brain, damage is reversible (in recent studies). Recognize various elements in definition. Intersectionality of identity and impact of trauma. Graphic for TIC intent and rational.</w:t>
            </w:r>
          </w:p>
          <w:p w14:paraId="5287C447" w14:textId="77777777" w:rsidR="00FB543D" w:rsidRDefault="00FB543D" w:rsidP="005C683A">
            <w:pPr>
              <w:pStyle w:val="Default"/>
              <w:rPr>
                <w:sz w:val="22"/>
                <w:szCs w:val="22"/>
              </w:rPr>
            </w:pPr>
          </w:p>
          <w:p w14:paraId="717D216E" w14:textId="2E228C84" w:rsidR="00DB548A" w:rsidRDefault="00DB548A" w:rsidP="005C683A">
            <w:pPr>
              <w:pStyle w:val="Default"/>
              <w:rPr>
                <w:sz w:val="22"/>
                <w:szCs w:val="22"/>
              </w:rPr>
            </w:pPr>
            <w:r>
              <w:rPr>
                <w:sz w:val="22"/>
                <w:szCs w:val="22"/>
              </w:rPr>
              <w:t>Legislative PIG; Lauren reported on tasks for session, design or propose policies, tracking SB2482 (relating to wellness), ways in means committee on 24</w:t>
            </w:r>
            <w:r w:rsidRPr="00DB548A">
              <w:rPr>
                <w:sz w:val="22"/>
                <w:szCs w:val="22"/>
                <w:vertAlign w:val="superscript"/>
              </w:rPr>
              <w:t>th</w:t>
            </w:r>
            <w:r>
              <w:rPr>
                <w:sz w:val="22"/>
                <w:szCs w:val="22"/>
              </w:rPr>
              <w:t xml:space="preserve">,  individuals may submit supportive testimony, </w:t>
            </w:r>
            <w:r w:rsidR="0048700A" w:rsidRPr="0048700A">
              <w:rPr>
                <w:sz w:val="22"/>
                <w:szCs w:val="22"/>
              </w:rPr>
              <w:t xml:space="preserve">Tia. L.R. Roberts Hartsock </w:t>
            </w:r>
            <w:r>
              <w:rPr>
                <w:sz w:val="22"/>
                <w:szCs w:val="22"/>
              </w:rPr>
              <w:t xml:space="preserve">gave specific language for TF members to use if they decide to submit. Judith </w:t>
            </w:r>
            <w:r w:rsidR="0048700A">
              <w:rPr>
                <w:sz w:val="22"/>
                <w:szCs w:val="22"/>
              </w:rPr>
              <w:t xml:space="preserve">Clark </w:t>
            </w:r>
            <w:r>
              <w:rPr>
                <w:sz w:val="22"/>
                <w:szCs w:val="22"/>
              </w:rPr>
              <w:t xml:space="preserve">reviewed other bills to monitor (Emergency Shelter for Survivors of Sex-Trafficking; Menstrual Equity Bill; Training to Teacher for Inclusive Sex Education; </w:t>
            </w:r>
            <w:r w:rsidR="009714DB">
              <w:rPr>
                <w:sz w:val="22"/>
                <w:szCs w:val="22"/>
              </w:rPr>
              <w:t>Emancipation of Minors. Trauma Informed Approach. Draft of points for testimony on bills will be provided to the TF. Subject matter experts to be added to Legislative PIG to assist on developing policy.</w:t>
            </w:r>
          </w:p>
          <w:p w14:paraId="6704A80E" w14:textId="77777777" w:rsidR="00FB543D" w:rsidRDefault="00FB543D" w:rsidP="005C683A">
            <w:pPr>
              <w:pStyle w:val="Default"/>
              <w:rPr>
                <w:sz w:val="22"/>
                <w:szCs w:val="22"/>
              </w:rPr>
            </w:pPr>
          </w:p>
          <w:p w14:paraId="6A7FDA6E" w14:textId="5F82C5DB" w:rsidR="00CE5E67" w:rsidRDefault="00FB543D" w:rsidP="00CE5E67">
            <w:pPr>
              <w:pStyle w:val="Default"/>
              <w:rPr>
                <w:sz w:val="22"/>
                <w:szCs w:val="22"/>
              </w:rPr>
            </w:pPr>
            <w:r>
              <w:rPr>
                <w:sz w:val="22"/>
                <w:szCs w:val="22"/>
              </w:rPr>
              <w:lastRenderedPageBreak/>
              <w:t xml:space="preserve">Data and Needs Assessment PIG: </w:t>
            </w:r>
            <w:r w:rsidR="008A5BC8">
              <w:rPr>
                <w:sz w:val="22"/>
                <w:szCs w:val="22"/>
              </w:rPr>
              <w:t xml:space="preserve">Brian O’Hare and Amy and Conte </w:t>
            </w:r>
            <w:r w:rsidR="00B36F33">
              <w:rPr>
                <w:sz w:val="22"/>
                <w:szCs w:val="22"/>
              </w:rPr>
              <w:t>presented an overview on Recent Literature on Trauma Informed Care in Hawaii.</w:t>
            </w:r>
            <w:r w:rsidR="00C07A38">
              <w:rPr>
                <w:sz w:val="22"/>
                <w:szCs w:val="22"/>
              </w:rPr>
              <w:t xml:space="preserve"> </w:t>
            </w:r>
          </w:p>
          <w:p w14:paraId="02505044" w14:textId="7CD3C8EC" w:rsidR="00CE5E67" w:rsidRPr="0060396D" w:rsidRDefault="00CE5E67" w:rsidP="00CE5E67">
            <w:pPr>
              <w:pStyle w:val="Default"/>
              <w:rPr>
                <w:sz w:val="22"/>
                <w:szCs w:val="22"/>
              </w:rPr>
            </w:pPr>
            <w:r>
              <w:rPr>
                <w:sz w:val="22"/>
                <w:szCs w:val="22"/>
              </w:rPr>
              <w:t xml:space="preserve"> </w:t>
            </w:r>
          </w:p>
        </w:tc>
        <w:tc>
          <w:tcPr>
            <w:tcW w:w="2410" w:type="dxa"/>
          </w:tcPr>
          <w:p w14:paraId="5E23E797" w14:textId="2ECDD024" w:rsidR="00CE5E67" w:rsidRDefault="002946D2" w:rsidP="00CE5E67">
            <w:pPr>
              <w:pStyle w:val="Default"/>
              <w:rPr>
                <w:b/>
                <w:bCs/>
                <w:sz w:val="20"/>
                <w:szCs w:val="20"/>
              </w:rPr>
            </w:pPr>
            <w:r>
              <w:rPr>
                <w:sz w:val="20"/>
                <w:szCs w:val="20"/>
              </w:rPr>
              <w:lastRenderedPageBreak/>
              <w:t>For informants only.</w:t>
            </w:r>
          </w:p>
        </w:tc>
        <w:tc>
          <w:tcPr>
            <w:tcW w:w="1701" w:type="dxa"/>
          </w:tcPr>
          <w:p w14:paraId="2278701D" w14:textId="77777777" w:rsidR="00CE5E67" w:rsidRDefault="00CE5E67" w:rsidP="00CE5E67">
            <w:pPr>
              <w:pStyle w:val="Default"/>
              <w:rPr>
                <w:b/>
                <w:bCs/>
                <w:sz w:val="20"/>
                <w:szCs w:val="20"/>
              </w:rPr>
            </w:pPr>
          </w:p>
        </w:tc>
        <w:tc>
          <w:tcPr>
            <w:tcW w:w="992" w:type="dxa"/>
          </w:tcPr>
          <w:p w14:paraId="0171D45E" w14:textId="77777777" w:rsidR="00CE5E67" w:rsidRDefault="00CE5E67" w:rsidP="00CE5E67">
            <w:pPr>
              <w:pStyle w:val="Default"/>
              <w:rPr>
                <w:b/>
                <w:bCs/>
                <w:sz w:val="20"/>
                <w:szCs w:val="20"/>
              </w:rPr>
            </w:pPr>
          </w:p>
        </w:tc>
      </w:tr>
      <w:tr w:rsidR="00CE5E67" w14:paraId="06192F95" w14:textId="77777777" w:rsidTr="00AC6364">
        <w:trPr>
          <w:trHeight w:val="3896"/>
        </w:trPr>
        <w:tc>
          <w:tcPr>
            <w:tcW w:w="2745" w:type="dxa"/>
          </w:tcPr>
          <w:p w14:paraId="1739D234" w14:textId="595BC3DF" w:rsidR="00CE5E67" w:rsidRPr="0060396D" w:rsidRDefault="00102557" w:rsidP="00CE5E67">
            <w:pPr>
              <w:pStyle w:val="Default"/>
              <w:rPr>
                <w:sz w:val="22"/>
                <w:szCs w:val="22"/>
              </w:rPr>
            </w:pPr>
            <w:r>
              <w:rPr>
                <w:sz w:val="22"/>
                <w:szCs w:val="22"/>
              </w:rPr>
              <w:t xml:space="preserve">V. </w:t>
            </w:r>
            <w:r w:rsidR="00D037DB">
              <w:rPr>
                <w:sz w:val="22"/>
                <w:szCs w:val="22"/>
              </w:rPr>
              <w:t>Task Force Day Retreat IVAT Keynote Panel</w:t>
            </w:r>
          </w:p>
        </w:tc>
        <w:tc>
          <w:tcPr>
            <w:tcW w:w="5585" w:type="dxa"/>
          </w:tcPr>
          <w:p w14:paraId="502B1D4C" w14:textId="5CBD34F5" w:rsidR="00CE5E67" w:rsidRDefault="002946D2" w:rsidP="005C683A">
            <w:pPr>
              <w:pStyle w:val="Default"/>
            </w:pPr>
            <w:r>
              <w:rPr>
                <w:sz w:val="22"/>
                <w:szCs w:val="22"/>
              </w:rPr>
              <w:t>T. L.R. Hartsock</w:t>
            </w:r>
            <w:r w:rsidR="00102557">
              <w:rPr>
                <w:sz w:val="22"/>
                <w:szCs w:val="22"/>
              </w:rPr>
              <w:t xml:space="preserve"> introduced </w:t>
            </w:r>
            <w:r w:rsidR="00CE5E67" w:rsidRPr="00067511">
              <w:t xml:space="preserve"> </w:t>
            </w:r>
            <w:r w:rsidR="003C01FC">
              <w:t>Chair: Fern Yoshida discussed the connecting and team building</w:t>
            </w:r>
            <w:r w:rsidR="0048700A">
              <w:t xml:space="preserve"> activities  to be held at the </w:t>
            </w:r>
            <w:r w:rsidR="003C01FC">
              <w:t xml:space="preserve">retreat on April 2, 2022 from 9am to 4pm at Punalu’u House. </w:t>
            </w:r>
          </w:p>
          <w:p w14:paraId="7656AEC6" w14:textId="77777777" w:rsidR="003C01FC" w:rsidRDefault="003C01FC" w:rsidP="005C683A">
            <w:pPr>
              <w:pStyle w:val="Default"/>
            </w:pPr>
          </w:p>
          <w:p w14:paraId="10C19F14" w14:textId="77777777" w:rsidR="003C01FC" w:rsidRDefault="003C01FC" w:rsidP="005C683A">
            <w:pPr>
              <w:pStyle w:val="Default"/>
            </w:pPr>
            <w:r>
              <w:t>IVAT – keynote panel, Wednesday, March 30</w:t>
            </w:r>
            <w:r w:rsidRPr="003C01FC">
              <w:rPr>
                <w:vertAlign w:val="superscript"/>
              </w:rPr>
              <w:t>th</w:t>
            </w:r>
            <w:r>
              <w:t xml:space="preserve"> from 1:15pm to 3:15pm. PIG needed if 2 or more TF members present, then the PIG can report back at the next meeting. </w:t>
            </w:r>
          </w:p>
          <w:p w14:paraId="6277ECAF" w14:textId="77777777" w:rsidR="003C01FC" w:rsidRDefault="003C01FC" w:rsidP="005C683A">
            <w:pPr>
              <w:pStyle w:val="Default"/>
            </w:pPr>
            <w:r>
              <w:t xml:space="preserve">Cathy motioned to establish PIG for IVAT meeting, Lauren seconded. </w:t>
            </w:r>
          </w:p>
          <w:p w14:paraId="2041CCDD" w14:textId="65A957AB" w:rsidR="00AC6364" w:rsidRPr="005C683A" w:rsidRDefault="00AC6364" w:rsidP="005C683A">
            <w:pPr>
              <w:pStyle w:val="Default"/>
              <w:rPr>
                <w:sz w:val="22"/>
                <w:szCs w:val="22"/>
              </w:rPr>
            </w:pPr>
          </w:p>
        </w:tc>
        <w:tc>
          <w:tcPr>
            <w:tcW w:w="2410" w:type="dxa"/>
          </w:tcPr>
          <w:p w14:paraId="765649A5" w14:textId="77777777" w:rsidR="00CE5E67" w:rsidRDefault="002946D2" w:rsidP="00CE5E67">
            <w:pPr>
              <w:pStyle w:val="Default"/>
              <w:rPr>
                <w:sz w:val="20"/>
                <w:szCs w:val="20"/>
              </w:rPr>
            </w:pPr>
            <w:r>
              <w:rPr>
                <w:sz w:val="20"/>
                <w:szCs w:val="20"/>
              </w:rPr>
              <w:t>For informants only.</w:t>
            </w:r>
          </w:p>
          <w:p w14:paraId="23B43AE3" w14:textId="77777777" w:rsidR="003C01FC" w:rsidRDefault="003C01FC" w:rsidP="00CE5E67">
            <w:pPr>
              <w:pStyle w:val="Default"/>
              <w:rPr>
                <w:sz w:val="20"/>
                <w:szCs w:val="20"/>
              </w:rPr>
            </w:pPr>
          </w:p>
          <w:p w14:paraId="1EDD4900" w14:textId="77777777" w:rsidR="0048700A" w:rsidRDefault="0048700A" w:rsidP="00CE5E67">
            <w:pPr>
              <w:pStyle w:val="Default"/>
              <w:rPr>
                <w:sz w:val="20"/>
                <w:szCs w:val="20"/>
              </w:rPr>
            </w:pPr>
          </w:p>
          <w:p w14:paraId="6694C817" w14:textId="77777777" w:rsidR="0048700A" w:rsidRDefault="0048700A" w:rsidP="00CE5E67">
            <w:pPr>
              <w:pStyle w:val="Default"/>
              <w:rPr>
                <w:sz w:val="20"/>
                <w:szCs w:val="20"/>
              </w:rPr>
            </w:pPr>
          </w:p>
          <w:p w14:paraId="76CF27AD" w14:textId="77777777" w:rsidR="0048700A" w:rsidRDefault="0048700A" w:rsidP="00CE5E67">
            <w:pPr>
              <w:pStyle w:val="Default"/>
              <w:rPr>
                <w:sz w:val="20"/>
                <w:szCs w:val="20"/>
              </w:rPr>
            </w:pPr>
          </w:p>
          <w:p w14:paraId="103083B7" w14:textId="77777777" w:rsidR="0048700A" w:rsidRDefault="0048700A" w:rsidP="00CE5E67">
            <w:pPr>
              <w:pStyle w:val="Default"/>
              <w:rPr>
                <w:sz w:val="20"/>
                <w:szCs w:val="20"/>
              </w:rPr>
            </w:pPr>
          </w:p>
          <w:p w14:paraId="175D0810" w14:textId="043213DC" w:rsidR="003C01FC" w:rsidRDefault="003C01FC" w:rsidP="00CE5E67">
            <w:pPr>
              <w:pStyle w:val="Default"/>
              <w:rPr>
                <w:b/>
                <w:bCs/>
                <w:sz w:val="20"/>
                <w:szCs w:val="20"/>
              </w:rPr>
            </w:pPr>
            <w:r>
              <w:rPr>
                <w:sz w:val="20"/>
                <w:szCs w:val="20"/>
              </w:rPr>
              <w:t>Vote: 11-0-0; PIG for IVAT meeting established.</w:t>
            </w:r>
          </w:p>
        </w:tc>
        <w:tc>
          <w:tcPr>
            <w:tcW w:w="1701" w:type="dxa"/>
          </w:tcPr>
          <w:p w14:paraId="670B161E" w14:textId="77777777" w:rsidR="00CE5E67" w:rsidRDefault="00CE5E67" w:rsidP="00CE5E67">
            <w:pPr>
              <w:pStyle w:val="Default"/>
              <w:rPr>
                <w:b/>
                <w:bCs/>
                <w:sz w:val="20"/>
                <w:szCs w:val="20"/>
              </w:rPr>
            </w:pPr>
          </w:p>
        </w:tc>
        <w:tc>
          <w:tcPr>
            <w:tcW w:w="992" w:type="dxa"/>
          </w:tcPr>
          <w:p w14:paraId="2F5C619A" w14:textId="77777777" w:rsidR="00CE5E67" w:rsidRDefault="00CE5E67" w:rsidP="00CE5E67">
            <w:pPr>
              <w:pStyle w:val="Default"/>
              <w:rPr>
                <w:b/>
                <w:bCs/>
                <w:sz w:val="20"/>
                <w:szCs w:val="20"/>
              </w:rPr>
            </w:pPr>
          </w:p>
        </w:tc>
      </w:tr>
      <w:tr w:rsidR="00CE5E67" w14:paraId="38D7A169" w14:textId="77777777" w:rsidTr="0064070A">
        <w:trPr>
          <w:trHeight w:val="226"/>
        </w:trPr>
        <w:tc>
          <w:tcPr>
            <w:tcW w:w="2745" w:type="dxa"/>
          </w:tcPr>
          <w:p w14:paraId="62A88FE8" w14:textId="1102E1A5" w:rsidR="00CE5E67" w:rsidRDefault="00CE5E67" w:rsidP="00CE5E67">
            <w:pPr>
              <w:pStyle w:val="Default"/>
              <w:rPr>
                <w:sz w:val="22"/>
                <w:szCs w:val="22"/>
              </w:rPr>
            </w:pPr>
            <w:r>
              <w:rPr>
                <w:sz w:val="22"/>
                <w:szCs w:val="22"/>
              </w:rPr>
              <w:t>V</w:t>
            </w:r>
            <w:r w:rsidR="00D037DB">
              <w:rPr>
                <w:sz w:val="22"/>
                <w:szCs w:val="22"/>
              </w:rPr>
              <w:t>I</w:t>
            </w:r>
            <w:r>
              <w:rPr>
                <w:sz w:val="22"/>
                <w:szCs w:val="22"/>
              </w:rPr>
              <w:t xml:space="preserve">. </w:t>
            </w:r>
            <w:r w:rsidR="00D037DB">
              <w:rPr>
                <w:sz w:val="22"/>
                <w:szCs w:val="22"/>
              </w:rPr>
              <w:t>Governing Procedures</w:t>
            </w:r>
          </w:p>
        </w:tc>
        <w:tc>
          <w:tcPr>
            <w:tcW w:w="5585" w:type="dxa"/>
          </w:tcPr>
          <w:p w14:paraId="719C2D25" w14:textId="1CBADED4" w:rsidR="00C30B12" w:rsidRDefault="008702CB" w:rsidP="00CE5E67">
            <w:pPr>
              <w:pStyle w:val="Default"/>
              <w:rPr>
                <w:sz w:val="22"/>
                <w:szCs w:val="22"/>
              </w:rPr>
            </w:pPr>
            <w:r>
              <w:rPr>
                <w:sz w:val="22"/>
                <w:szCs w:val="22"/>
              </w:rPr>
              <w:t>Tia. R. Hartsock proposed</w:t>
            </w:r>
            <w:r w:rsidR="00A71DA6">
              <w:rPr>
                <w:sz w:val="22"/>
                <w:szCs w:val="22"/>
              </w:rPr>
              <w:t xml:space="preserve"> </w:t>
            </w:r>
            <w:r w:rsidR="00AC6364">
              <w:rPr>
                <w:sz w:val="22"/>
                <w:szCs w:val="22"/>
              </w:rPr>
              <w:t>a mechanism for Adding TIC TF member</w:t>
            </w:r>
            <w:r w:rsidR="00C30B12">
              <w:rPr>
                <w:sz w:val="22"/>
                <w:szCs w:val="22"/>
              </w:rPr>
              <w:t>s and b</w:t>
            </w:r>
            <w:r w:rsidR="00AC6364">
              <w:rPr>
                <w:sz w:val="22"/>
                <w:szCs w:val="22"/>
              </w:rPr>
              <w:t>ylaws development</w:t>
            </w:r>
            <w:r w:rsidR="00C30B12">
              <w:rPr>
                <w:sz w:val="22"/>
                <w:szCs w:val="22"/>
              </w:rPr>
              <w:t>.</w:t>
            </w:r>
            <w:r w:rsidR="00AC6364">
              <w:rPr>
                <w:sz w:val="22"/>
                <w:szCs w:val="22"/>
              </w:rPr>
              <w:t xml:space="preserve"> </w:t>
            </w:r>
          </w:p>
          <w:p w14:paraId="42909FF7" w14:textId="77777777" w:rsidR="00C30B12" w:rsidRDefault="00C30B12" w:rsidP="00CE5E67">
            <w:pPr>
              <w:pStyle w:val="Default"/>
              <w:rPr>
                <w:sz w:val="22"/>
                <w:szCs w:val="22"/>
              </w:rPr>
            </w:pPr>
          </w:p>
          <w:p w14:paraId="4BBD12A3" w14:textId="63BFE736" w:rsidR="00CE5E67" w:rsidRDefault="00AC6364" w:rsidP="00CE5E67">
            <w:pPr>
              <w:pStyle w:val="Default"/>
              <w:rPr>
                <w:sz w:val="22"/>
                <w:szCs w:val="22"/>
              </w:rPr>
            </w:pPr>
            <w:r>
              <w:rPr>
                <w:sz w:val="22"/>
                <w:szCs w:val="22"/>
              </w:rPr>
              <w:t>Dept. of the Attorney General.</w:t>
            </w:r>
            <w:r w:rsidR="00C30B12">
              <w:rPr>
                <w:sz w:val="22"/>
                <w:szCs w:val="22"/>
              </w:rPr>
              <w:t xml:space="preserve"> </w:t>
            </w:r>
            <w:r w:rsidR="00C30B12" w:rsidRPr="00C30B12">
              <w:rPr>
                <w:sz w:val="22"/>
                <w:szCs w:val="22"/>
              </w:rPr>
              <w:t>Ex.officio member from the Attorney General.</w:t>
            </w:r>
          </w:p>
          <w:p w14:paraId="5415EC7D" w14:textId="681E6A7F" w:rsidR="00C30B12" w:rsidRDefault="00C30B12" w:rsidP="00CE5E67">
            <w:pPr>
              <w:pStyle w:val="Default"/>
              <w:rPr>
                <w:sz w:val="22"/>
                <w:szCs w:val="22"/>
              </w:rPr>
            </w:pPr>
          </w:p>
          <w:p w14:paraId="71E88A56" w14:textId="3CFF9280" w:rsidR="00C30B12" w:rsidRDefault="00C30B12" w:rsidP="00CE5E67">
            <w:pPr>
              <w:pStyle w:val="Default"/>
              <w:rPr>
                <w:sz w:val="22"/>
                <w:szCs w:val="22"/>
              </w:rPr>
            </w:pPr>
            <w:r>
              <w:rPr>
                <w:sz w:val="22"/>
                <w:szCs w:val="22"/>
              </w:rPr>
              <w:t>Designees, each agency/institution will decide individually.</w:t>
            </w:r>
          </w:p>
          <w:p w14:paraId="449C46FF" w14:textId="77777777" w:rsidR="00C30B12" w:rsidRDefault="00C30B12" w:rsidP="00CE5E67">
            <w:pPr>
              <w:pStyle w:val="Default"/>
              <w:rPr>
                <w:sz w:val="22"/>
                <w:szCs w:val="22"/>
              </w:rPr>
            </w:pPr>
          </w:p>
          <w:p w14:paraId="7B905B60" w14:textId="5060F2F6" w:rsidR="00CE5E67" w:rsidRDefault="00CE5E67" w:rsidP="00CE5E67">
            <w:pPr>
              <w:pStyle w:val="Default"/>
              <w:rPr>
                <w:sz w:val="22"/>
                <w:szCs w:val="22"/>
              </w:rPr>
            </w:pPr>
          </w:p>
          <w:p w14:paraId="77A5B1B6" w14:textId="748AF0B1" w:rsidR="00CE5E67" w:rsidRPr="002647E0" w:rsidRDefault="00CE5E67" w:rsidP="00A71DA6">
            <w:pPr>
              <w:pStyle w:val="Default"/>
              <w:rPr>
                <w:sz w:val="22"/>
                <w:szCs w:val="22"/>
              </w:rPr>
            </w:pPr>
          </w:p>
        </w:tc>
        <w:tc>
          <w:tcPr>
            <w:tcW w:w="2410" w:type="dxa"/>
          </w:tcPr>
          <w:p w14:paraId="2A9F8BAE" w14:textId="05EB190B" w:rsidR="00CE5E67" w:rsidRDefault="002946D2" w:rsidP="00CE5E67">
            <w:pPr>
              <w:pStyle w:val="Default"/>
              <w:rPr>
                <w:b/>
                <w:bCs/>
                <w:sz w:val="20"/>
                <w:szCs w:val="20"/>
              </w:rPr>
            </w:pPr>
            <w:r>
              <w:rPr>
                <w:sz w:val="20"/>
                <w:szCs w:val="20"/>
              </w:rPr>
              <w:t>For informants only.</w:t>
            </w:r>
          </w:p>
        </w:tc>
        <w:tc>
          <w:tcPr>
            <w:tcW w:w="1701" w:type="dxa"/>
          </w:tcPr>
          <w:p w14:paraId="3A3947CA" w14:textId="77777777" w:rsidR="00CE5E67" w:rsidRDefault="00CE5E67" w:rsidP="00CE5E67">
            <w:pPr>
              <w:pStyle w:val="Default"/>
              <w:rPr>
                <w:b/>
                <w:bCs/>
                <w:sz w:val="20"/>
                <w:szCs w:val="20"/>
              </w:rPr>
            </w:pPr>
          </w:p>
          <w:p w14:paraId="45BE4FBA" w14:textId="250A8AEB" w:rsidR="00AC6364" w:rsidRPr="00AC6364" w:rsidRDefault="00AC6364" w:rsidP="00AC6364">
            <w:r w:rsidRPr="00AC6364">
              <w:t xml:space="preserve">Tia. R. Hartsock </w:t>
            </w:r>
            <w:r>
              <w:t>to investigate voting procedures and substitutes of TF members for quorum or voting purposes.</w:t>
            </w:r>
          </w:p>
        </w:tc>
        <w:tc>
          <w:tcPr>
            <w:tcW w:w="992" w:type="dxa"/>
          </w:tcPr>
          <w:p w14:paraId="31057148" w14:textId="77777777" w:rsidR="00CE5E67" w:rsidRDefault="00CE5E67" w:rsidP="00CE5E67">
            <w:pPr>
              <w:pStyle w:val="Default"/>
              <w:rPr>
                <w:b/>
                <w:bCs/>
                <w:sz w:val="20"/>
                <w:szCs w:val="20"/>
              </w:rPr>
            </w:pPr>
          </w:p>
        </w:tc>
      </w:tr>
      <w:tr w:rsidR="00CE5E67" w14:paraId="4E4E28B9" w14:textId="77777777" w:rsidTr="0064070A">
        <w:trPr>
          <w:trHeight w:val="226"/>
        </w:trPr>
        <w:tc>
          <w:tcPr>
            <w:tcW w:w="2745" w:type="dxa"/>
          </w:tcPr>
          <w:p w14:paraId="06DAC590" w14:textId="12762592" w:rsidR="00CE5E67" w:rsidRDefault="00CE5E67" w:rsidP="00CE5E67">
            <w:pPr>
              <w:pStyle w:val="Default"/>
              <w:rPr>
                <w:sz w:val="22"/>
                <w:szCs w:val="22"/>
              </w:rPr>
            </w:pPr>
            <w:r>
              <w:rPr>
                <w:sz w:val="22"/>
                <w:szCs w:val="22"/>
              </w:rPr>
              <w:t>VI</w:t>
            </w:r>
            <w:r w:rsidR="00D037DB">
              <w:rPr>
                <w:sz w:val="22"/>
                <w:szCs w:val="22"/>
              </w:rPr>
              <w:t>I. February Procedures</w:t>
            </w:r>
          </w:p>
        </w:tc>
        <w:tc>
          <w:tcPr>
            <w:tcW w:w="5585" w:type="dxa"/>
          </w:tcPr>
          <w:p w14:paraId="564B19BA" w14:textId="529F15EF" w:rsidR="00F54D92" w:rsidRDefault="00F54D92" w:rsidP="00CE5E67">
            <w:pPr>
              <w:pStyle w:val="Default"/>
              <w:rPr>
                <w:sz w:val="22"/>
                <w:szCs w:val="22"/>
              </w:rPr>
            </w:pPr>
            <w:r>
              <w:rPr>
                <w:sz w:val="22"/>
                <w:szCs w:val="22"/>
              </w:rPr>
              <w:t xml:space="preserve">T. L.R. Hartsock </w:t>
            </w:r>
            <w:r w:rsidR="00C30B12">
              <w:rPr>
                <w:sz w:val="22"/>
                <w:szCs w:val="22"/>
              </w:rPr>
              <w:t xml:space="preserve">asked </w:t>
            </w:r>
            <w:r w:rsidR="00782E79">
              <w:rPr>
                <w:sz w:val="22"/>
                <w:szCs w:val="22"/>
              </w:rPr>
              <w:t xml:space="preserve">TF members to provide examples of how the are incorporating Trauam-Informed Care at their </w:t>
            </w:r>
            <w:r w:rsidR="00782E79">
              <w:rPr>
                <w:sz w:val="22"/>
                <w:szCs w:val="22"/>
              </w:rPr>
              <w:lastRenderedPageBreak/>
              <w:t>agencies. Jillian Freitas gave an update for speaker series. Adriane to reach out to speakers. Godwin Higa as potential speaker</w:t>
            </w:r>
            <w:r w:rsidR="0048700A">
              <w:rPr>
                <w:sz w:val="22"/>
                <w:szCs w:val="22"/>
              </w:rPr>
              <w:t>?</w:t>
            </w:r>
          </w:p>
          <w:p w14:paraId="380EA0BE" w14:textId="01A35184" w:rsidR="00CE5E67" w:rsidRDefault="00CE5E67" w:rsidP="00CE5E67">
            <w:pPr>
              <w:pStyle w:val="Default"/>
              <w:rPr>
                <w:sz w:val="22"/>
                <w:szCs w:val="22"/>
              </w:rPr>
            </w:pPr>
          </w:p>
          <w:p w14:paraId="5330A5F4" w14:textId="5D603FAD" w:rsidR="00CE5E67" w:rsidRDefault="00CE5E67" w:rsidP="00CE5E67">
            <w:pPr>
              <w:pStyle w:val="Default"/>
              <w:rPr>
                <w:sz w:val="22"/>
                <w:szCs w:val="22"/>
              </w:rPr>
            </w:pPr>
          </w:p>
          <w:p w14:paraId="6F5A5C26" w14:textId="788DFDA3" w:rsidR="00CE5E67" w:rsidRDefault="00CE5E67" w:rsidP="00CE5E67">
            <w:pPr>
              <w:pStyle w:val="Default"/>
              <w:rPr>
                <w:sz w:val="22"/>
                <w:szCs w:val="22"/>
              </w:rPr>
            </w:pPr>
          </w:p>
          <w:p w14:paraId="11D9D8DE" w14:textId="78555294" w:rsidR="00CE5E67" w:rsidRPr="00067511" w:rsidRDefault="00CE5E67" w:rsidP="005C683A">
            <w:pPr>
              <w:pStyle w:val="Default"/>
              <w:rPr>
                <w:sz w:val="22"/>
                <w:szCs w:val="22"/>
              </w:rPr>
            </w:pPr>
            <w:r w:rsidRPr="00067511">
              <w:rPr>
                <w:sz w:val="22"/>
                <w:szCs w:val="22"/>
              </w:rPr>
              <w:t xml:space="preserve"> </w:t>
            </w:r>
          </w:p>
        </w:tc>
        <w:tc>
          <w:tcPr>
            <w:tcW w:w="2410" w:type="dxa"/>
          </w:tcPr>
          <w:p w14:paraId="6D616EEC" w14:textId="272C5E5D" w:rsidR="00CE5E67" w:rsidRDefault="002946D2" w:rsidP="00CE5E67">
            <w:pPr>
              <w:pStyle w:val="Default"/>
              <w:rPr>
                <w:b/>
                <w:bCs/>
                <w:sz w:val="20"/>
                <w:szCs w:val="20"/>
              </w:rPr>
            </w:pPr>
            <w:r>
              <w:rPr>
                <w:sz w:val="20"/>
                <w:szCs w:val="20"/>
              </w:rPr>
              <w:lastRenderedPageBreak/>
              <w:t>For informants only.</w:t>
            </w:r>
          </w:p>
        </w:tc>
        <w:tc>
          <w:tcPr>
            <w:tcW w:w="1701" w:type="dxa"/>
          </w:tcPr>
          <w:p w14:paraId="4DE94F5E" w14:textId="77777777" w:rsidR="00CE5E67" w:rsidRDefault="00CE5E67" w:rsidP="00CE5E67">
            <w:pPr>
              <w:pStyle w:val="Default"/>
              <w:rPr>
                <w:b/>
                <w:bCs/>
                <w:sz w:val="20"/>
                <w:szCs w:val="20"/>
              </w:rPr>
            </w:pPr>
          </w:p>
        </w:tc>
        <w:tc>
          <w:tcPr>
            <w:tcW w:w="992" w:type="dxa"/>
          </w:tcPr>
          <w:p w14:paraId="0A9697E7" w14:textId="77777777" w:rsidR="00CE5E67" w:rsidRDefault="00CE5E67" w:rsidP="00CE5E67">
            <w:pPr>
              <w:pStyle w:val="Default"/>
              <w:rPr>
                <w:b/>
                <w:bCs/>
                <w:sz w:val="20"/>
                <w:szCs w:val="20"/>
              </w:rPr>
            </w:pPr>
          </w:p>
        </w:tc>
      </w:tr>
      <w:tr w:rsidR="00067511" w14:paraId="6226B1F8" w14:textId="77777777" w:rsidTr="0064070A">
        <w:trPr>
          <w:trHeight w:val="226"/>
        </w:trPr>
        <w:tc>
          <w:tcPr>
            <w:tcW w:w="2745" w:type="dxa"/>
          </w:tcPr>
          <w:p w14:paraId="0690A9F3" w14:textId="4B2CF526" w:rsidR="00067511" w:rsidRPr="00067511" w:rsidRDefault="00067511" w:rsidP="00D037DB">
            <w:pPr>
              <w:rPr>
                <w:sz w:val="22"/>
                <w:szCs w:val="22"/>
              </w:rPr>
            </w:pPr>
            <w:r w:rsidRPr="00067511">
              <w:rPr>
                <w:sz w:val="22"/>
                <w:szCs w:val="22"/>
              </w:rPr>
              <w:t>VII</w:t>
            </w:r>
            <w:r w:rsidR="00D037DB">
              <w:rPr>
                <w:sz w:val="22"/>
                <w:szCs w:val="22"/>
              </w:rPr>
              <w:t>I. Future Agenda Items</w:t>
            </w:r>
          </w:p>
        </w:tc>
        <w:tc>
          <w:tcPr>
            <w:tcW w:w="5585" w:type="dxa"/>
          </w:tcPr>
          <w:p w14:paraId="72491268" w14:textId="1AD65275" w:rsidR="008A6B83" w:rsidRPr="008A6B83" w:rsidRDefault="008A6B83" w:rsidP="005C683A">
            <w:pPr>
              <w:pStyle w:val="Default"/>
              <w:rPr>
                <w:sz w:val="22"/>
                <w:szCs w:val="22"/>
              </w:rPr>
            </w:pPr>
            <w:r>
              <w:rPr>
                <w:sz w:val="22"/>
                <w:szCs w:val="22"/>
              </w:rPr>
              <w:t xml:space="preserve">T. L.R. Hartsock stated that the team will continue to have these conversations through the next three year process. </w:t>
            </w:r>
          </w:p>
          <w:p w14:paraId="76D48CDE" w14:textId="72C11C5C" w:rsidR="00067511" w:rsidRDefault="00067511" w:rsidP="00067511">
            <w:pPr>
              <w:pStyle w:val="Default"/>
              <w:rPr>
                <w:sz w:val="22"/>
                <w:szCs w:val="22"/>
              </w:rPr>
            </w:pPr>
          </w:p>
        </w:tc>
        <w:tc>
          <w:tcPr>
            <w:tcW w:w="2410" w:type="dxa"/>
          </w:tcPr>
          <w:p w14:paraId="532D0653" w14:textId="6C2CE56E" w:rsidR="00067511" w:rsidRDefault="002946D2" w:rsidP="00CE5E67">
            <w:pPr>
              <w:pStyle w:val="Default"/>
              <w:rPr>
                <w:b/>
                <w:bCs/>
                <w:sz w:val="20"/>
                <w:szCs w:val="20"/>
              </w:rPr>
            </w:pPr>
            <w:r>
              <w:rPr>
                <w:sz w:val="20"/>
                <w:szCs w:val="20"/>
              </w:rPr>
              <w:t>For informants only.</w:t>
            </w:r>
          </w:p>
        </w:tc>
        <w:tc>
          <w:tcPr>
            <w:tcW w:w="1701" w:type="dxa"/>
          </w:tcPr>
          <w:p w14:paraId="01588ABA" w14:textId="77777777" w:rsidR="00067511" w:rsidRDefault="00067511" w:rsidP="00CE5E67">
            <w:pPr>
              <w:pStyle w:val="Default"/>
              <w:rPr>
                <w:b/>
                <w:bCs/>
                <w:sz w:val="20"/>
                <w:szCs w:val="20"/>
              </w:rPr>
            </w:pPr>
          </w:p>
        </w:tc>
        <w:tc>
          <w:tcPr>
            <w:tcW w:w="992" w:type="dxa"/>
          </w:tcPr>
          <w:p w14:paraId="3CCEBC9D" w14:textId="77777777" w:rsidR="00067511" w:rsidRDefault="00067511" w:rsidP="00CE5E67">
            <w:pPr>
              <w:pStyle w:val="Default"/>
              <w:rPr>
                <w:b/>
                <w:bCs/>
                <w:sz w:val="20"/>
                <w:szCs w:val="20"/>
              </w:rPr>
            </w:pPr>
          </w:p>
        </w:tc>
      </w:tr>
      <w:tr w:rsidR="00CE5E67" w14:paraId="53A5BFB2" w14:textId="77777777" w:rsidTr="0064070A">
        <w:trPr>
          <w:trHeight w:val="226"/>
        </w:trPr>
        <w:tc>
          <w:tcPr>
            <w:tcW w:w="2745" w:type="dxa"/>
          </w:tcPr>
          <w:p w14:paraId="4AE733AF" w14:textId="42A0DA24" w:rsidR="00CE5E67" w:rsidRDefault="00D037DB" w:rsidP="00CE5E67">
            <w:pPr>
              <w:pStyle w:val="Default"/>
              <w:rPr>
                <w:sz w:val="22"/>
                <w:szCs w:val="22"/>
              </w:rPr>
            </w:pPr>
            <w:r>
              <w:rPr>
                <w:sz w:val="22"/>
                <w:szCs w:val="22"/>
              </w:rPr>
              <w:t>IX. Adjournment</w:t>
            </w:r>
          </w:p>
        </w:tc>
        <w:tc>
          <w:tcPr>
            <w:tcW w:w="5585" w:type="dxa"/>
          </w:tcPr>
          <w:p w14:paraId="2E8B2028" w14:textId="77777777" w:rsidR="0048700A" w:rsidRPr="0048700A" w:rsidRDefault="0048700A" w:rsidP="0048700A">
            <w:pPr>
              <w:pStyle w:val="Default"/>
              <w:rPr>
                <w:sz w:val="22"/>
                <w:szCs w:val="22"/>
              </w:rPr>
            </w:pPr>
            <w:r w:rsidRPr="0048700A">
              <w:rPr>
                <w:sz w:val="22"/>
                <w:szCs w:val="22"/>
              </w:rPr>
              <w:t xml:space="preserve">T. L.R. Hartsock made following closing announcements. </w:t>
            </w:r>
          </w:p>
          <w:p w14:paraId="2A5D64D1" w14:textId="77777777" w:rsidR="0048700A" w:rsidRPr="0048700A" w:rsidRDefault="0048700A" w:rsidP="0048700A">
            <w:pPr>
              <w:pStyle w:val="Default"/>
              <w:rPr>
                <w:sz w:val="22"/>
                <w:szCs w:val="22"/>
              </w:rPr>
            </w:pPr>
          </w:p>
          <w:p w14:paraId="22B69193" w14:textId="7754F287" w:rsidR="00CE5E67" w:rsidRDefault="0048700A" w:rsidP="0048700A">
            <w:pPr>
              <w:pStyle w:val="Default"/>
              <w:rPr>
                <w:sz w:val="22"/>
                <w:szCs w:val="22"/>
              </w:rPr>
            </w:pPr>
            <w:r w:rsidRPr="0048700A">
              <w:rPr>
                <w:sz w:val="22"/>
                <w:szCs w:val="22"/>
              </w:rPr>
              <w:t xml:space="preserve">The next meeting is scheduled for </w:t>
            </w:r>
            <w:r>
              <w:rPr>
                <w:sz w:val="22"/>
                <w:szCs w:val="22"/>
              </w:rPr>
              <w:t>March</w:t>
            </w:r>
            <w:r w:rsidRPr="0048700A">
              <w:rPr>
                <w:sz w:val="22"/>
                <w:szCs w:val="22"/>
              </w:rPr>
              <w:t xml:space="preserve"> </w:t>
            </w:r>
            <w:r>
              <w:rPr>
                <w:sz w:val="22"/>
                <w:szCs w:val="22"/>
              </w:rPr>
              <w:t>29</w:t>
            </w:r>
            <w:r w:rsidRPr="0048700A">
              <w:rPr>
                <w:sz w:val="22"/>
                <w:szCs w:val="22"/>
              </w:rPr>
              <w:t>, 202</w:t>
            </w:r>
            <w:r>
              <w:rPr>
                <w:sz w:val="22"/>
                <w:szCs w:val="22"/>
              </w:rPr>
              <w:t>2</w:t>
            </w:r>
            <w:r w:rsidRPr="0048700A">
              <w:rPr>
                <w:sz w:val="22"/>
                <w:szCs w:val="22"/>
              </w:rPr>
              <w:t>.</w:t>
            </w:r>
          </w:p>
        </w:tc>
        <w:tc>
          <w:tcPr>
            <w:tcW w:w="2410" w:type="dxa"/>
          </w:tcPr>
          <w:p w14:paraId="50FB7570" w14:textId="116AB063" w:rsidR="00CE5E67" w:rsidRDefault="002946D2" w:rsidP="00CE5E67">
            <w:pPr>
              <w:pStyle w:val="Default"/>
              <w:rPr>
                <w:b/>
                <w:bCs/>
                <w:sz w:val="20"/>
                <w:szCs w:val="20"/>
              </w:rPr>
            </w:pPr>
            <w:r>
              <w:rPr>
                <w:sz w:val="20"/>
                <w:szCs w:val="20"/>
              </w:rPr>
              <w:t>For informants only.</w:t>
            </w:r>
          </w:p>
        </w:tc>
        <w:tc>
          <w:tcPr>
            <w:tcW w:w="1701" w:type="dxa"/>
          </w:tcPr>
          <w:p w14:paraId="59D53D00" w14:textId="77777777" w:rsidR="00CE5E67" w:rsidRDefault="00CE5E67" w:rsidP="00CE5E67">
            <w:pPr>
              <w:pStyle w:val="Default"/>
              <w:rPr>
                <w:b/>
                <w:bCs/>
                <w:sz w:val="20"/>
                <w:szCs w:val="20"/>
              </w:rPr>
            </w:pPr>
          </w:p>
        </w:tc>
        <w:tc>
          <w:tcPr>
            <w:tcW w:w="992" w:type="dxa"/>
          </w:tcPr>
          <w:p w14:paraId="649217BE" w14:textId="77777777" w:rsidR="00CE5E67" w:rsidRDefault="00CE5E67" w:rsidP="00CE5E67">
            <w:pPr>
              <w:pStyle w:val="Default"/>
              <w:rPr>
                <w:b/>
                <w:bCs/>
                <w:sz w:val="20"/>
                <w:szCs w:val="20"/>
              </w:rPr>
            </w:pPr>
          </w:p>
        </w:tc>
      </w:tr>
    </w:tbl>
    <w:p w14:paraId="38BF5E78" w14:textId="77777777" w:rsidR="007F2B95" w:rsidRDefault="007F2B95"/>
    <w:sectPr w:rsidR="007F2B95" w:rsidSect="007F2B95">
      <w:headerReference w:type="default" r:id="rId7"/>
      <w:foot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2135D" w14:textId="77777777" w:rsidR="003D68A3" w:rsidRDefault="003D68A3" w:rsidP="005C683A">
      <w:r>
        <w:separator/>
      </w:r>
    </w:p>
  </w:endnote>
  <w:endnote w:type="continuationSeparator" w:id="0">
    <w:p w14:paraId="376A48D8" w14:textId="77777777" w:rsidR="003D68A3" w:rsidRDefault="003D68A3" w:rsidP="005C6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08242"/>
      <w:docPartObj>
        <w:docPartGallery w:val="Page Numbers (Bottom of Page)"/>
        <w:docPartUnique/>
      </w:docPartObj>
    </w:sdtPr>
    <w:sdtEndPr/>
    <w:sdtContent>
      <w:sdt>
        <w:sdtPr>
          <w:id w:val="1728636285"/>
          <w:docPartObj>
            <w:docPartGallery w:val="Page Numbers (Top of Page)"/>
            <w:docPartUnique/>
          </w:docPartObj>
        </w:sdtPr>
        <w:sdtEndPr/>
        <w:sdtContent>
          <w:p w14:paraId="4A4E2C28" w14:textId="4135D18A" w:rsidR="00497EA0" w:rsidRDefault="00497EA0" w:rsidP="00497EA0">
            <w:pPr>
              <w:pStyle w:val="Footer"/>
            </w:pPr>
            <w:r>
              <w:t>DRAFT</w:t>
            </w:r>
            <w:r>
              <w:tab/>
              <w:t xml:space="preserve">                                                         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r>
              <w:rPr>
                <w:b/>
                <w:bCs/>
              </w:rPr>
              <w:tab/>
            </w:r>
            <w:r>
              <w:rPr>
                <w:b/>
                <w:bCs/>
              </w:rPr>
              <w:tab/>
            </w:r>
            <w:r>
              <w:rPr>
                <w:b/>
                <w:bCs/>
              </w:rPr>
              <w:tab/>
            </w:r>
            <w:r w:rsidR="0048700A">
              <w:t>February 22, 2022</w:t>
            </w:r>
          </w:p>
        </w:sdtContent>
      </w:sdt>
    </w:sdtContent>
  </w:sdt>
  <w:p w14:paraId="41FA372A" w14:textId="77777777" w:rsidR="005C683A" w:rsidRDefault="005C6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F2D33" w14:textId="77777777" w:rsidR="003D68A3" w:rsidRDefault="003D68A3" w:rsidP="005C683A">
      <w:r>
        <w:separator/>
      </w:r>
    </w:p>
  </w:footnote>
  <w:footnote w:type="continuationSeparator" w:id="0">
    <w:p w14:paraId="5CEC9E2E" w14:textId="77777777" w:rsidR="003D68A3" w:rsidRDefault="003D68A3" w:rsidP="005C6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5FD2" w14:textId="65B0AF4D" w:rsidR="00497EA0" w:rsidRDefault="00497EA0">
    <w:pPr>
      <w:pStyle w:val="Header"/>
    </w:pPr>
    <w:r>
      <w:t>NOTE: MEETING MINUTES ARE IN DRAFT FORMAT AND HAVE NOT BEEN APPROVED BY MEMBERS OF THE TRAUMA INFORMED CARE TASK FORCE, AS SUCH, INFORMATION IN THE MINUTES HAS NOT BEEN APPROVED FOR CONTENT AND ACCURACY.</w:t>
    </w:r>
  </w:p>
  <w:p w14:paraId="0D7653D4" w14:textId="77777777" w:rsidR="00497EA0" w:rsidRDefault="00497E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5AC"/>
    <w:multiLevelType w:val="hybridMultilevel"/>
    <w:tmpl w:val="2896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04E14"/>
    <w:multiLevelType w:val="hybridMultilevel"/>
    <w:tmpl w:val="3D1E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54922"/>
    <w:multiLevelType w:val="hybridMultilevel"/>
    <w:tmpl w:val="CFB86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4048F"/>
    <w:multiLevelType w:val="hybridMultilevel"/>
    <w:tmpl w:val="E2E03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A02C8"/>
    <w:multiLevelType w:val="hybridMultilevel"/>
    <w:tmpl w:val="ADCA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93B84"/>
    <w:multiLevelType w:val="hybridMultilevel"/>
    <w:tmpl w:val="E10C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75014"/>
    <w:multiLevelType w:val="hybridMultilevel"/>
    <w:tmpl w:val="52805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F207E"/>
    <w:multiLevelType w:val="hybridMultilevel"/>
    <w:tmpl w:val="7D68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07AC6"/>
    <w:multiLevelType w:val="hybridMultilevel"/>
    <w:tmpl w:val="1E8A1504"/>
    <w:lvl w:ilvl="0" w:tplc="FAE246B0">
      <w:start w:val="20"/>
      <w:numFmt w:val="bullet"/>
      <w:lvlText w:val="-"/>
      <w:lvlJc w:val="left"/>
      <w:pPr>
        <w:ind w:left="720" w:hanging="360"/>
      </w:pPr>
      <w:rPr>
        <w:rFonts w:ascii="Source Sans Pro" w:eastAsiaTheme="minorEastAsia" w:hAnsi="Source Sans Pro" w:cs="Source Sans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367A2"/>
    <w:multiLevelType w:val="hybridMultilevel"/>
    <w:tmpl w:val="13FE5FEC"/>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0" w15:restartNumberingAfterBreak="0">
    <w:nsid w:val="589A589C"/>
    <w:multiLevelType w:val="hybridMultilevel"/>
    <w:tmpl w:val="BAC4753A"/>
    <w:lvl w:ilvl="0" w:tplc="11DA2374">
      <w:start w:val="3"/>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F673BB1"/>
    <w:multiLevelType w:val="hybridMultilevel"/>
    <w:tmpl w:val="7042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9B7E68"/>
    <w:multiLevelType w:val="hybridMultilevel"/>
    <w:tmpl w:val="75080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C61343"/>
    <w:multiLevelType w:val="hybridMultilevel"/>
    <w:tmpl w:val="83EA3A78"/>
    <w:lvl w:ilvl="0" w:tplc="696A8C86">
      <w:start w:val="20"/>
      <w:numFmt w:val="bullet"/>
      <w:lvlText w:val="-"/>
      <w:lvlJc w:val="left"/>
      <w:pPr>
        <w:ind w:left="720" w:hanging="360"/>
      </w:pPr>
      <w:rPr>
        <w:rFonts w:ascii="Source Sans Pro" w:eastAsiaTheme="minorEastAsia" w:hAnsi="Source Sans Pro" w:cs="Source Sans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71788D"/>
    <w:multiLevelType w:val="hybridMultilevel"/>
    <w:tmpl w:val="A2C8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8"/>
  </w:num>
  <w:num w:numId="4">
    <w:abstractNumId w:val="10"/>
  </w:num>
  <w:num w:numId="5">
    <w:abstractNumId w:val="9"/>
  </w:num>
  <w:num w:numId="6">
    <w:abstractNumId w:val="11"/>
  </w:num>
  <w:num w:numId="7">
    <w:abstractNumId w:val="6"/>
  </w:num>
  <w:num w:numId="8">
    <w:abstractNumId w:val="0"/>
  </w:num>
  <w:num w:numId="9">
    <w:abstractNumId w:val="3"/>
  </w:num>
  <w:num w:numId="10">
    <w:abstractNumId w:val="14"/>
  </w:num>
  <w:num w:numId="11">
    <w:abstractNumId w:val="1"/>
  </w:num>
  <w:num w:numId="12">
    <w:abstractNumId w:val="12"/>
  </w:num>
  <w:num w:numId="13">
    <w:abstractNumId w:val="7"/>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B95"/>
    <w:rsid w:val="0002691B"/>
    <w:rsid w:val="00067511"/>
    <w:rsid w:val="000D6F2F"/>
    <w:rsid w:val="00102557"/>
    <w:rsid w:val="00104C3F"/>
    <w:rsid w:val="00121A3A"/>
    <w:rsid w:val="001307DC"/>
    <w:rsid w:val="00251D9F"/>
    <w:rsid w:val="00257D1D"/>
    <w:rsid w:val="002647E0"/>
    <w:rsid w:val="0028768A"/>
    <w:rsid w:val="002946D2"/>
    <w:rsid w:val="00340622"/>
    <w:rsid w:val="00370367"/>
    <w:rsid w:val="003C01FC"/>
    <w:rsid w:val="003D68A3"/>
    <w:rsid w:val="003E0562"/>
    <w:rsid w:val="003E551C"/>
    <w:rsid w:val="0048700A"/>
    <w:rsid w:val="00497EA0"/>
    <w:rsid w:val="00514732"/>
    <w:rsid w:val="00547958"/>
    <w:rsid w:val="005C683A"/>
    <w:rsid w:val="0060396D"/>
    <w:rsid w:val="006066AA"/>
    <w:rsid w:val="0064070A"/>
    <w:rsid w:val="00715B80"/>
    <w:rsid w:val="00782E79"/>
    <w:rsid w:val="007F2B95"/>
    <w:rsid w:val="0082598D"/>
    <w:rsid w:val="008702CB"/>
    <w:rsid w:val="008A0990"/>
    <w:rsid w:val="008A5BC8"/>
    <w:rsid w:val="008A6B83"/>
    <w:rsid w:val="009714DB"/>
    <w:rsid w:val="009E11AA"/>
    <w:rsid w:val="00A71DA6"/>
    <w:rsid w:val="00A83926"/>
    <w:rsid w:val="00AC6364"/>
    <w:rsid w:val="00AC753E"/>
    <w:rsid w:val="00AF474B"/>
    <w:rsid w:val="00AF7E68"/>
    <w:rsid w:val="00B36F33"/>
    <w:rsid w:val="00B41D30"/>
    <w:rsid w:val="00BB0443"/>
    <w:rsid w:val="00BC3D1D"/>
    <w:rsid w:val="00BD48C6"/>
    <w:rsid w:val="00C07A38"/>
    <w:rsid w:val="00C30B12"/>
    <w:rsid w:val="00C879D8"/>
    <w:rsid w:val="00CE5E67"/>
    <w:rsid w:val="00D037DB"/>
    <w:rsid w:val="00D43A9D"/>
    <w:rsid w:val="00D67552"/>
    <w:rsid w:val="00DB548A"/>
    <w:rsid w:val="00DF18C1"/>
    <w:rsid w:val="00E15895"/>
    <w:rsid w:val="00E166B1"/>
    <w:rsid w:val="00E87123"/>
    <w:rsid w:val="00EC0B03"/>
    <w:rsid w:val="00F54D92"/>
    <w:rsid w:val="00F860EC"/>
    <w:rsid w:val="00FB543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891B3"/>
  <w15:chartTrackingRefBased/>
  <w15:docId w15:val="{7867A7CB-1936-A848-A6F9-C7164808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2B95"/>
    <w:pPr>
      <w:autoSpaceDE w:val="0"/>
      <w:autoSpaceDN w:val="0"/>
      <w:adjustRightInd w:val="0"/>
    </w:pPr>
    <w:rPr>
      <w:rFonts w:ascii="Source Sans Pro" w:hAnsi="Source Sans Pro" w:cs="Source Sans Pro"/>
      <w:color w:val="000000"/>
    </w:rPr>
  </w:style>
  <w:style w:type="paragraph" w:styleId="Date">
    <w:name w:val="Date"/>
    <w:basedOn w:val="Normal"/>
    <w:next w:val="Normal"/>
    <w:link w:val="DateChar"/>
    <w:uiPriority w:val="99"/>
    <w:semiHidden/>
    <w:unhideWhenUsed/>
    <w:rsid w:val="007F2B95"/>
  </w:style>
  <w:style w:type="character" w:customStyle="1" w:styleId="DateChar">
    <w:name w:val="Date Char"/>
    <w:basedOn w:val="DefaultParagraphFont"/>
    <w:link w:val="Date"/>
    <w:uiPriority w:val="99"/>
    <w:semiHidden/>
    <w:rsid w:val="007F2B95"/>
  </w:style>
  <w:style w:type="table" w:styleId="TableGrid">
    <w:name w:val="Table Grid"/>
    <w:basedOn w:val="TableNormal"/>
    <w:uiPriority w:val="39"/>
    <w:rsid w:val="007F2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D9F"/>
    <w:pPr>
      <w:ind w:left="720"/>
      <w:contextualSpacing/>
    </w:pPr>
  </w:style>
  <w:style w:type="character" w:styleId="Hyperlink">
    <w:name w:val="Hyperlink"/>
    <w:basedOn w:val="DefaultParagraphFont"/>
    <w:uiPriority w:val="99"/>
    <w:unhideWhenUsed/>
    <w:rsid w:val="00514732"/>
    <w:rPr>
      <w:color w:val="0563C1" w:themeColor="hyperlink"/>
      <w:u w:val="single"/>
    </w:rPr>
  </w:style>
  <w:style w:type="character" w:styleId="UnresolvedMention">
    <w:name w:val="Unresolved Mention"/>
    <w:basedOn w:val="DefaultParagraphFont"/>
    <w:uiPriority w:val="99"/>
    <w:semiHidden/>
    <w:unhideWhenUsed/>
    <w:rsid w:val="00514732"/>
    <w:rPr>
      <w:color w:val="605E5C"/>
      <w:shd w:val="clear" w:color="auto" w:fill="E1DFDD"/>
    </w:rPr>
  </w:style>
  <w:style w:type="character" w:styleId="FollowedHyperlink">
    <w:name w:val="FollowedHyperlink"/>
    <w:basedOn w:val="DefaultParagraphFont"/>
    <w:uiPriority w:val="99"/>
    <w:semiHidden/>
    <w:unhideWhenUsed/>
    <w:rsid w:val="0028768A"/>
    <w:rPr>
      <w:color w:val="954F72" w:themeColor="followedHyperlink"/>
      <w:u w:val="single"/>
    </w:rPr>
  </w:style>
  <w:style w:type="character" w:styleId="CommentReference">
    <w:name w:val="annotation reference"/>
    <w:basedOn w:val="DefaultParagraphFont"/>
    <w:uiPriority w:val="99"/>
    <w:semiHidden/>
    <w:unhideWhenUsed/>
    <w:rsid w:val="0028768A"/>
    <w:rPr>
      <w:sz w:val="16"/>
      <w:szCs w:val="16"/>
    </w:rPr>
  </w:style>
  <w:style w:type="paragraph" w:styleId="CommentText">
    <w:name w:val="annotation text"/>
    <w:basedOn w:val="Normal"/>
    <w:link w:val="CommentTextChar"/>
    <w:uiPriority w:val="99"/>
    <w:semiHidden/>
    <w:unhideWhenUsed/>
    <w:rsid w:val="0028768A"/>
    <w:rPr>
      <w:sz w:val="20"/>
      <w:szCs w:val="20"/>
    </w:rPr>
  </w:style>
  <w:style w:type="character" w:customStyle="1" w:styleId="CommentTextChar">
    <w:name w:val="Comment Text Char"/>
    <w:basedOn w:val="DefaultParagraphFont"/>
    <w:link w:val="CommentText"/>
    <w:uiPriority w:val="99"/>
    <w:semiHidden/>
    <w:rsid w:val="0028768A"/>
    <w:rPr>
      <w:sz w:val="20"/>
      <w:szCs w:val="20"/>
    </w:rPr>
  </w:style>
  <w:style w:type="paragraph" w:styleId="CommentSubject">
    <w:name w:val="annotation subject"/>
    <w:basedOn w:val="CommentText"/>
    <w:next w:val="CommentText"/>
    <w:link w:val="CommentSubjectChar"/>
    <w:uiPriority w:val="99"/>
    <w:semiHidden/>
    <w:unhideWhenUsed/>
    <w:rsid w:val="0028768A"/>
    <w:rPr>
      <w:b/>
      <w:bCs/>
    </w:rPr>
  </w:style>
  <w:style w:type="character" w:customStyle="1" w:styleId="CommentSubjectChar">
    <w:name w:val="Comment Subject Char"/>
    <w:basedOn w:val="CommentTextChar"/>
    <w:link w:val="CommentSubject"/>
    <w:uiPriority w:val="99"/>
    <w:semiHidden/>
    <w:rsid w:val="0028768A"/>
    <w:rPr>
      <w:b/>
      <w:bCs/>
      <w:sz w:val="20"/>
      <w:szCs w:val="20"/>
    </w:rPr>
  </w:style>
  <w:style w:type="paragraph" w:styleId="Revision">
    <w:name w:val="Revision"/>
    <w:hidden/>
    <w:uiPriority w:val="99"/>
    <w:semiHidden/>
    <w:rsid w:val="0028768A"/>
  </w:style>
  <w:style w:type="paragraph" w:styleId="Header">
    <w:name w:val="header"/>
    <w:basedOn w:val="Normal"/>
    <w:link w:val="HeaderChar"/>
    <w:uiPriority w:val="99"/>
    <w:unhideWhenUsed/>
    <w:rsid w:val="005C683A"/>
    <w:pPr>
      <w:tabs>
        <w:tab w:val="center" w:pos="4680"/>
        <w:tab w:val="right" w:pos="9360"/>
      </w:tabs>
    </w:pPr>
  </w:style>
  <w:style w:type="character" w:customStyle="1" w:styleId="HeaderChar">
    <w:name w:val="Header Char"/>
    <w:basedOn w:val="DefaultParagraphFont"/>
    <w:link w:val="Header"/>
    <w:uiPriority w:val="99"/>
    <w:rsid w:val="005C683A"/>
  </w:style>
  <w:style w:type="paragraph" w:styleId="Footer">
    <w:name w:val="footer"/>
    <w:basedOn w:val="Normal"/>
    <w:link w:val="FooterChar"/>
    <w:uiPriority w:val="99"/>
    <w:unhideWhenUsed/>
    <w:rsid w:val="005C683A"/>
    <w:pPr>
      <w:tabs>
        <w:tab w:val="center" w:pos="4680"/>
        <w:tab w:val="right" w:pos="9360"/>
      </w:tabs>
    </w:pPr>
  </w:style>
  <w:style w:type="character" w:customStyle="1" w:styleId="FooterChar">
    <w:name w:val="Footer Char"/>
    <w:basedOn w:val="DefaultParagraphFont"/>
    <w:link w:val="Footer"/>
    <w:uiPriority w:val="99"/>
    <w:rsid w:val="005C6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273722">
      <w:bodyDiv w:val="1"/>
      <w:marLeft w:val="0"/>
      <w:marRight w:val="0"/>
      <w:marTop w:val="0"/>
      <w:marBottom w:val="0"/>
      <w:divBdr>
        <w:top w:val="none" w:sz="0" w:space="0" w:color="auto"/>
        <w:left w:val="none" w:sz="0" w:space="0" w:color="auto"/>
        <w:bottom w:val="none" w:sz="0" w:space="0" w:color="auto"/>
        <w:right w:val="none" w:sz="0" w:space="0" w:color="auto"/>
      </w:divBdr>
    </w:div>
    <w:div w:id="1528908736">
      <w:bodyDiv w:val="1"/>
      <w:marLeft w:val="0"/>
      <w:marRight w:val="0"/>
      <w:marTop w:val="0"/>
      <w:marBottom w:val="0"/>
      <w:divBdr>
        <w:top w:val="none" w:sz="0" w:space="0" w:color="auto"/>
        <w:left w:val="none" w:sz="0" w:space="0" w:color="auto"/>
        <w:bottom w:val="none" w:sz="0" w:space="0" w:color="auto"/>
        <w:right w:val="none" w:sz="0" w:space="0" w:color="auto"/>
      </w:divBdr>
    </w:div>
    <w:div w:id="1577205659">
      <w:bodyDiv w:val="1"/>
      <w:marLeft w:val="0"/>
      <w:marRight w:val="0"/>
      <w:marTop w:val="0"/>
      <w:marBottom w:val="0"/>
      <w:divBdr>
        <w:top w:val="none" w:sz="0" w:space="0" w:color="auto"/>
        <w:left w:val="none" w:sz="0" w:space="0" w:color="auto"/>
        <w:bottom w:val="none" w:sz="0" w:space="0" w:color="auto"/>
        <w:right w:val="none" w:sz="0" w:space="0" w:color="auto"/>
      </w:divBdr>
    </w:div>
    <w:div w:id="175173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daeun suh</dc:creator>
  <cp:keywords/>
  <dc:description/>
  <cp:lastModifiedBy>OHare.intern, Brian</cp:lastModifiedBy>
  <cp:revision>4</cp:revision>
  <dcterms:created xsi:type="dcterms:W3CDTF">2022-02-22T23:03:00Z</dcterms:created>
  <dcterms:modified xsi:type="dcterms:W3CDTF">2022-02-23T01:37:00Z</dcterms:modified>
</cp:coreProperties>
</file>