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64F7A" w:rsidP="66B806A8" w:rsidRDefault="008A32C1" w14:paraId="5622D192" w14:noSpellErr="1" w14:textId="0B05EFED">
      <w:pPr>
        <w:pStyle w:val="Normal"/>
      </w:pPr>
      <w:r>
        <w:rPr>
          <w:noProof/>
        </w:rPr>
        <w:drawing>
          <wp:inline distT="0" distB="0" distL="0" distR="0" wp14:anchorId="1B3E8602" wp14:editId="396BA54E">
            <wp:extent cx="1395531" cy="1407160"/>
            <wp:effectExtent l="0" t="0" r="0" b="0"/>
            <wp:docPr id="169866683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66830"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7976" cy="1409625"/>
                    </a:xfrm>
                    <a:prstGeom prst="rect">
                      <a:avLst/>
                    </a:prstGeom>
                  </pic:spPr>
                </pic:pic>
              </a:graphicData>
            </a:graphic>
          </wp:inline>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2B4990B9" wp14:editId="48BBA40D">
                <wp:extent xmlns:wp="http://schemas.openxmlformats.org/drawingml/2006/wordprocessingDrawing" cx="4478020" cy="1420495"/>
                <wp:effectExtent xmlns:wp="http://schemas.openxmlformats.org/drawingml/2006/wordprocessingDrawing" l="0" t="0" r="17780" b="27305"/>
                <wp:docPr xmlns:wp="http://schemas.openxmlformats.org/drawingml/2006/wordprocessingDrawing" id="189106385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78020" cy="1420495"/>
                        </a:xfrm>
                        <a:prstGeom prst="rect">
                          <a:avLst/>
                        </a:prstGeom>
                        <a:solidFill>
                          <a:srgbClr val="FFFFFF"/>
                        </a:solidFill>
                        <a:ln w="9525">
                          <a:solidFill>
                            <a:srgbClr val="000000"/>
                          </a:solidFill>
                          <a:miter lim="800000"/>
                          <a:headEnd/>
                          <a:tailEnd/>
                        </a:ln>
                      </wps:spPr>
                      <wps:txbx>
                        <w:txbxContent xmlns:w="http://schemas.openxmlformats.org/wordprocessingml/2006/main">
                          <w:p w:rsidR="00E975F1" w:rsidP="008A32C1" w:rsidRDefault="00E975F1">
                            <w:pPr>
                              <w:rPr>
                                <w:sz w:val="20"/>
                                <w:szCs w:val="20"/>
                              </w:rPr>
                            </w:pPr>
                            <w:r w:rsidRPr="00B21930">
                              <w:rPr>
                                <w:sz w:val="20"/>
                                <w:szCs w:val="20"/>
                              </w:rPr>
                              <w:t>The Hazard Evaluation and Emergency Response (HEER) Office is part of the Hawai</w:t>
                            </w:r>
                            <w:r>
                              <w:rPr>
                                <w:sz w:val="20"/>
                                <w:szCs w:val="20"/>
                              </w:rPr>
                              <w:t>ʻ</w:t>
                            </w:r>
                            <w:r w:rsidRPr="00B21930">
                              <w:rPr>
                                <w:sz w:val="20"/>
                                <w:szCs w:val="20"/>
                              </w:rPr>
                              <w:t>i</w:t>
                            </w:r>
                            <w:r w:rsidRPr="00B21930">
                              <w:rPr>
                                <w:sz w:val="20"/>
                                <w:szCs w:val="20"/>
                              </w:rPr>
                              <w:t xml:space="preserve"> Department of Health Environmental Health Administration whose mission is to protect human health and the environment. The HEER Office provides leadership, support, and partnership in preventing, planning for, responding to, and enforcing environmental laws relating to releases or threats of releases of hazardous substances under Hawai</w:t>
                            </w:r>
                            <w:r>
                              <w:rPr>
                                <w:sz w:val="20"/>
                                <w:szCs w:val="20"/>
                              </w:rPr>
                              <w:t>ʻ</w:t>
                            </w:r>
                            <w:r w:rsidRPr="00B21930">
                              <w:rPr>
                                <w:sz w:val="20"/>
                                <w:szCs w:val="20"/>
                              </w:rPr>
                              <w:t>i Revised Statute (HRS) 128D, Hawai</w:t>
                            </w:r>
                            <w:r>
                              <w:rPr>
                                <w:sz w:val="20"/>
                                <w:szCs w:val="20"/>
                              </w:rPr>
                              <w:t>ʻ</w:t>
                            </w:r>
                            <w:r w:rsidRPr="00B21930">
                              <w:rPr>
                                <w:sz w:val="20"/>
                                <w:szCs w:val="20"/>
                              </w:rPr>
                              <w:t>i Environmental Response Law (HERL). For additional information on HRS 128D please reference</w:t>
                            </w:r>
                            <w:r>
                              <w:rPr>
                                <w:sz w:val="20"/>
                                <w:szCs w:val="20"/>
                              </w:rPr>
                              <w:t>:</w:t>
                            </w:r>
                          </w:p>
                          <w:p w:rsidRPr="008A32C1" w:rsidR="00E975F1" w:rsidRDefault="00E975F1">
                            <w:pPr>
                              <w:rPr>
                                <w:sz w:val="18"/>
                                <w:szCs w:val="18"/>
                              </w:rPr>
                            </w:pPr>
                            <w:hyperlink xmlns:r="http://schemas.openxmlformats.org/officeDocument/2006/relationships" w:history="1" r:id="rId7">
                              <w:r w:rsidRPr="00BD7381">
                                <w:rPr>
                                  <w:sz w:val="18"/>
                                  <w:szCs w:val="18"/>
                                </w:rPr>
                                <w:t>https://www.capitol.hawaii.gov/hrscurrent/Vol03_Ch0121-0200D/HRS0128D/HRS_0128D-.htm</w:t>
                              </w:r>
                            </w:hyperlink>
                          </w:p>
                        </w:txbxContent>
                      </wps:txbx>
                      <wps:bodyPr rot="0" vert="horz" wrap="square" lIns="91440" tIns="45720" rIns="91440" bIns="45720" anchor="t" anchorCtr="0">
                        <a:noAutofit/>
                      </wps:bodyPr>
                    </wps:wsp>
                  </a:graphicData>
                </a:graphic>
              </wp:inline>
            </w:drawing>
          </mc:Choice>
          <mc:Fallback xmlns:a="http://schemas.openxmlformats.org/drawingml/2006/main" xmlns:mc="http://schemas.openxmlformats.org/markup-compatibility/2006">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777E03A5">
                <v:stroke xmlns:v="urn:schemas-microsoft-com:vml" joinstyle="miter"/>
                <v:path xmlns:o="urn:schemas-microsoft-com:office:office" xmlns:v="urn:schemas-microsoft-com:vml" gradientshapeok="t" o:connecttype="rect"/>
              </v:shapetype>
              <v:shape xmlns:o="urn:schemas-microsoft-com:office:office" xmlns:v="urn:schemas-microsoft-com:vml" id="Text Box 2" style="position:absolute;margin-left:123.2pt;margin-top:0;width:366.8pt;height:1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">
                <v:textbox xmlns:v="urn:schemas-microsoft-com:vml">
                  <w:txbxContent xmlns:w="http://schemas.openxmlformats.org/wordprocessingml/2006/main">
                    <w:p xmlns:w14="http://schemas.microsoft.com/office/word/2010/wordml" xmlns:w="http://schemas.openxmlformats.org/wordprocessingml/2006/main" w:rsidR="008A32C1" w:rsidP="008A32C1" w:rsidRDefault="008A32C1" w14:paraId="006D2421" w14:textId="3478D61E">
                      <w:pPr xmlns:w="http://schemas.openxmlformats.org/wordprocessingml/2006/main">
                        <w:rPr xmlns:w="http://schemas.openxmlformats.org/wordprocessingml/2006/main">
                          <w:sz xmlns:w="http://schemas.openxmlformats.org/wordprocessingml/2006/main" w:val="20"/>
                          <w:szCs xmlns:w="http://schemas.openxmlformats.org/wordprocessingml/2006/main" w:val="20"/>
                        </w:rPr>
                      </w:pPr>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 xml:space="preserve">The Hazard Evaluation and Emergency Response (HEER) Office is part of the </w:t>
                      </w:r>
                      <w:proofErr xmlns:w="http://schemas.openxmlformats.org/wordprocessingml/2006/main" w:type="spellStart"/>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Hawai</w:t>
                      </w:r>
                      <w:r xmlns:w="http://schemas.openxmlformats.org/wordprocessingml/2006/main">
                        <w:rPr xmlns:w="http://schemas.openxmlformats.org/wordprocessingml/2006/main">
                          <w:sz xmlns:w="http://schemas.openxmlformats.org/wordprocessingml/2006/main" w:val="20"/>
                          <w:szCs xmlns:w="http://schemas.openxmlformats.org/wordprocessingml/2006/main" w:val="20"/>
                        </w:rPr>
                        <w:t xmlns:w="http://schemas.openxmlformats.org/wordprocessingml/2006/main">ʻ</w:t>
                      </w:r>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i</w:t>
                      </w:r>
                      <w:proofErr xmlns:w="http://schemas.openxmlformats.org/wordprocessingml/2006/main" w:type="spellEnd"/>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 xml:space="preserve"> Department of Health Environmental Health Administration whose mission is to protect human health and the environment. The HEER Office provides leadership, support, and partnership in preventing, planning for, responding to, and enforcing environmental laws relating to releases or threats of releases of hazardous substances under </w:t>
                      </w:r>
                      <w:proofErr xmlns:w="http://schemas.openxmlformats.org/wordprocessingml/2006/main" w:type="spellStart"/>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Hawai</w:t>
                      </w:r>
                      <w:r xmlns:w="http://schemas.openxmlformats.org/wordprocessingml/2006/main" w:rsidR="00CD7848">
                        <w:rPr xmlns:w="http://schemas.openxmlformats.org/wordprocessingml/2006/main">
                          <w:sz xmlns:w="http://schemas.openxmlformats.org/wordprocessingml/2006/main" w:val="20"/>
                          <w:szCs xmlns:w="http://schemas.openxmlformats.org/wordprocessingml/2006/main" w:val="20"/>
                        </w:rPr>
                        <w:t xmlns:w="http://schemas.openxmlformats.org/wordprocessingml/2006/main">ʻ</w:t>
                      </w:r>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i</w:t>
                      </w:r>
                      <w:proofErr xmlns:w="http://schemas.openxmlformats.org/wordprocessingml/2006/main" w:type="spellEnd"/>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 xml:space="preserve"> Revised Statute (HRS) 128D, </w:t>
                      </w:r>
                      <w:proofErr xmlns:w="http://schemas.openxmlformats.org/wordprocessingml/2006/main" w:type="spellStart"/>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Hawai</w:t>
                      </w:r>
                      <w:r xmlns:w="http://schemas.openxmlformats.org/wordprocessingml/2006/main">
                        <w:rPr xmlns:w="http://schemas.openxmlformats.org/wordprocessingml/2006/main">
                          <w:sz xmlns:w="http://schemas.openxmlformats.org/wordprocessingml/2006/main" w:val="20"/>
                          <w:szCs xmlns:w="http://schemas.openxmlformats.org/wordprocessingml/2006/main" w:val="20"/>
                        </w:rPr>
                        <w:t xmlns:w="http://schemas.openxmlformats.org/wordprocessingml/2006/main">ʻ</w:t>
                      </w:r>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i</w:t>
                      </w:r>
                      <w:proofErr xmlns:w="http://schemas.openxmlformats.org/wordprocessingml/2006/main" w:type="spellEnd"/>
                      <w:r xmlns:w="http://schemas.openxmlformats.org/wordprocessingml/2006/main" w:rsidRPr="00B21930">
                        <w:rPr xmlns:w="http://schemas.openxmlformats.org/wordprocessingml/2006/main">
                          <w:sz xmlns:w="http://schemas.openxmlformats.org/wordprocessingml/2006/main" w:val="20"/>
                          <w:szCs xmlns:w="http://schemas.openxmlformats.org/wordprocessingml/2006/main" w:val="20"/>
                        </w:rPr>
                        <w:t xmlns:w="http://schemas.openxmlformats.org/wordprocessingml/2006/main" xml:space="preserve"> Environmental Response Law (HERL). For additional information on HRS 128D please reference</w:t>
                      </w:r>
                      <w:r xmlns:w="http://schemas.openxmlformats.org/wordprocessingml/2006/main">
                        <w:rPr xmlns:w="http://schemas.openxmlformats.org/wordprocessingml/2006/main">
                          <w:sz xmlns:w="http://schemas.openxmlformats.org/wordprocessingml/2006/main" w:val="20"/>
                          <w:szCs xmlns:w="http://schemas.openxmlformats.org/wordprocessingml/2006/main" w:val="20"/>
                        </w:rPr>
                        <w:t xmlns:w="http://schemas.openxmlformats.org/wordprocessingml/2006/main">:</w:t>
                      </w:r>
                    </w:p>
                    <w:p xmlns:w14="http://schemas.microsoft.com/office/word/2010/wordml" xmlns:w="http://schemas.openxmlformats.org/wordprocessingml/2006/main" w:rsidRPr="008A32C1" w:rsidR="008A32C1" w:rsidRDefault="008A32C1" w14:paraId="5491C456" w14:textId="07A822F5">
                      <w:pPr xmlns:w="http://schemas.openxmlformats.org/wordprocessingml/2006/main">
                        <w:rPr xmlns:w="http://schemas.openxmlformats.org/wordprocessingml/2006/main">
                          <w:sz xmlns:w="http://schemas.openxmlformats.org/wordprocessingml/2006/main" w:val="18"/>
                          <w:szCs xmlns:w="http://schemas.openxmlformats.org/wordprocessingml/2006/main" w:val="18"/>
                        </w:rPr>
                      </w:pPr>
                      <w:hyperlink xmlns:r="http://schemas.openxmlformats.org/officeDocument/2006/relationships" xmlns:w="http://schemas.openxmlformats.org/wordprocessingml/2006/main" w:history="1" r:id="rId8">
                        <w:r xmlns:w="http://schemas.openxmlformats.org/wordprocessingml/2006/main" w:rsidRPr="00BD7381">
                          <w:rPr xmlns:w="http://schemas.openxmlformats.org/wordprocessingml/2006/main">
                            <w:rStyle xmlns:w="http://schemas.openxmlformats.org/wordprocessingml/2006/main" w:val="Hyperlink"/>
                            <w:sz xmlns:w="http://schemas.openxmlformats.org/wordprocessingml/2006/main" w:val="18"/>
                            <w:szCs xmlns:w="http://schemas.openxmlformats.org/wordprocessingml/2006/main" w:val="18"/>
                          </w:rPr>
                          <w:t xmlns:w="http://schemas.openxmlformats.org/wordprocessingml/2006/main">https://www.capitol.hawaii.gov/hrscurrent/Vol03_Ch0121-0200D/HRS0128D/HRS_0128D-.htm</w:t>
                        </w:r>
                      </w:hyperlink>
                    </w:p>
                  </w:txbxContent>
                </v:textbox>
                <w10:wrap xmlns:w10="urn:schemas-microsoft-com:office:word" type="square"/>
              </v:shape>
            </w:pict>
          </mc:Fallback>
        </mc:AlternateContent>
      </w:r>
    </w:p>
    <w:p w:rsidR="008A32C1" w:rsidRDefault="008A32C1" w14:paraId="1644D8E3" w14:textId="77777777"/>
    <w:p w:rsidR="008A32C1" w:rsidP="008A32C1" w:rsidRDefault="008A32C1" w14:paraId="5C9B8D99" w14:textId="012F8B9C">
      <w:pPr>
        <w:jc w:val="center"/>
        <w:rPr>
          <w:b/>
          <w:bCs/>
          <w:sz w:val="40"/>
          <w:szCs w:val="40"/>
        </w:rPr>
      </w:pPr>
      <w:r w:rsidRPr="008A32C1">
        <w:rPr>
          <w:b/>
          <w:bCs/>
          <w:sz w:val="40"/>
          <w:szCs w:val="40"/>
        </w:rPr>
        <w:t>Anthrax Fact Sheet</w:t>
      </w:r>
    </w:p>
    <w:p w:rsidRPr="005A2259" w:rsidR="008A32C1" w:rsidP="00771B13" w:rsidRDefault="008A32C1" w14:paraId="3C4F20AA" w14:textId="77777777">
      <w:pPr>
        <w:spacing w:after="0" w:line="240" w:lineRule="auto"/>
        <w:rPr>
          <w:rFonts w:eastAsiaTheme="minorEastAsia" w:cstheme="minorHAnsi"/>
          <w:b/>
          <w:iCs/>
        </w:rPr>
      </w:pPr>
      <w:r w:rsidRPr="005A2259">
        <w:rPr>
          <w:rFonts w:eastAsiaTheme="minorEastAsia" w:cstheme="minorHAnsi"/>
          <w:b/>
          <w:iCs/>
        </w:rPr>
        <w:t xml:space="preserve">What is Anthrax? </w:t>
      </w:r>
    </w:p>
    <w:p w:rsidRPr="00965829" w:rsidR="009E2394" w:rsidP="00771B13" w:rsidRDefault="009E2394" w14:paraId="7666EAF7" w14:textId="77777777">
      <w:pPr>
        <w:spacing w:after="0" w:line="240" w:lineRule="auto"/>
        <w:rPr>
          <w:rFonts w:eastAsiaTheme="minorEastAsia" w:cstheme="minorHAnsi"/>
        </w:rPr>
      </w:pPr>
    </w:p>
    <w:p w:rsidR="008A32C1" w:rsidP="00771B13" w:rsidRDefault="008A32C1" w14:paraId="42A50043" w14:textId="77777777">
      <w:pPr>
        <w:spacing w:after="0" w:line="240" w:lineRule="auto"/>
        <w:rPr>
          <w:rFonts w:eastAsiaTheme="minorEastAsia" w:cstheme="minorHAnsi"/>
        </w:rPr>
      </w:pPr>
      <w:r w:rsidRPr="000234ED">
        <w:rPr>
          <w:rFonts w:eastAsiaTheme="minorEastAsia" w:cstheme="minorHAnsi"/>
        </w:rPr>
        <w:t xml:space="preserve">Anthrax is a disease caused by the spore-forming bacteria </w:t>
      </w:r>
      <w:r w:rsidRPr="000234ED">
        <w:rPr>
          <w:rFonts w:eastAsiaTheme="minorEastAsia" w:cstheme="minorHAnsi"/>
          <w:i/>
          <w:iCs/>
        </w:rPr>
        <w:t>Bacillus anthracis</w:t>
      </w:r>
      <w:r w:rsidRPr="000234ED">
        <w:rPr>
          <w:rFonts w:eastAsiaTheme="minorEastAsia" w:cstheme="minorHAnsi"/>
        </w:rPr>
        <w:t xml:space="preserve">. </w:t>
      </w:r>
      <w:r w:rsidRPr="00A63324">
        <w:rPr>
          <w:rFonts w:eastAsiaTheme="minorEastAsia" w:cstheme="minorHAnsi"/>
        </w:rPr>
        <w:t xml:space="preserve">Anthrax can be fully treated by a healthcare provider with appropriate antibiotics, especially if detected early. </w:t>
      </w:r>
      <w:bookmarkStart w:name="_Hlk182467612" w:id="0"/>
      <w:r w:rsidRPr="000234ED">
        <w:rPr>
          <w:rFonts w:eastAsiaTheme="minorEastAsia" w:cstheme="minorHAnsi"/>
          <w:i/>
          <w:iCs/>
        </w:rPr>
        <w:t>B. anthracis</w:t>
      </w:r>
      <w:r w:rsidRPr="000234ED">
        <w:rPr>
          <w:rFonts w:eastAsiaTheme="minorEastAsia" w:cstheme="minorHAnsi"/>
        </w:rPr>
        <w:t xml:space="preserve"> </w:t>
      </w:r>
      <w:bookmarkEnd w:id="0"/>
      <w:r w:rsidRPr="000234ED">
        <w:rPr>
          <w:rFonts w:eastAsiaTheme="minorEastAsia" w:cstheme="minorHAnsi"/>
        </w:rPr>
        <w:t xml:space="preserve">is a naturally occurring bacteria that is present in soil across the world, including the United States. The presence and persistence of </w:t>
      </w:r>
      <w:r w:rsidRPr="000234ED">
        <w:rPr>
          <w:rFonts w:eastAsiaTheme="minorEastAsia" w:cstheme="minorHAnsi"/>
          <w:i/>
        </w:rPr>
        <w:t>B. anthracis</w:t>
      </w:r>
      <w:r w:rsidRPr="000234ED">
        <w:rPr>
          <w:rFonts w:eastAsiaTheme="minorEastAsia" w:cstheme="minorHAnsi"/>
        </w:rPr>
        <w:t xml:space="preserve"> in soil depends on many factors, such as soil types and weather conditions.</w:t>
      </w:r>
      <w:r w:rsidRPr="00A63324">
        <w:rPr>
          <w:rFonts w:eastAsiaTheme="minorEastAsia" w:cstheme="minorHAnsi"/>
        </w:rPr>
        <w:t xml:space="preserve"> </w:t>
      </w:r>
      <w:r w:rsidRPr="000234ED">
        <w:rPr>
          <w:rFonts w:eastAsiaTheme="minorEastAsia" w:cstheme="minorHAnsi"/>
        </w:rPr>
        <w:t>Many people associate anthrax with the 2001 bioterrorism event that occurred in the U.S. through the mail. However, the spores used then were weaponized and engineered in a laboratory to have a more concentrated form.</w:t>
      </w:r>
    </w:p>
    <w:p w:rsidRPr="00A63324" w:rsidR="009E2394" w:rsidP="00771B13" w:rsidRDefault="009E2394" w14:paraId="6FD099FB" w14:textId="77777777">
      <w:pPr>
        <w:spacing w:after="0" w:line="240" w:lineRule="auto"/>
        <w:rPr>
          <w:rFonts w:eastAsiaTheme="minorEastAsia" w:cstheme="minorHAnsi"/>
        </w:rPr>
      </w:pPr>
    </w:p>
    <w:p w:rsidRPr="005A2259" w:rsidR="008A32C1" w:rsidP="00771B13" w:rsidRDefault="008A32C1" w14:paraId="79D2AC86" w14:textId="77777777">
      <w:pPr>
        <w:spacing w:after="0" w:line="240" w:lineRule="auto"/>
        <w:rPr>
          <w:rFonts w:eastAsiaTheme="minorEastAsia" w:cstheme="minorHAnsi"/>
          <w:b/>
          <w:iCs/>
        </w:rPr>
      </w:pPr>
      <w:r w:rsidRPr="005A2259">
        <w:rPr>
          <w:rFonts w:eastAsiaTheme="minorEastAsia" w:cstheme="minorHAnsi"/>
          <w:b/>
          <w:iCs/>
        </w:rPr>
        <w:t>How do you get Anthrax?</w:t>
      </w:r>
    </w:p>
    <w:p w:rsidRPr="00965829" w:rsidR="009E2394" w:rsidP="00771B13" w:rsidRDefault="009E2394" w14:paraId="70538B43" w14:textId="77777777">
      <w:pPr>
        <w:spacing w:after="0" w:line="240" w:lineRule="auto"/>
        <w:rPr>
          <w:rFonts w:eastAsiaTheme="minorEastAsia" w:cstheme="minorHAnsi"/>
          <w:b/>
          <w:i/>
        </w:rPr>
      </w:pPr>
    </w:p>
    <w:p w:rsidR="008A32C1" w:rsidP="00771B13" w:rsidRDefault="008A32C1" w14:paraId="223177DC" w14:textId="77777777">
      <w:pPr>
        <w:spacing w:after="0" w:line="240" w:lineRule="auto"/>
        <w:rPr>
          <w:rFonts w:eastAsiaTheme="minorEastAsia" w:cstheme="minorHAnsi"/>
          <w:color w:val="000000" w:themeColor="text1"/>
        </w:rPr>
      </w:pPr>
      <w:r w:rsidRPr="00965829">
        <w:rPr>
          <w:rFonts w:eastAsiaTheme="minorEastAsia" w:cstheme="minorHAnsi"/>
          <w:color w:val="000000" w:themeColor="text1"/>
        </w:rPr>
        <w:t>Humans can get infected with naturally occurring anthrax through the following routes:</w:t>
      </w:r>
    </w:p>
    <w:p w:rsidRPr="00965829" w:rsidR="005A2259" w:rsidP="00771B13" w:rsidRDefault="005A2259" w14:paraId="34FD9A7C" w14:textId="77777777">
      <w:pPr>
        <w:spacing w:after="0" w:line="240" w:lineRule="auto"/>
        <w:rPr>
          <w:rFonts w:eastAsiaTheme="minorEastAsia" w:cstheme="minorHAnsi"/>
          <w:color w:val="000000" w:themeColor="text1"/>
        </w:rPr>
      </w:pPr>
    </w:p>
    <w:p w:rsidR="00135998" w:rsidP="00771B13" w:rsidRDefault="008A32C1" w14:paraId="728A1645" w14:textId="77777777">
      <w:pPr>
        <w:pStyle w:val="ListParagraph"/>
        <w:numPr>
          <w:ilvl w:val="0"/>
          <w:numId w:val="1"/>
        </w:numPr>
        <w:spacing w:after="0" w:line="240" w:lineRule="auto"/>
        <w:rPr>
          <w:rFonts w:eastAsiaTheme="minorEastAsia" w:cstheme="minorHAnsi"/>
          <w:color w:val="000000" w:themeColor="text1"/>
        </w:rPr>
      </w:pPr>
      <w:r w:rsidRPr="00135998">
        <w:rPr>
          <w:rFonts w:eastAsiaTheme="minorEastAsia" w:cstheme="minorHAnsi"/>
          <w:color w:val="000000" w:themeColor="text1"/>
        </w:rPr>
        <w:t xml:space="preserve">Direct contact with spores through open cuts and wounds on the skin, while handling infected animal products such as (wool or hides) or </w:t>
      </w:r>
      <w:r w:rsidRPr="00135998">
        <w:rPr>
          <w:rFonts w:eastAsiaTheme="minorEastAsia" w:cstheme="minorHAnsi"/>
          <w:i/>
          <w:color w:val="000000" w:themeColor="text1"/>
        </w:rPr>
        <w:t>B. anthracis-</w:t>
      </w:r>
      <w:r w:rsidRPr="00135998">
        <w:rPr>
          <w:rFonts w:eastAsiaTheme="minorEastAsia" w:cstheme="minorHAnsi"/>
          <w:color w:val="000000" w:themeColor="text1"/>
        </w:rPr>
        <w:t xml:space="preserve">containing soil. This is the most common way and is responsible for nearly 95% of anthrax cases. </w:t>
      </w:r>
    </w:p>
    <w:p w:rsidR="00135998" w:rsidP="00771B13" w:rsidRDefault="008A32C1" w14:paraId="337092E2" w14:textId="77777777">
      <w:pPr>
        <w:pStyle w:val="ListParagraph"/>
        <w:numPr>
          <w:ilvl w:val="0"/>
          <w:numId w:val="1"/>
        </w:numPr>
        <w:spacing w:after="0" w:line="240" w:lineRule="auto"/>
        <w:rPr>
          <w:rFonts w:eastAsiaTheme="minorEastAsia" w:cstheme="minorHAnsi"/>
          <w:color w:val="000000" w:themeColor="text1"/>
        </w:rPr>
      </w:pPr>
      <w:r w:rsidRPr="00135998">
        <w:rPr>
          <w:rFonts w:eastAsiaTheme="minorEastAsia" w:cstheme="minorHAnsi"/>
          <w:color w:val="000000" w:themeColor="text1"/>
        </w:rPr>
        <w:t>Eating raw or undercooked</w:t>
      </w:r>
      <w:r w:rsidRPr="00135998" w:rsidDel="6A1FF58E">
        <w:rPr>
          <w:rFonts w:eastAsiaTheme="minorEastAsia" w:cstheme="minorHAnsi"/>
          <w:color w:val="000000" w:themeColor="text1"/>
        </w:rPr>
        <w:t xml:space="preserve"> </w:t>
      </w:r>
      <w:r w:rsidRPr="00135998">
        <w:rPr>
          <w:rFonts w:eastAsiaTheme="minorEastAsia" w:cstheme="minorHAnsi"/>
          <w:color w:val="000000" w:themeColor="text1"/>
        </w:rPr>
        <w:t xml:space="preserve">meat infected with </w:t>
      </w:r>
      <w:r w:rsidRPr="00135998">
        <w:rPr>
          <w:rFonts w:eastAsiaTheme="minorEastAsia" w:cstheme="minorHAnsi"/>
          <w:i/>
          <w:color w:val="000000" w:themeColor="text1"/>
        </w:rPr>
        <w:t>B. anthracis</w:t>
      </w:r>
      <w:r w:rsidRPr="00135998">
        <w:rPr>
          <w:rFonts w:eastAsiaTheme="minorEastAsia" w:cstheme="minorHAnsi"/>
          <w:color w:val="000000" w:themeColor="text1"/>
        </w:rPr>
        <w:t xml:space="preserve">, which can affect the upper and lower gastrointestinal tracts (from esophagus to the intestines). </w:t>
      </w:r>
    </w:p>
    <w:p w:rsidRPr="00135998" w:rsidR="008A32C1" w:rsidP="00771B13" w:rsidRDefault="008A32C1" w14:paraId="5D51662E" w14:textId="09CDB39F">
      <w:pPr>
        <w:pStyle w:val="ListParagraph"/>
        <w:numPr>
          <w:ilvl w:val="0"/>
          <w:numId w:val="1"/>
        </w:numPr>
        <w:spacing w:after="0" w:line="240" w:lineRule="auto"/>
        <w:rPr>
          <w:rFonts w:eastAsiaTheme="minorEastAsia" w:cstheme="minorHAnsi"/>
          <w:color w:val="000000" w:themeColor="text1"/>
        </w:rPr>
      </w:pPr>
      <w:r w:rsidRPr="00135998">
        <w:rPr>
          <w:rFonts w:eastAsiaTheme="minorEastAsia" w:cstheme="minorHAnsi"/>
        </w:rPr>
        <w:t xml:space="preserve">Breathing in </w:t>
      </w:r>
      <w:r w:rsidRPr="00135998">
        <w:rPr>
          <w:rFonts w:eastAsiaTheme="minorEastAsia" w:cstheme="minorHAnsi"/>
          <w:i/>
        </w:rPr>
        <w:t xml:space="preserve">B. anthracis </w:t>
      </w:r>
      <w:r w:rsidRPr="00135998">
        <w:rPr>
          <w:rFonts w:eastAsiaTheme="minorEastAsia" w:cstheme="minorHAnsi"/>
        </w:rPr>
        <w:t xml:space="preserve">spores from animal products or soil. Disease from breathing in naturally occurring </w:t>
      </w:r>
      <w:r w:rsidRPr="00135998">
        <w:rPr>
          <w:rFonts w:eastAsiaTheme="minorEastAsia" w:cstheme="minorHAnsi"/>
          <w:i/>
        </w:rPr>
        <w:t xml:space="preserve">B. anthracis </w:t>
      </w:r>
      <w:r w:rsidRPr="00135998">
        <w:rPr>
          <w:rFonts w:eastAsiaTheme="minorEastAsia" w:cstheme="minorHAnsi"/>
        </w:rPr>
        <w:t xml:space="preserve">spores is very rare. </w:t>
      </w:r>
    </w:p>
    <w:p w:rsidRPr="00965829" w:rsidR="009E2394" w:rsidP="00771B13" w:rsidRDefault="009E2394" w14:paraId="6F67AB84" w14:textId="77777777">
      <w:pPr>
        <w:spacing w:after="0" w:line="240" w:lineRule="auto"/>
        <w:rPr>
          <w:rFonts w:eastAsiaTheme="minorEastAsia" w:cstheme="minorHAnsi"/>
        </w:rPr>
      </w:pPr>
    </w:p>
    <w:p w:rsidRPr="00DD7036" w:rsidR="008A32C1" w:rsidP="00771B13" w:rsidRDefault="008A32C1" w14:paraId="58769AD9" w14:textId="77777777">
      <w:pPr>
        <w:overflowPunct w:val="0"/>
        <w:autoSpaceDE w:val="0"/>
        <w:autoSpaceDN w:val="0"/>
        <w:adjustRightInd w:val="0"/>
        <w:spacing w:after="0" w:line="240" w:lineRule="auto"/>
        <w:rPr>
          <w:rFonts w:eastAsiaTheme="minorEastAsia" w:cstheme="minorHAnsi"/>
          <w:b/>
          <w:bCs/>
          <w:iCs/>
        </w:rPr>
      </w:pPr>
      <w:r w:rsidRPr="00DD7036">
        <w:rPr>
          <w:rFonts w:eastAsiaTheme="minorEastAsia" w:cstheme="minorHAnsi"/>
          <w:b/>
          <w:iCs/>
        </w:rPr>
        <w:t>Can it be spread from person to person?</w:t>
      </w:r>
      <w:r w:rsidRPr="00DD7036">
        <w:rPr>
          <w:rFonts w:eastAsiaTheme="minorEastAsia" w:cstheme="minorHAnsi"/>
          <w:b/>
          <w:bCs/>
          <w:iCs/>
        </w:rPr>
        <w:t xml:space="preserve"> </w:t>
      </w:r>
    </w:p>
    <w:p w:rsidRPr="00965829" w:rsidR="009E2394" w:rsidP="00771B13" w:rsidRDefault="009E2394" w14:paraId="6AE254C1" w14:textId="77777777">
      <w:pPr>
        <w:overflowPunct w:val="0"/>
        <w:autoSpaceDE w:val="0"/>
        <w:autoSpaceDN w:val="0"/>
        <w:adjustRightInd w:val="0"/>
        <w:spacing w:after="0" w:line="240" w:lineRule="auto"/>
        <w:rPr>
          <w:rFonts w:eastAsiaTheme="minorEastAsia" w:cstheme="minorHAnsi"/>
          <w:b/>
          <w:bCs/>
          <w:i/>
          <w:iCs/>
        </w:rPr>
      </w:pPr>
    </w:p>
    <w:p w:rsidR="008A32C1" w:rsidP="00771B13" w:rsidRDefault="008A32C1" w14:paraId="591F5DA2" w14:textId="77777777">
      <w:pPr>
        <w:overflowPunct w:val="0"/>
        <w:autoSpaceDE w:val="0"/>
        <w:autoSpaceDN w:val="0"/>
        <w:adjustRightInd w:val="0"/>
        <w:spacing w:after="0" w:line="240" w:lineRule="auto"/>
        <w:rPr>
          <w:rFonts w:eastAsiaTheme="minorEastAsia" w:cstheme="minorHAnsi"/>
        </w:rPr>
      </w:pPr>
      <w:r w:rsidRPr="00965829">
        <w:rPr>
          <w:rFonts w:eastAsiaTheme="minorEastAsia" w:cstheme="minorHAnsi"/>
        </w:rPr>
        <w:t xml:space="preserve">People with suspected illness do not need to be quarantined or isolated. Anthrax does not spread from person to person or between animals. Individuals at the highest risk are those working in </w:t>
      </w:r>
      <w:proofErr w:type="gramStart"/>
      <w:r w:rsidRPr="00965829">
        <w:rPr>
          <w:rFonts w:eastAsiaTheme="minorEastAsia" w:cstheme="minorHAnsi"/>
        </w:rPr>
        <w:t>close proximity</w:t>
      </w:r>
      <w:proofErr w:type="gramEnd"/>
      <w:r w:rsidRPr="00965829">
        <w:rPr>
          <w:rFonts w:eastAsiaTheme="minorEastAsia" w:cstheme="minorHAnsi"/>
        </w:rPr>
        <w:t xml:space="preserve"> </w:t>
      </w:r>
      <w:r>
        <w:rPr>
          <w:rFonts w:eastAsiaTheme="minorEastAsia" w:cstheme="minorHAnsi"/>
        </w:rPr>
        <w:t>with</w:t>
      </w:r>
      <w:r w:rsidRPr="00965829">
        <w:rPr>
          <w:rFonts w:eastAsiaTheme="minorEastAsia" w:cstheme="minorHAnsi"/>
        </w:rPr>
        <w:t xml:space="preserve"> infected animals or animal products. Individuals not in direct contact or </w:t>
      </w:r>
      <w:proofErr w:type="gramStart"/>
      <w:r w:rsidRPr="00965829">
        <w:rPr>
          <w:rFonts w:eastAsiaTheme="minorEastAsia" w:cstheme="minorHAnsi"/>
        </w:rPr>
        <w:t>close proximity</w:t>
      </w:r>
      <w:proofErr w:type="gramEnd"/>
      <w:r w:rsidRPr="00965829">
        <w:rPr>
          <w:rFonts w:eastAsiaTheme="minorEastAsia" w:cstheme="minorHAnsi"/>
        </w:rPr>
        <w:t xml:space="preserve"> of infected animals or animal products are considered low risk for infection.</w:t>
      </w:r>
    </w:p>
    <w:p w:rsidRPr="00965829" w:rsidR="009E2394" w:rsidP="00771B13" w:rsidRDefault="009E2394" w14:paraId="615BAD73" w14:textId="77777777">
      <w:pPr>
        <w:overflowPunct w:val="0"/>
        <w:autoSpaceDE w:val="0"/>
        <w:autoSpaceDN w:val="0"/>
        <w:adjustRightInd w:val="0"/>
        <w:spacing w:after="0" w:line="240" w:lineRule="auto"/>
        <w:rPr>
          <w:rFonts w:eastAsiaTheme="minorEastAsia" w:cstheme="minorHAnsi"/>
        </w:rPr>
      </w:pPr>
    </w:p>
    <w:p w:rsidRPr="00DD7036" w:rsidR="008A32C1" w:rsidP="00771B13" w:rsidRDefault="008A32C1" w14:paraId="47743B49" w14:textId="77777777">
      <w:pPr>
        <w:spacing w:after="0" w:line="240" w:lineRule="auto"/>
        <w:rPr>
          <w:rFonts w:eastAsiaTheme="minorEastAsia" w:cstheme="minorHAnsi"/>
          <w:color w:val="000000" w:themeColor="text1"/>
        </w:rPr>
      </w:pPr>
      <w:r w:rsidRPr="00DD7036">
        <w:rPr>
          <w:rFonts w:eastAsiaTheme="minorEastAsia" w:cstheme="minorHAnsi"/>
          <w:b/>
          <w:bCs/>
          <w:color w:val="000000" w:themeColor="text1"/>
        </w:rPr>
        <w:t xml:space="preserve">Has anthrax been found in </w:t>
      </w:r>
      <w:proofErr w:type="spellStart"/>
      <w:r w:rsidRPr="00DD7036">
        <w:rPr>
          <w:rFonts w:eastAsiaTheme="minorEastAsia" w:cstheme="minorHAnsi"/>
          <w:b/>
          <w:bCs/>
          <w:color w:val="000000" w:themeColor="text1"/>
        </w:rPr>
        <w:t>Hawaiʻi</w:t>
      </w:r>
      <w:proofErr w:type="spellEnd"/>
      <w:r w:rsidRPr="00DD7036">
        <w:rPr>
          <w:rFonts w:eastAsiaTheme="minorEastAsia" w:cstheme="minorHAnsi"/>
          <w:b/>
          <w:bCs/>
          <w:color w:val="000000" w:themeColor="text1"/>
        </w:rPr>
        <w:t xml:space="preserve"> before</w:t>
      </w:r>
      <w:r w:rsidRPr="00DD7036">
        <w:rPr>
          <w:rFonts w:eastAsiaTheme="minorEastAsia" w:cstheme="minorHAnsi"/>
          <w:b/>
        </w:rPr>
        <w:t>?</w:t>
      </w:r>
      <w:r w:rsidRPr="00DD7036">
        <w:rPr>
          <w:rFonts w:eastAsiaTheme="minorEastAsia" w:cstheme="minorHAnsi"/>
          <w:color w:val="000000" w:themeColor="text1"/>
        </w:rPr>
        <w:t xml:space="preserve"> </w:t>
      </w:r>
    </w:p>
    <w:p w:rsidRPr="000234ED" w:rsidR="009E2394" w:rsidP="00771B13" w:rsidRDefault="009E2394" w14:paraId="1F261219" w14:textId="77777777">
      <w:pPr>
        <w:spacing w:after="0" w:line="240" w:lineRule="auto"/>
        <w:rPr>
          <w:rFonts w:eastAsiaTheme="minorEastAsia" w:cstheme="minorHAnsi"/>
          <w:b/>
          <w:bCs/>
          <w:i/>
          <w:iCs/>
          <w:color w:val="000000" w:themeColor="text1"/>
        </w:rPr>
      </w:pPr>
    </w:p>
    <w:p w:rsidRPr="00965829" w:rsidR="008A32C1" w:rsidP="00771B13" w:rsidRDefault="008A32C1" w14:paraId="6B7AB9D9" w14:textId="77777777">
      <w:pPr>
        <w:spacing w:after="0" w:line="240" w:lineRule="auto"/>
        <w:rPr>
          <w:rFonts w:eastAsiaTheme="minorEastAsia" w:cstheme="minorHAnsi"/>
          <w:color w:val="000000" w:themeColor="text1"/>
        </w:rPr>
      </w:pPr>
      <w:r w:rsidRPr="00965829">
        <w:rPr>
          <w:rFonts w:eastAsiaTheme="minorEastAsia" w:cstheme="minorHAnsi"/>
          <w:color w:val="000000" w:themeColor="text1"/>
        </w:rPr>
        <w:t xml:space="preserve">In </w:t>
      </w:r>
      <w:r w:rsidRPr="00965829">
        <w:rPr>
          <w:rFonts w:eastAsiaTheme="minorEastAsia" w:cstheme="minorHAnsi"/>
        </w:rPr>
        <w:t xml:space="preserve">1917, there was an anthrax outbreak amongst livestock (mostly cattle, horses and mules) on </w:t>
      </w:r>
      <w:proofErr w:type="spellStart"/>
      <w:proofErr w:type="gramStart"/>
      <w:r w:rsidRPr="00965829">
        <w:rPr>
          <w:rFonts w:eastAsiaTheme="minorEastAsia" w:cstheme="minorHAnsi"/>
        </w:rPr>
        <w:t>Kaua‘</w:t>
      </w:r>
      <w:proofErr w:type="gramEnd"/>
      <w:r w:rsidRPr="00965829">
        <w:rPr>
          <w:rFonts w:eastAsiaTheme="minorEastAsia" w:cstheme="minorHAnsi"/>
        </w:rPr>
        <w:t>i</w:t>
      </w:r>
      <w:proofErr w:type="spellEnd"/>
      <w:r w:rsidRPr="00965829">
        <w:rPr>
          <w:rFonts w:eastAsiaTheme="minorEastAsia" w:cstheme="minorHAnsi"/>
        </w:rPr>
        <w:t xml:space="preserve">, </w:t>
      </w:r>
      <w:proofErr w:type="spellStart"/>
      <w:r w:rsidRPr="00965829">
        <w:rPr>
          <w:rFonts w:eastAsiaTheme="minorEastAsia" w:cstheme="minorHAnsi"/>
        </w:rPr>
        <w:t>O‘ahu</w:t>
      </w:r>
      <w:proofErr w:type="spellEnd"/>
      <w:r w:rsidRPr="00965829">
        <w:rPr>
          <w:rFonts w:eastAsiaTheme="minorEastAsia" w:cstheme="minorHAnsi"/>
        </w:rPr>
        <w:t>, and Maui.</w:t>
      </w:r>
      <w:r w:rsidRPr="00965829">
        <w:rPr>
          <w:rFonts w:eastAsiaTheme="minorEastAsia" w:cstheme="minorHAnsi"/>
          <w:color w:val="000000" w:themeColor="text1"/>
        </w:rPr>
        <w:t xml:space="preserve"> Some of the impacted animals </w:t>
      </w:r>
      <w:r w:rsidRPr="00965829">
        <w:rPr>
          <w:rFonts w:eastAsiaTheme="minorEastAsia" w:cstheme="minorHAnsi"/>
        </w:rPr>
        <w:t>died from infection, while other livestock suspected to be infected were</w:t>
      </w:r>
      <w:r w:rsidRPr="00965829">
        <w:rPr>
          <w:rFonts w:eastAsiaTheme="minorEastAsia" w:cstheme="minorHAnsi"/>
          <w:color w:val="000000" w:themeColor="text1"/>
        </w:rPr>
        <w:t xml:space="preserve"> euthanized. Carcasses were reportedly either burnt or buried within their respective </w:t>
      </w:r>
      <w:r w:rsidRPr="00965829">
        <w:rPr>
          <w:rFonts w:eastAsiaTheme="minorEastAsia" w:cstheme="minorHAnsi"/>
          <w:color w:val="000000" w:themeColor="text1"/>
        </w:rPr>
        <w:lastRenderedPageBreak/>
        <w:t xml:space="preserve">ranches. This outbreak was limited to livestock and no human cases were reported. There have been no human cases of anthrax documented </w:t>
      </w:r>
      <w:r>
        <w:rPr>
          <w:rFonts w:eastAsiaTheme="minorEastAsia" w:cstheme="minorHAnsi"/>
          <w:color w:val="000000" w:themeColor="text1"/>
        </w:rPr>
        <w:t>in</w:t>
      </w:r>
      <w:r w:rsidRPr="00965829">
        <w:rPr>
          <w:rFonts w:eastAsiaTheme="minorEastAsia" w:cstheme="minorHAnsi"/>
          <w:color w:val="000000" w:themeColor="text1"/>
        </w:rPr>
        <w:t xml:space="preserve"> the state of </w:t>
      </w:r>
      <w:proofErr w:type="gramStart"/>
      <w:r w:rsidRPr="00965829">
        <w:rPr>
          <w:rFonts w:eastAsiaTheme="minorEastAsia" w:cstheme="minorHAnsi"/>
          <w:color w:val="000000" w:themeColor="text1"/>
        </w:rPr>
        <w:t>Hawai‘</w:t>
      </w:r>
      <w:proofErr w:type="gramEnd"/>
      <w:r w:rsidRPr="00965829">
        <w:rPr>
          <w:rFonts w:eastAsiaTheme="minorEastAsia" w:cstheme="minorHAnsi"/>
          <w:color w:val="000000" w:themeColor="text1"/>
        </w:rPr>
        <w:t>i, before or after this 1917 outbreak.</w:t>
      </w:r>
    </w:p>
    <w:p w:rsidR="00DD7036" w:rsidP="00771B13" w:rsidRDefault="00DD7036" w14:paraId="6AE8CE0F" w14:textId="77777777">
      <w:pPr>
        <w:spacing w:after="0" w:line="240" w:lineRule="auto"/>
        <w:rPr>
          <w:rFonts w:eastAsiaTheme="minorEastAsia" w:cstheme="minorHAnsi"/>
          <w:b/>
          <w:bCs/>
          <w:color w:val="000000" w:themeColor="text1"/>
        </w:rPr>
      </w:pPr>
    </w:p>
    <w:p w:rsidR="008A32C1" w:rsidP="00771B13" w:rsidRDefault="008A32C1" w14:paraId="3E771D59" w14:textId="09BE7706">
      <w:pPr>
        <w:spacing w:after="0" w:line="240" w:lineRule="auto"/>
        <w:rPr>
          <w:rFonts w:eastAsiaTheme="minorEastAsia" w:cstheme="minorHAnsi"/>
          <w:b/>
          <w:bCs/>
          <w:color w:val="000000" w:themeColor="text1"/>
        </w:rPr>
      </w:pPr>
      <w:r w:rsidRPr="00965829">
        <w:rPr>
          <w:rFonts w:eastAsiaTheme="minorEastAsia" w:cstheme="minorHAnsi"/>
          <w:b/>
          <w:bCs/>
          <w:color w:val="000000" w:themeColor="text1"/>
        </w:rPr>
        <w:t xml:space="preserve">How long can </w:t>
      </w:r>
      <w:r w:rsidRPr="001254F4">
        <w:rPr>
          <w:rFonts w:eastAsiaTheme="minorEastAsia" w:cstheme="minorHAnsi"/>
          <w:b/>
          <w:bCs/>
          <w:i/>
          <w:iCs/>
          <w:color w:val="000000" w:themeColor="text1"/>
        </w:rPr>
        <w:t>B. anthracis</w:t>
      </w:r>
      <w:r w:rsidRPr="00965829">
        <w:rPr>
          <w:rFonts w:eastAsiaTheme="minorEastAsia" w:cstheme="minorHAnsi"/>
          <w:b/>
          <w:bCs/>
          <w:color w:val="000000" w:themeColor="text1"/>
        </w:rPr>
        <w:t xml:space="preserve"> survive in the soil?</w:t>
      </w:r>
    </w:p>
    <w:p w:rsidRPr="00965829" w:rsidR="009E2394" w:rsidP="00771B13" w:rsidRDefault="009E2394" w14:paraId="622F8959" w14:textId="77777777">
      <w:pPr>
        <w:spacing w:after="0" w:line="240" w:lineRule="auto"/>
        <w:rPr>
          <w:rFonts w:eastAsiaTheme="minorEastAsia" w:cstheme="minorHAnsi"/>
          <w:b/>
          <w:bCs/>
          <w:color w:val="000000" w:themeColor="text1"/>
        </w:rPr>
      </w:pPr>
    </w:p>
    <w:p w:rsidR="00721983" w:rsidP="00771B13" w:rsidRDefault="008A32C1" w14:paraId="1E790EB8" w14:textId="77777777">
      <w:pPr>
        <w:spacing w:after="0" w:line="240" w:lineRule="auto"/>
        <w:rPr>
          <w:rFonts w:eastAsiaTheme="minorEastAsia" w:cstheme="minorHAnsi"/>
        </w:rPr>
      </w:pPr>
      <w:r w:rsidRPr="00965829">
        <w:rPr>
          <w:rFonts w:eastAsiaTheme="minorEastAsia" w:cstheme="minorHAnsi"/>
          <w:i/>
          <w:iCs/>
        </w:rPr>
        <w:t xml:space="preserve">B. </w:t>
      </w:r>
      <w:r w:rsidRPr="00965829">
        <w:rPr>
          <w:rFonts w:eastAsiaTheme="minorEastAsia" w:cstheme="minorHAnsi"/>
          <w:i/>
        </w:rPr>
        <w:t xml:space="preserve">anthracis </w:t>
      </w:r>
      <w:r w:rsidRPr="00965829">
        <w:rPr>
          <w:rFonts w:eastAsiaTheme="minorEastAsia" w:cstheme="minorHAnsi"/>
          <w:iCs/>
        </w:rPr>
        <w:t xml:space="preserve">spores </w:t>
      </w:r>
      <w:r w:rsidRPr="00965829">
        <w:rPr>
          <w:rFonts w:eastAsiaTheme="minorEastAsia" w:cstheme="minorHAnsi"/>
        </w:rPr>
        <w:t>can remain dormant and survive in the soil for multiple</w:t>
      </w:r>
      <w:r>
        <w:rPr>
          <w:rFonts w:eastAsiaTheme="minorEastAsia" w:cstheme="minorHAnsi"/>
          <w:strike/>
          <w:color w:val="D13438"/>
        </w:rPr>
        <w:t xml:space="preserve"> </w:t>
      </w:r>
      <w:r w:rsidRPr="00965829">
        <w:rPr>
          <w:rFonts w:eastAsiaTheme="minorEastAsia" w:cstheme="minorHAnsi"/>
          <w:color w:val="000000" w:themeColor="text1"/>
        </w:rPr>
        <w:t xml:space="preserve">decades, but not forever. There are many factors that </w:t>
      </w:r>
      <w:r w:rsidRPr="00965829">
        <w:rPr>
          <w:rFonts w:eastAsiaTheme="minorEastAsia" w:cstheme="minorHAnsi"/>
        </w:rPr>
        <w:t>determine the survival period of the spores such as soil composition, temperature, and moisture.</w:t>
      </w:r>
    </w:p>
    <w:p w:rsidR="009E2394" w:rsidP="00771B13" w:rsidRDefault="009E2394" w14:paraId="402DE820" w14:textId="77777777">
      <w:pPr>
        <w:spacing w:after="0" w:line="240" w:lineRule="auto"/>
        <w:rPr>
          <w:rFonts w:eastAsiaTheme="minorEastAsia" w:cstheme="minorHAnsi"/>
        </w:rPr>
      </w:pPr>
    </w:p>
    <w:p w:rsidR="008A32C1" w:rsidP="00771B13" w:rsidRDefault="008A32C1" w14:paraId="75CAFCF9" w14:textId="00360E17">
      <w:pPr>
        <w:spacing w:after="0" w:line="240" w:lineRule="auto"/>
        <w:rPr>
          <w:rFonts w:eastAsiaTheme="minorEastAsia" w:cstheme="minorHAnsi"/>
          <w:b/>
          <w:bCs/>
        </w:rPr>
      </w:pPr>
      <w:r w:rsidRPr="00965829">
        <w:rPr>
          <w:rFonts w:eastAsiaTheme="minorEastAsia" w:cstheme="minorHAnsi"/>
          <w:b/>
          <w:bCs/>
        </w:rPr>
        <w:t xml:space="preserve">Can we test for </w:t>
      </w:r>
      <w:r w:rsidRPr="00965829">
        <w:rPr>
          <w:rFonts w:eastAsiaTheme="minorEastAsia" w:cstheme="minorHAnsi"/>
          <w:b/>
          <w:bCs/>
          <w:i/>
          <w:iCs/>
        </w:rPr>
        <w:t>B.</w:t>
      </w:r>
      <w:r w:rsidR="00DD7036">
        <w:rPr>
          <w:rFonts w:eastAsiaTheme="minorEastAsia" w:cstheme="minorHAnsi"/>
          <w:b/>
          <w:bCs/>
          <w:i/>
          <w:iCs/>
        </w:rPr>
        <w:t xml:space="preserve"> </w:t>
      </w:r>
      <w:r w:rsidRPr="00965829">
        <w:rPr>
          <w:rFonts w:eastAsiaTheme="minorEastAsia" w:cstheme="minorHAnsi"/>
          <w:b/>
          <w:bCs/>
          <w:i/>
          <w:iCs/>
        </w:rPr>
        <w:t>anthracis</w:t>
      </w:r>
      <w:r w:rsidRPr="00965829">
        <w:rPr>
          <w:rFonts w:eastAsiaTheme="minorEastAsia" w:cstheme="minorHAnsi"/>
          <w:b/>
          <w:bCs/>
        </w:rPr>
        <w:t xml:space="preserve"> in the environment?</w:t>
      </w:r>
    </w:p>
    <w:p w:rsidRPr="00721983" w:rsidR="009E2394" w:rsidP="00771B13" w:rsidRDefault="009E2394" w14:paraId="711C0B98" w14:textId="77777777">
      <w:pPr>
        <w:spacing w:after="0" w:line="240" w:lineRule="auto"/>
        <w:rPr>
          <w:rFonts w:eastAsiaTheme="minorEastAsia" w:cstheme="minorHAnsi"/>
        </w:rPr>
      </w:pPr>
    </w:p>
    <w:p w:rsidR="008A32C1" w:rsidP="00771B13" w:rsidRDefault="008A32C1" w14:paraId="0757CD14" w14:textId="77777777">
      <w:pPr>
        <w:spacing w:after="0" w:line="240" w:lineRule="auto"/>
        <w:rPr>
          <w:rFonts w:eastAsia="Aptos" w:cstheme="minorHAnsi"/>
        </w:rPr>
      </w:pPr>
      <w:r w:rsidRPr="00965829">
        <w:rPr>
          <w:rFonts w:eastAsia="Aptos" w:cstheme="minorHAnsi"/>
        </w:rPr>
        <w:t xml:space="preserve">Although anthrax can be tested in the environment (soil, water, and air), testing has limitations. A laboratory’s ability to detect anthrax varies depending on sampling and testing methods. Uneven distribution of the bacteria in soil means that negative testing cannot provide assurance the organism is not there. Additionally, since </w:t>
      </w:r>
      <w:r w:rsidRPr="00965829">
        <w:rPr>
          <w:rFonts w:eastAsia="Aptos" w:cstheme="minorHAnsi"/>
          <w:i/>
          <w:iCs/>
          <w:color w:val="333333"/>
        </w:rPr>
        <w:t>B. anthracis</w:t>
      </w:r>
      <w:r w:rsidRPr="00965829">
        <w:rPr>
          <w:rFonts w:eastAsia="Aptos" w:cstheme="minorHAnsi"/>
        </w:rPr>
        <w:t xml:space="preserve"> is a naturally occurring soil bacteria, positive results may not indicate a risk to human health. </w:t>
      </w:r>
    </w:p>
    <w:p w:rsidRPr="00965829" w:rsidR="009E2394" w:rsidP="00771B13" w:rsidRDefault="009E2394" w14:paraId="7F7F06E8" w14:textId="77777777">
      <w:pPr>
        <w:spacing w:after="0" w:line="240" w:lineRule="auto"/>
        <w:rPr>
          <w:rFonts w:eastAsia="Aptos" w:cstheme="minorHAnsi"/>
          <w:color w:val="333333"/>
        </w:rPr>
      </w:pPr>
    </w:p>
    <w:p w:rsidR="008A32C1" w:rsidP="00771B13" w:rsidRDefault="008A32C1" w14:paraId="4E632C0A" w14:textId="77777777">
      <w:pPr>
        <w:spacing w:after="0" w:line="240" w:lineRule="auto"/>
        <w:rPr>
          <w:rFonts w:eastAsia="Aptos" w:cstheme="minorHAnsi"/>
          <w:color w:val="333333"/>
        </w:rPr>
      </w:pPr>
      <w:r>
        <w:rPr>
          <w:rFonts w:eastAsia="Aptos" w:cstheme="minorHAnsi"/>
        </w:rPr>
        <w:t xml:space="preserve">Despite </w:t>
      </w:r>
      <w:r w:rsidRPr="00965829">
        <w:rPr>
          <w:rFonts w:eastAsia="Aptos" w:cstheme="minorHAnsi"/>
        </w:rPr>
        <w:t xml:space="preserve">these attributes, there is minimal risk to human health associated with naturally occurring </w:t>
      </w:r>
      <w:r w:rsidRPr="001254F4">
        <w:rPr>
          <w:rFonts w:eastAsia="Aptos" w:cstheme="minorHAnsi"/>
          <w:i/>
          <w:color w:val="333333"/>
        </w:rPr>
        <w:t>B. anthracis</w:t>
      </w:r>
      <w:r w:rsidRPr="00965829">
        <w:rPr>
          <w:rFonts w:eastAsia="Aptos" w:cstheme="minorHAnsi"/>
          <w:color w:val="333333"/>
        </w:rPr>
        <w:t xml:space="preserve"> directly from the environment.</w:t>
      </w:r>
    </w:p>
    <w:p w:rsidRPr="00965829" w:rsidR="009E2394" w:rsidP="00771B13" w:rsidRDefault="009E2394" w14:paraId="6C570C6A" w14:textId="77777777">
      <w:pPr>
        <w:spacing w:after="0" w:line="240" w:lineRule="auto"/>
        <w:rPr>
          <w:rFonts w:eastAsia="Aptos" w:cstheme="minorHAnsi"/>
          <w:color w:val="333333"/>
        </w:rPr>
      </w:pPr>
    </w:p>
    <w:p w:rsidR="008A32C1" w:rsidP="00771B13" w:rsidRDefault="008A32C1" w14:paraId="4D9D692D" w14:textId="25365F9E">
      <w:pPr>
        <w:spacing w:after="0" w:line="240" w:lineRule="auto"/>
        <w:rPr>
          <w:rFonts w:eastAsiaTheme="minorEastAsia" w:cstheme="minorHAnsi"/>
          <w:b/>
          <w:bCs/>
        </w:rPr>
      </w:pPr>
      <w:r w:rsidRPr="00965829">
        <w:rPr>
          <w:rFonts w:eastAsiaTheme="minorEastAsia" w:cstheme="minorHAnsi"/>
          <w:b/>
          <w:bCs/>
        </w:rPr>
        <w:t>Are there other states in the U</w:t>
      </w:r>
      <w:r>
        <w:rPr>
          <w:rFonts w:eastAsiaTheme="minorEastAsia" w:cstheme="minorHAnsi"/>
          <w:b/>
          <w:bCs/>
        </w:rPr>
        <w:t>.</w:t>
      </w:r>
      <w:r w:rsidRPr="00965829">
        <w:rPr>
          <w:rFonts w:eastAsiaTheme="minorEastAsia" w:cstheme="minorHAnsi"/>
          <w:b/>
          <w:bCs/>
        </w:rPr>
        <w:t>S</w:t>
      </w:r>
      <w:r>
        <w:rPr>
          <w:rFonts w:eastAsiaTheme="minorEastAsia" w:cstheme="minorHAnsi"/>
          <w:b/>
          <w:bCs/>
        </w:rPr>
        <w:t>.</w:t>
      </w:r>
      <w:r w:rsidRPr="00965829">
        <w:rPr>
          <w:rFonts w:eastAsiaTheme="minorEastAsia" w:cstheme="minorHAnsi"/>
          <w:b/>
          <w:bCs/>
        </w:rPr>
        <w:t xml:space="preserve"> with similar history?</w:t>
      </w:r>
    </w:p>
    <w:p w:rsidRPr="00965829" w:rsidR="009E2394" w:rsidP="00771B13" w:rsidRDefault="009E2394" w14:paraId="01FCF0C5" w14:textId="77777777">
      <w:pPr>
        <w:spacing w:after="0" w:line="240" w:lineRule="auto"/>
        <w:rPr>
          <w:rFonts w:eastAsiaTheme="minorEastAsia" w:cstheme="minorHAnsi"/>
        </w:rPr>
      </w:pPr>
    </w:p>
    <w:p w:rsidRPr="001254F4" w:rsidR="008A32C1" w:rsidP="00771B13" w:rsidRDefault="008A32C1" w14:paraId="2AD8D29E" w14:textId="77777777">
      <w:pPr>
        <w:pStyle w:val="commentcontentpara"/>
        <w:spacing w:before="0" w:beforeAutospacing="0" w:after="0" w:afterAutospacing="0"/>
        <w:rPr>
          <w:rFonts w:cstheme="minorHAnsi"/>
        </w:rPr>
      </w:pPr>
      <w:r w:rsidRPr="00965829">
        <w:rPr>
          <w:rFonts w:asciiTheme="minorHAnsi" w:hAnsiTheme="minorHAnsi" w:cstheme="minorHAnsi"/>
          <w:i/>
          <w:iCs/>
          <w:sz w:val="22"/>
          <w:szCs w:val="22"/>
        </w:rPr>
        <w:t>B. anthracis</w:t>
      </w:r>
      <w:r w:rsidRPr="00965829">
        <w:rPr>
          <w:rFonts w:asciiTheme="minorHAnsi" w:hAnsiTheme="minorHAnsi" w:cstheme="minorHAnsi"/>
          <w:sz w:val="22"/>
          <w:szCs w:val="22"/>
        </w:rPr>
        <w:t xml:space="preserve"> has been detected in nearly every state in the United States, but it is exceedingly rare, and historically it was found due to contaminated </w:t>
      </w:r>
      <w:r w:rsidRPr="00965829">
        <w:rPr>
          <w:rFonts w:asciiTheme="minorHAnsi" w:hAnsiTheme="minorHAnsi" w:eastAsiaTheme="minorEastAsia" w:cstheme="minorHAnsi"/>
          <w:color w:val="262828"/>
          <w:sz w:val="22"/>
          <w:szCs w:val="22"/>
        </w:rPr>
        <w:t>soil or infected livestock. Anthrax in animals is common in agricultural regions in Central and South America, Southern and Eastern Europe, Africa, and Asia.</w:t>
      </w:r>
    </w:p>
    <w:p w:rsidR="009E2394" w:rsidP="00771B13" w:rsidRDefault="009E2394" w14:paraId="18285941" w14:textId="77777777">
      <w:pPr>
        <w:spacing w:after="0" w:line="240" w:lineRule="auto"/>
        <w:rPr>
          <w:rFonts w:eastAsiaTheme="minorEastAsia" w:cstheme="minorHAnsi"/>
          <w:b/>
        </w:rPr>
      </w:pPr>
    </w:p>
    <w:p w:rsidR="008A32C1" w:rsidP="00771B13" w:rsidRDefault="008A32C1" w14:paraId="4727D44A" w14:textId="5FAD587B">
      <w:pPr>
        <w:spacing w:after="0" w:line="240" w:lineRule="auto"/>
        <w:rPr>
          <w:rFonts w:eastAsiaTheme="minorEastAsia" w:cstheme="minorHAnsi"/>
          <w:b/>
        </w:rPr>
      </w:pPr>
      <w:r w:rsidRPr="00965829">
        <w:rPr>
          <w:rFonts w:eastAsiaTheme="minorEastAsia" w:cstheme="minorHAnsi"/>
          <w:b/>
        </w:rPr>
        <w:t>What are the symptoms of anthrax?</w:t>
      </w:r>
    </w:p>
    <w:p w:rsidRPr="00965829" w:rsidR="009E2394" w:rsidP="00771B13" w:rsidRDefault="009E2394" w14:paraId="71431C4C" w14:textId="77777777">
      <w:pPr>
        <w:spacing w:after="0" w:line="240" w:lineRule="auto"/>
        <w:rPr>
          <w:rFonts w:eastAsiaTheme="minorEastAsia" w:cstheme="minorHAnsi"/>
          <w:b/>
          <w:bCs/>
        </w:rPr>
      </w:pPr>
    </w:p>
    <w:p w:rsidRPr="00941144" w:rsidR="008A32C1" w:rsidP="00941144" w:rsidRDefault="008A32C1" w14:paraId="7515AE6A" w14:textId="77777777">
      <w:pPr>
        <w:pStyle w:val="ListParagraph"/>
        <w:numPr>
          <w:ilvl w:val="0"/>
          <w:numId w:val="2"/>
        </w:numPr>
        <w:spacing w:after="0" w:line="240" w:lineRule="auto"/>
        <w:rPr>
          <w:rFonts w:eastAsiaTheme="minorEastAsia" w:cstheme="minorHAnsi"/>
        </w:rPr>
      </w:pPr>
      <w:r w:rsidRPr="00941144">
        <w:rPr>
          <w:rFonts w:eastAsiaTheme="minorEastAsia" w:cstheme="minorHAnsi"/>
          <w:u w:val="single"/>
        </w:rPr>
        <w:t>Skin</w:t>
      </w:r>
      <w:r w:rsidRPr="00941144">
        <w:rPr>
          <w:rFonts w:eastAsiaTheme="minorEastAsia" w:cstheme="minorHAnsi"/>
        </w:rPr>
        <w:t xml:space="preserve"> - The most common form of anthrax may cause itching and form large sores or boils that develop scabs. If left untreated, the infection can spread to the bloodstream and lymph nodes.</w:t>
      </w:r>
    </w:p>
    <w:p w:rsidRPr="00941144" w:rsidR="008A32C1" w:rsidP="00941144" w:rsidRDefault="008A32C1" w14:paraId="7FD32E1B" w14:textId="77777777">
      <w:pPr>
        <w:pStyle w:val="ListParagraph"/>
        <w:numPr>
          <w:ilvl w:val="0"/>
          <w:numId w:val="2"/>
        </w:numPr>
        <w:spacing w:after="0" w:line="240" w:lineRule="auto"/>
        <w:rPr>
          <w:rFonts w:eastAsiaTheme="minorEastAsia" w:cstheme="minorHAnsi"/>
        </w:rPr>
      </w:pPr>
      <w:r w:rsidRPr="00941144">
        <w:rPr>
          <w:rFonts w:eastAsiaTheme="minorEastAsia" w:cstheme="minorHAnsi"/>
          <w:u w:val="single"/>
        </w:rPr>
        <w:t>Gastrointestinal</w:t>
      </w:r>
      <w:r w:rsidRPr="00941144">
        <w:rPr>
          <w:rFonts w:eastAsiaTheme="minorEastAsia" w:cstheme="minorHAnsi"/>
        </w:rPr>
        <w:t xml:space="preserve"> - Symptoms include fever, severe abdominal pain, </w:t>
      </w:r>
      <w:proofErr w:type="spellStart"/>
      <w:r w:rsidRPr="00941144">
        <w:rPr>
          <w:rFonts w:eastAsiaTheme="minorEastAsia" w:cstheme="minorHAnsi"/>
        </w:rPr>
        <w:t>loose</w:t>
      </w:r>
      <w:proofErr w:type="spellEnd"/>
      <w:r w:rsidRPr="00941144">
        <w:rPr>
          <w:rFonts w:eastAsiaTheme="minorEastAsia" w:cstheme="minorHAnsi"/>
        </w:rPr>
        <w:t xml:space="preserve"> or watery bowel movements, bloody diarrhea, and vomiting with blood.</w:t>
      </w:r>
    </w:p>
    <w:p w:rsidRPr="00941144" w:rsidR="008A32C1" w:rsidP="00941144" w:rsidRDefault="008A32C1" w14:paraId="0D72F9F2" w14:textId="77777777">
      <w:pPr>
        <w:pStyle w:val="ListParagraph"/>
        <w:numPr>
          <w:ilvl w:val="0"/>
          <w:numId w:val="2"/>
        </w:numPr>
        <w:spacing w:after="0" w:line="240" w:lineRule="auto"/>
        <w:rPr>
          <w:rFonts w:eastAsiaTheme="minorEastAsia" w:cstheme="minorHAnsi"/>
        </w:rPr>
      </w:pPr>
      <w:r w:rsidRPr="00941144">
        <w:rPr>
          <w:rFonts w:eastAsiaTheme="minorEastAsia" w:cstheme="minorHAnsi"/>
          <w:u w:val="single"/>
        </w:rPr>
        <w:t>Inhalation</w:t>
      </w:r>
      <w:r w:rsidRPr="00941144">
        <w:rPr>
          <w:rFonts w:eastAsiaTheme="minorEastAsia" w:cstheme="minorHAnsi"/>
        </w:rPr>
        <w:t xml:space="preserve"> - A rare form of anthrax </w:t>
      </w:r>
      <w:r w:rsidRPr="00941144" w:rsidDel="002050A6">
        <w:rPr>
          <w:rFonts w:eastAsiaTheme="minorEastAsia" w:cstheme="minorHAnsi"/>
        </w:rPr>
        <w:t>which</w:t>
      </w:r>
      <w:r w:rsidRPr="00941144">
        <w:rPr>
          <w:rFonts w:eastAsiaTheme="minorEastAsia" w:cstheme="minorHAnsi"/>
        </w:rPr>
        <w:t xml:space="preserve"> begins with fever, fatigue, malaise, cough, or chest pain. After two to five days, symptoms worsen with high fever, rapid pulse rate, and severe difficulty in breathing.</w:t>
      </w:r>
    </w:p>
    <w:p w:rsidR="009E2394" w:rsidP="00771B13" w:rsidRDefault="009E2394" w14:paraId="6EC0B430" w14:textId="77777777">
      <w:pPr>
        <w:spacing w:after="0" w:line="240" w:lineRule="auto"/>
        <w:rPr>
          <w:rFonts w:eastAsiaTheme="minorEastAsia" w:cstheme="minorHAnsi"/>
          <w:b/>
        </w:rPr>
      </w:pPr>
    </w:p>
    <w:p w:rsidR="008A32C1" w:rsidP="00771B13" w:rsidRDefault="008A32C1" w14:paraId="7787B70F" w14:textId="36A18D91">
      <w:pPr>
        <w:spacing w:after="0" w:line="240" w:lineRule="auto"/>
        <w:rPr>
          <w:rFonts w:eastAsiaTheme="minorEastAsia" w:cstheme="minorHAnsi"/>
          <w:b/>
        </w:rPr>
      </w:pPr>
      <w:r w:rsidRPr="00965829">
        <w:rPr>
          <w:rFonts w:eastAsiaTheme="minorEastAsia" w:cstheme="minorHAnsi"/>
          <w:b/>
        </w:rPr>
        <w:t>How can you protect yourself?</w:t>
      </w:r>
    </w:p>
    <w:p w:rsidRPr="00965829" w:rsidR="009E2394" w:rsidP="00771B13" w:rsidRDefault="009E2394" w14:paraId="73748E78" w14:textId="77777777">
      <w:pPr>
        <w:spacing w:after="0" w:line="240" w:lineRule="auto"/>
        <w:rPr>
          <w:rFonts w:eastAsiaTheme="minorEastAsia" w:cstheme="minorHAnsi"/>
          <w:b/>
          <w:bCs/>
        </w:rPr>
      </w:pPr>
    </w:p>
    <w:p w:rsidRPr="00965829" w:rsidR="008A32C1" w:rsidP="00771B13" w:rsidRDefault="008A32C1" w14:paraId="46C4D513" w14:textId="77777777">
      <w:pPr>
        <w:spacing w:after="0" w:line="240" w:lineRule="auto"/>
        <w:rPr>
          <w:rFonts w:eastAsiaTheme="minorEastAsia" w:cstheme="minorHAnsi"/>
        </w:rPr>
      </w:pPr>
      <w:r w:rsidRPr="00965829">
        <w:rPr>
          <w:rFonts w:eastAsiaTheme="minorEastAsia" w:cstheme="minorHAnsi"/>
        </w:rPr>
        <w:t xml:space="preserve">Most people in the United States are at minimal risk for encountering </w:t>
      </w:r>
      <w:r w:rsidRPr="00965829">
        <w:rPr>
          <w:rFonts w:eastAsiaTheme="minorEastAsia" w:cstheme="minorHAnsi"/>
          <w:i/>
          <w:iCs/>
        </w:rPr>
        <w:t>B. anthracis</w:t>
      </w:r>
      <w:r w:rsidRPr="00965829">
        <w:rPr>
          <w:rFonts w:eastAsiaTheme="minorEastAsia" w:cstheme="minorHAnsi"/>
        </w:rPr>
        <w:t xml:space="preserve">. Primary forms of prevention include avoiding touching or handling potentially infected animals, their carcasses, and products made from these animals. Vaccination against anthrax is limited to persons with frequent or potential high-risk exposure to the bacterium such as laboratory workers and military personnel. If you suspect exposure and are experiencing symptoms, contact your healthcare provider. </w:t>
      </w:r>
    </w:p>
    <w:p w:rsidR="009E2394" w:rsidP="00771B13" w:rsidRDefault="009E2394" w14:paraId="3092B8B1" w14:textId="77777777">
      <w:pPr>
        <w:spacing w:after="0" w:line="240" w:lineRule="auto"/>
        <w:rPr>
          <w:rFonts w:eastAsiaTheme="minorEastAsia" w:cstheme="minorHAnsi"/>
        </w:rPr>
      </w:pPr>
    </w:p>
    <w:p w:rsidRPr="00965829" w:rsidR="008A32C1" w:rsidP="00771B13" w:rsidRDefault="008A32C1" w14:paraId="10885809" w14:textId="598A7AB8">
      <w:pPr>
        <w:spacing w:after="0" w:line="240" w:lineRule="auto"/>
        <w:rPr>
          <w:rFonts w:eastAsiaTheme="minorEastAsia" w:cstheme="minorHAnsi"/>
        </w:rPr>
      </w:pPr>
      <w:r w:rsidRPr="00965829">
        <w:rPr>
          <w:rFonts w:eastAsiaTheme="minorEastAsia" w:cstheme="minorHAnsi"/>
        </w:rPr>
        <w:t xml:space="preserve">For more information on preventing exposure to anthrax please reference </w:t>
      </w:r>
      <w:hyperlink w:history="1" r:id="rId10">
        <w:r w:rsidRPr="002E19E9">
          <w:rPr>
            <w:rStyle w:val="Hyperlink"/>
            <w:rFonts w:eastAsiaTheme="minorEastAsia" w:cstheme="minorHAnsi"/>
          </w:rPr>
          <w:t>CDC guidelines</w:t>
        </w:r>
      </w:hyperlink>
      <w:r w:rsidRPr="00965829">
        <w:rPr>
          <w:rFonts w:eastAsiaTheme="minorEastAsia" w:cstheme="minorHAnsi"/>
        </w:rPr>
        <w:t xml:space="preserve"> for general exposure</w:t>
      </w:r>
      <w:r>
        <w:rPr>
          <w:rFonts w:eastAsiaTheme="minorEastAsia" w:cstheme="minorHAnsi"/>
        </w:rPr>
        <w:t>.</w:t>
      </w:r>
    </w:p>
    <w:p w:rsidR="009E2394" w:rsidP="00771B13" w:rsidRDefault="009E2394" w14:paraId="09636007" w14:textId="77777777">
      <w:pPr>
        <w:spacing w:after="0" w:line="240" w:lineRule="auto"/>
        <w:rPr>
          <w:rFonts w:eastAsiaTheme="minorEastAsia" w:cstheme="minorHAnsi"/>
        </w:rPr>
      </w:pPr>
    </w:p>
    <w:p w:rsidRPr="00965829" w:rsidR="008A32C1" w:rsidP="00771B13" w:rsidRDefault="008A32C1" w14:paraId="5283B460" w14:textId="07C41B99">
      <w:pPr>
        <w:spacing w:after="0" w:line="240" w:lineRule="auto"/>
        <w:rPr>
          <w:rFonts w:eastAsiaTheme="minorEastAsia" w:cstheme="minorHAnsi"/>
        </w:rPr>
      </w:pPr>
      <w:r w:rsidRPr="00965829">
        <w:rPr>
          <w:rFonts w:eastAsiaTheme="minorEastAsia" w:cstheme="minorHAnsi"/>
        </w:rPr>
        <w:lastRenderedPageBreak/>
        <w:t>For more information on workplace exposure</w:t>
      </w:r>
      <w:r>
        <w:rPr>
          <w:rFonts w:eastAsiaTheme="minorEastAsia" w:cstheme="minorHAnsi"/>
        </w:rPr>
        <w:t>,</w:t>
      </w:r>
      <w:r w:rsidRPr="00965829">
        <w:rPr>
          <w:rFonts w:eastAsiaTheme="minorEastAsia" w:cstheme="minorHAnsi"/>
        </w:rPr>
        <w:t xml:space="preserve"> please reference </w:t>
      </w:r>
      <w:hyperlink w:history="1" r:id="rId11">
        <w:r w:rsidRPr="00DA106C">
          <w:rPr>
            <w:rStyle w:val="Hyperlink"/>
            <w:rFonts w:eastAsiaTheme="minorEastAsia" w:cstheme="minorHAnsi"/>
          </w:rPr>
          <w:t>Occupational Safety and Health Administration (OSHA) guidelines</w:t>
        </w:r>
      </w:hyperlink>
      <w:r>
        <w:rPr>
          <w:rFonts w:eastAsiaTheme="minorEastAsia" w:cstheme="minorHAnsi"/>
        </w:rPr>
        <w:t>.</w:t>
      </w:r>
    </w:p>
    <w:p w:rsidRPr="00965829" w:rsidR="008A32C1" w:rsidP="00771B13" w:rsidRDefault="008A32C1" w14:paraId="21ABA5BD" w14:textId="77777777">
      <w:pPr>
        <w:spacing w:after="0" w:line="240" w:lineRule="auto"/>
        <w:rPr>
          <w:rFonts w:eastAsiaTheme="minorEastAsia" w:cstheme="minorHAnsi"/>
        </w:rPr>
      </w:pPr>
    </w:p>
    <w:p w:rsidRPr="008A32C1" w:rsidR="008A32C1" w:rsidP="008A32C1" w:rsidRDefault="008A32C1" w14:paraId="63909273" w14:textId="77777777">
      <w:pPr>
        <w:jc w:val="center"/>
        <w:rPr>
          <w:b/>
          <w:bCs/>
          <w:sz w:val="40"/>
          <w:szCs w:val="40"/>
        </w:rPr>
      </w:pPr>
    </w:p>
    <w:sectPr w:rsidRPr="008A32C1" w:rsidR="008A32C1" w:rsidSect="00456D52">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48B0" w:rsidP="00C533B2" w:rsidRDefault="00F348B0" w14:paraId="3AB9C47F" w14:textId="77777777">
      <w:pPr>
        <w:spacing w:after="0" w:line="240" w:lineRule="auto"/>
      </w:pPr>
      <w:r>
        <w:separator/>
      </w:r>
    </w:p>
  </w:endnote>
  <w:endnote w:type="continuationSeparator" w:id="0">
    <w:p w:rsidR="00F348B0" w:rsidP="00C533B2" w:rsidRDefault="00F348B0" w14:paraId="2B1B73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1133" w:rsidR="00C533B2" w:rsidP="00A0474C" w:rsidRDefault="00C533B2" w14:paraId="04BB774D" w14:textId="77777777">
    <w:pPr>
      <w:spacing w:after="0" w:line="240" w:lineRule="auto"/>
      <w:jc w:val="right"/>
      <w:rPr>
        <w:rFonts w:eastAsiaTheme="minorEastAsia"/>
      </w:rPr>
    </w:pPr>
    <w:r w:rsidRPr="304192DD">
      <w:rPr>
        <w:rFonts w:eastAsiaTheme="minorEastAsia"/>
      </w:rPr>
      <w:t xml:space="preserve">Last updated </w:t>
    </w:r>
    <w:proofErr w:type="gramStart"/>
    <w:r w:rsidRPr="4E83C7A3">
      <w:rPr>
        <w:rFonts w:eastAsiaTheme="minorEastAsia"/>
      </w:rPr>
      <w:t>11/</w:t>
    </w:r>
    <w:r>
      <w:rPr>
        <w:rFonts w:eastAsiaTheme="minorEastAsia"/>
      </w:rPr>
      <w:t>20/2024</w:t>
    </w:r>
    <w:proofErr w:type="gramEnd"/>
  </w:p>
  <w:p w:rsidR="00C533B2" w:rsidP="00A0474C" w:rsidRDefault="00C533B2" w14:paraId="23F1FD2C"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48B0" w:rsidP="00C533B2" w:rsidRDefault="00F348B0" w14:paraId="57CF3329" w14:textId="77777777">
      <w:pPr>
        <w:spacing w:after="0" w:line="240" w:lineRule="auto"/>
      </w:pPr>
      <w:r>
        <w:separator/>
      </w:r>
    </w:p>
  </w:footnote>
  <w:footnote w:type="continuationSeparator" w:id="0">
    <w:p w:rsidR="00F348B0" w:rsidP="00C533B2" w:rsidRDefault="00F348B0" w14:paraId="3D6F088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3EDB"/>
    <w:multiLevelType w:val="hybridMultilevel"/>
    <w:tmpl w:val="434ACB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9F91777"/>
    <w:multiLevelType w:val="hybridMultilevel"/>
    <w:tmpl w:val="2048B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857937">
    <w:abstractNumId w:val="1"/>
  </w:num>
  <w:num w:numId="2" w16cid:durableId="49364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dirty"/>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C1"/>
    <w:rsid w:val="00135998"/>
    <w:rsid w:val="00181FE0"/>
    <w:rsid w:val="00456D52"/>
    <w:rsid w:val="0059136E"/>
    <w:rsid w:val="005A2259"/>
    <w:rsid w:val="00721983"/>
    <w:rsid w:val="00771B13"/>
    <w:rsid w:val="008A32C1"/>
    <w:rsid w:val="00941144"/>
    <w:rsid w:val="009E2394"/>
    <w:rsid w:val="00A0474C"/>
    <w:rsid w:val="00AC5BF3"/>
    <w:rsid w:val="00B64F7A"/>
    <w:rsid w:val="00C533B2"/>
    <w:rsid w:val="00CD7848"/>
    <w:rsid w:val="00DD7036"/>
    <w:rsid w:val="00F348B0"/>
    <w:rsid w:val="00FE5606"/>
    <w:rsid w:val="0B9FCC57"/>
    <w:rsid w:val="0EA5974B"/>
    <w:rsid w:val="3220097D"/>
    <w:rsid w:val="66B8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AD2FC"/>
  <w15:chartTrackingRefBased/>
  <w15:docId w15:val="{05905A9D-8352-4B12-9F9D-B62E5B6E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8A32C1"/>
    <w:rPr>
      <w:color w:val="0563C1" w:themeColor="hyperlink"/>
      <w:u w:val="single"/>
    </w:rPr>
  </w:style>
  <w:style w:type="paragraph" w:styleId="commentcontentpara" w:customStyle="1">
    <w:name w:val="commentcontentpara"/>
    <w:basedOn w:val="Normal"/>
    <w:rsid w:val="008A32C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C533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33B2"/>
  </w:style>
  <w:style w:type="paragraph" w:styleId="Footer">
    <w:name w:val="footer"/>
    <w:basedOn w:val="Normal"/>
    <w:link w:val="FooterChar"/>
    <w:uiPriority w:val="99"/>
    <w:unhideWhenUsed/>
    <w:rsid w:val="00C533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33B2"/>
  </w:style>
  <w:style w:type="paragraph" w:styleId="ListParagraph">
    <w:name w:val="List Paragraph"/>
    <w:basedOn w:val="Normal"/>
    <w:uiPriority w:val="34"/>
    <w:qFormat/>
    <w:rsid w:val="00135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apitol.hawaii.gov/hrscurrent/Vol03_Ch0121-0200D/HRS0128D/HRS_0128D-.htm"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www.capitol.hawaii.gov/hrscurrent/Vol03_Ch0121-0200D/HRS0128D/HRS_0128D-.htm"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osha.gov/anthrax" TargetMode="External" Id="rId11" /><Relationship Type="http://schemas.openxmlformats.org/officeDocument/2006/relationships/footnotes" Target="footnotes.xml" Id="rId5" /><Relationship Type="http://schemas.openxmlformats.org/officeDocument/2006/relationships/hyperlink" Target="https://www.cdc.gov/anthrax/about/index.html" TargetMode="Externa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Wong, Kristen</dc:creator>
  <keywords/>
  <dc:description/>
  <lastModifiedBy>Wagner, Jared</lastModifiedBy>
  <revision>13</revision>
  <dcterms:created xsi:type="dcterms:W3CDTF">2024-11-21T20:13:00.0000000Z</dcterms:created>
  <dcterms:modified xsi:type="dcterms:W3CDTF">2024-11-22T00:08:53.7945711Z</dcterms:modified>
</coreProperties>
</file>