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8834" w14:textId="7DFFBE2D" w:rsidR="000C0063" w:rsidRPr="00E81283" w:rsidRDefault="001578C4" w:rsidP="002E6FDA">
      <w:pPr>
        <w:pStyle w:val="Default"/>
        <w:jc w:val="center"/>
        <w:rPr>
          <w:rFonts w:ascii="Arial" w:hAnsi="Arial" w:cs="Arial"/>
          <w:b/>
          <w:bCs/>
          <w:color w:val="FF0000"/>
          <w:sz w:val="48"/>
          <w:szCs w:val="48"/>
        </w:rPr>
      </w:pPr>
      <w:r w:rsidRPr="00E81283">
        <w:rPr>
          <w:rFonts w:ascii="Arial" w:hAnsi="Arial" w:cs="Arial"/>
          <w:b/>
          <w:bCs/>
          <w:color w:val="FF0000"/>
          <w:sz w:val="48"/>
          <w:szCs w:val="48"/>
        </w:rPr>
        <w:t xml:space="preserve">Cover Sheet </w:t>
      </w:r>
      <w:r w:rsidR="002E6FDA" w:rsidRPr="00E81283">
        <w:rPr>
          <w:rFonts w:ascii="Arial" w:hAnsi="Arial" w:cs="Arial"/>
          <w:b/>
          <w:bCs/>
          <w:color w:val="FF0000"/>
          <w:sz w:val="48"/>
          <w:szCs w:val="48"/>
        </w:rPr>
        <w:t>—</w:t>
      </w:r>
      <w:r w:rsidRPr="00E81283">
        <w:rPr>
          <w:rFonts w:ascii="Arial" w:hAnsi="Arial" w:cs="Arial"/>
          <w:b/>
          <w:bCs/>
          <w:color w:val="FF0000"/>
          <w:sz w:val="48"/>
          <w:szCs w:val="48"/>
        </w:rPr>
        <w:t>EHMP</w:t>
      </w:r>
      <w:r w:rsidR="005F0E88" w:rsidRPr="00E81283">
        <w:rPr>
          <w:rFonts w:ascii="Arial" w:hAnsi="Arial" w:cs="Arial"/>
          <w:b/>
          <w:bCs/>
          <w:color w:val="FF0000"/>
          <w:sz w:val="48"/>
          <w:szCs w:val="48"/>
        </w:rPr>
        <w:t xml:space="preserve"> Template</w:t>
      </w:r>
    </w:p>
    <w:p w14:paraId="311AEDEF" w14:textId="012DC110" w:rsidR="001578C4" w:rsidRPr="00480896" w:rsidRDefault="001578C4" w:rsidP="00241DBF">
      <w:pPr>
        <w:pStyle w:val="Default"/>
        <w:rPr>
          <w:rFonts w:ascii="Arial" w:hAnsi="Arial" w:cs="Arial"/>
          <w:b/>
          <w:bCs/>
          <w:sz w:val="22"/>
          <w:szCs w:val="22"/>
        </w:rPr>
      </w:pPr>
    </w:p>
    <w:p w14:paraId="16B68F94" w14:textId="7CB97930" w:rsidR="007D1509" w:rsidRPr="007677B0" w:rsidRDefault="007D1509" w:rsidP="002E6FDA">
      <w:pPr>
        <w:jc w:val="center"/>
        <w:rPr>
          <w:rFonts w:ascii="Arial" w:hAnsi="Arial" w:cs="Arial"/>
          <w:b/>
          <w:bCs/>
          <w:sz w:val="22"/>
          <w:szCs w:val="22"/>
        </w:rPr>
      </w:pPr>
      <w:r w:rsidRPr="007677B0">
        <w:rPr>
          <w:rFonts w:ascii="Arial" w:hAnsi="Arial" w:cs="Arial"/>
          <w:b/>
          <w:bCs/>
          <w:sz w:val="22"/>
          <w:szCs w:val="22"/>
        </w:rPr>
        <w:t>ENVIRONMENTAL HAZARD MANAGEMENT PLAN (EHMP) TEMPLATE</w:t>
      </w:r>
    </w:p>
    <w:p w14:paraId="6CA4ED06" w14:textId="1B8E0256" w:rsidR="00013410" w:rsidRDefault="00013410" w:rsidP="00241DBF">
      <w:pPr>
        <w:pStyle w:val="Default"/>
        <w:rPr>
          <w:rFonts w:ascii="Arial" w:hAnsi="Arial" w:cs="Arial"/>
          <w:b/>
          <w:bCs/>
          <w:sz w:val="22"/>
          <w:szCs w:val="22"/>
        </w:rPr>
      </w:pPr>
    </w:p>
    <w:p w14:paraId="5E6216C9" w14:textId="77777777" w:rsidR="00013410" w:rsidRPr="009F45E7" w:rsidRDefault="00013410" w:rsidP="00370B6A">
      <w:pPr>
        <w:pStyle w:val="Default"/>
        <w:jc w:val="both"/>
        <w:rPr>
          <w:rFonts w:ascii="Arial" w:hAnsi="Arial" w:cs="Arial"/>
          <w:i/>
          <w:iCs/>
          <w:sz w:val="22"/>
          <w:szCs w:val="22"/>
        </w:rPr>
      </w:pPr>
    </w:p>
    <w:p w14:paraId="5DAE3C7F" w14:textId="11F01378" w:rsidR="00C623A8" w:rsidRDefault="00013410" w:rsidP="00370B6A">
      <w:pPr>
        <w:jc w:val="both"/>
        <w:rPr>
          <w:rFonts w:ascii="Arial" w:hAnsi="Arial" w:cs="Arial"/>
          <w:i/>
          <w:iCs/>
          <w:sz w:val="22"/>
          <w:szCs w:val="22"/>
        </w:rPr>
      </w:pPr>
      <w:r w:rsidRPr="009F45E7">
        <w:rPr>
          <w:rFonts w:ascii="Arial" w:hAnsi="Arial" w:cs="Arial"/>
          <w:i/>
          <w:iCs/>
          <w:sz w:val="22"/>
          <w:szCs w:val="22"/>
        </w:rPr>
        <w:t>This document</w:t>
      </w:r>
      <w:r w:rsidR="00E677DA">
        <w:rPr>
          <w:rFonts w:ascii="Arial" w:hAnsi="Arial" w:cs="Arial"/>
          <w:i/>
          <w:iCs/>
          <w:sz w:val="22"/>
          <w:szCs w:val="22"/>
        </w:rPr>
        <w:t>,</w:t>
      </w:r>
      <w:r w:rsidRPr="009F45E7">
        <w:rPr>
          <w:rFonts w:ascii="Arial" w:hAnsi="Arial" w:cs="Arial"/>
          <w:i/>
          <w:iCs/>
          <w:sz w:val="22"/>
          <w:szCs w:val="22"/>
        </w:rPr>
        <w:t xml:space="preserve"> </w:t>
      </w:r>
      <w:r w:rsidR="0079348E" w:rsidRPr="009F45E7">
        <w:rPr>
          <w:rFonts w:ascii="Arial" w:hAnsi="Arial" w:cs="Arial"/>
          <w:i/>
          <w:iCs/>
          <w:sz w:val="22"/>
          <w:szCs w:val="22"/>
        </w:rPr>
        <w:t xml:space="preserve">provided by the Hawaii Department of Health (HDOH) Hazard Evaluation and Emergency Response </w:t>
      </w:r>
      <w:r w:rsidR="00C16DA8" w:rsidRPr="009F45E7">
        <w:rPr>
          <w:rFonts w:ascii="Arial" w:hAnsi="Arial" w:cs="Arial"/>
          <w:i/>
          <w:iCs/>
          <w:sz w:val="22"/>
          <w:szCs w:val="22"/>
        </w:rPr>
        <w:t xml:space="preserve">(HEER) </w:t>
      </w:r>
      <w:r w:rsidR="0079348E" w:rsidRPr="009F45E7">
        <w:rPr>
          <w:rFonts w:ascii="Arial" w:hAnsi="Arial" w:cs="Arial"/>
          <w:i/>
          <w:iCs/>
          <w:sz w:val="22"/>
          <w:szCs w:val="22"/>
        </w:rPr>
        <w:t>Office</w:t>
      </w:r>
      <w:r w:rsidR="00AA32D4">
        <w:rPr>
          <w:rFonts w:ascii="Arial" w:hAnsi="Arial" w:cs="Arial"/>
          <w:i/>
          <w:iCs/>
          <w:sz w:val="22"/>
          <w:szCs w:val="22"/>
        </w:rPr>
        <w:t xml:space="preserve"> and the Solid and Hazardous Waste Branch (SHWB)</w:t>
      </w:r>
      <w:r w:rsidR="00E677DA">
        <w:rPr>
          <w:rFonts w:ascii="Arial" w:hAnsi="Arial" w:cs="Arial"/>
          <w:i/>
          <w:iCs/>
          <w:sz w:val="22"/>
          <w:szCs w:val="22"/>
        </w:rPr>
        <w:t>,</w:t>
      </w:r>
      <w:r w:rsidR="0079348E" w:rsidRPr="009F45E7">
        <w:rPr>
          <w:rFonts w:ascii="Arial" w:hAnsi="Arial" w:cs="Arial"/>
          <w:i/>
          <w:iCs/>
          <w:sz w:val="22"/>
          <w:szCs w:val="22"/>
        </w:rPr>
        <w:t xml:space="preserve"> </w:t>
      </w:r>
      <w:r w:rsidRPr="009F45E7">
        <w:rPr>
          <w:rFonts w:ascii="Arial" w:hAnsi="Arial" w:cs="Arial"/>
          <w:i/>
          <w:iCs/>
          <w:sz w:val="22"/>
          <w:szCs w:val="22"/>
        </w:rPr>
        <w:t xml:space="preserve">is a </w:t>
      </w:r>
      <w:r w:rsidRPr="009F45E7">
        <w:rPr>
          <w:rFonts w:ascii="Arial" w:hAnsi="Arial" w:cs="Arial"/>
          <w:b/>
          <w:bCs/>
          <w:i/>
          <w:iCs/>
          <w:sz w:val="22"/>
          <w:szCs w:val="22"/>
        </w:rPr>
        <w:t>TEMPLATE</w:t>
      </w:r>
      <w:r w:rsidRPr="009F45E7">
        <w:rPr>
          <w:rFonts w:ascii="Arial" w:hAnsi="Arial" w:cs="Arial"/>
          <w:i/>
          <w:iCs/>
          <w:sz w:val="22"/>
          <w:szCs w:val="22"/>
        </w:rPr>
        <w:t xml:space="preserve"> to help you to create a</w:t>
      </w:r>
      <w:r w:rsidR="00C71A0A" w:rsidRPr="009F45E7">
        <w:rPr>
          <w:rFonts w:ascii="Arial" w:hAnsi="Arial" w:cs="Arial"/>
          <w:i/>
          <w:iCs/>
          <w:sz w:val="22"/>
          <w:szCs w:val="22"/>
        </w:rPr>
        <w:t>n</w:t>
      </w:r>
      <w:r w:rsidRPr="009F45E7">
        <w:rPr>
          <w:rFonts w:ascii="Arial" w:hAnsi="Arial" w:cs="Arial"/>
          <w:i/>
          <w:iCs/>
          <w:sz w:val="22"/>
          <w:szCs w:val="22"/>
        </w:rPr>
        <w:t xml:space="preserve"> Environmental Hazard Management Plan (EHMP) for your project. </w:t>
      </w:r>
    </w:p>
    <w:p w14:paraId="25A21D5B" w14:textId="77777777" w:rsidR="00C623A8" w:rsidRDefault="00C623A8" w:rsidP="00370B6A">
      <w:pPr>
        <w:jc w:val="both"/>
        <w:rPr>
          <w:rFonts w:ascii="Arial" w:hAnsi="Arial" w:cs="Arial"/>
          <w:i/>
          <w:iCs/>
          <w:sz w:val="22"/>
          <w:szCs w:val="22"/>
        </w:rPr>
      </w:pPr>
    </w:p>
    <w:p w14:paraId="70CB7A52" w14:textId="127D848B" w:rsidR="007677B0" w:rsidRDefault="00013410" w:rsidP="00370B6A">
      <w:pPr>
        <w:jc w:val="both"/>
        <w:rPr>
          <w:rFonts w:ascii="Arial" w:hAnsi="Arial" w:cs="Arial"/>
          <w:i/>
          <w:iCs/>
          <w:sz w:val="22"/>
          <w:szCs w:val="22"/>
        </w:rPr>
      </w:pPr>
      <w:r w:rsidRPr="009F45E7">
        <w:rPr>
          <w:rFonts w:ascii="Arial" w:hAnsi="Arial" w:cs="Arial"/>
          <w:i/>
          <w:iCs/>
          <w:sz w:val="22"/>
          <w:szCs w:val="22"/>
        </w:rPr>
        <w:t>The purpose of a</w:t>
      </w:r>
      <w:r w:rsidR="009F45E7">
        <w:rPr>
          <w:rFonts w:ascii="Arial" w:hAnsi="Arial" w:cs="Arial"/>
          <w:i/>
          <w:iCs/>
          <w:sz w:val="22"/>
          <w:szCs w:val="22"/>
        </w:rPr>
        <w:t>n</w:t>
      </w:r>
      <w:r w:rsidRPr="009F45E7">
        <w:rPr>
          <w:rFonts w:ascii="Arial" w:hAnsi="Arial" w:cs="Arial"/>
          <w:i/>
          <w:iCs/>
          <w:sz w:val="22"/>
          <w:szCs w:val="22"/>
        </w:rPr>
        <w:t xml:space="preserve"> </w:t>
      </w:r>
      <w:r w:rsidR="00C71A0A" w:rsidRPr="009F45E7">
        <w:rPr>
          <w:rFonts w:ascii="Arial" w:hAnsi="Arial" w:cs="Arial"/>
          <w:i/>
          <w:iCs/>
          <w:sz w:val="22"/>
          <w:szCs w:val="22"/>
        </w:rPr>
        <w:t>EHMP</w:t>
      </w:r>
      <w:r w:rsidRPr="009F45E7">
        <w:rPr>
          <w:rFonts w:ascii="Arial" w:hAnsi="Arial" w:cs="Arial"/>
          <w:i/>
          <w:iCs/>
          <w:sz w:val="22"/>
          <w:szCs w:val="22"/>
        </w:rPr>
        <w:t xml:space="preserve"> is </w:t>
      </w:r>
      <w:r w:rsidR="00C71A0A" w:rsidRPr="009F45E7">
        <w:rPr>
          <w:rFonts w:ascii="Arial" w:hAnsi="Arial" w:cs="Arial"/>
          <w:i/>
          <w:iCs/>
          <w:sz w:val="22"/>
          <w:szCs w:val="22"/>
        </w:rPr>
        <w:t xml:space="preserve">for long-term management of </w:t>
      </w:r>
      <w:r w:rsidRPr="009F45E7">
        <w:rPr>
          <w:rFonts w:ascii="Arial" w:hAnsi="Arial" w:cs="Arial"/>
          <w:i/>
          <w:iCs/>
          <w:sz w:val="22"/>
          <w:szCs w:val="22"/>
        </w:rPr>
        <w:t>identi</w:t>
      </w:r>
      <w:r w:rsidR="00C71A0A" w:rsidRPr="009F45E7">
        <w:rPr>
          <w:rFonts w:ascii="Arial" w:hAnsi="Arial" w:cs="Arial"/>
          <w:i/>
          <w:iCs/>
          <w:sz w:val="22"/>
          <w:szCs w:val="22"/>
        </w:rPr>
        <w:t>fied</w:t>
      </w:r>
      <w:r w:rsidRPr="009F45E7">
        <w:rPr>
          <w:rFonts w:ascii="Arial" w:hAnsi="Arial" w:cs="Arial"/>
          <w:i/>
          <w:iCs/>
          <w:sz w:val="22"/>
          <w:szCs w:val="22"/>
        </w:rPr>
        <w:t xml:space="preserve"> environmental hazards posed by </w:t>
      </w:r>
      <w:r w:rsidR="0079348E" w:rsidRPr="009F45E7">
        <w:rPr>
          <w:rFonts w:ascii="Arial" w:hAnsi="Arial" w:cs="Arial"/>
          <w:i/>
          <w:iCs/>
          <w:sz w:val="22"/>
          <w:szCs w:val="22"/>
        </w:rPr>
        <w:t xml:space="preserve">known or suspected environmental </w:t>
      </w:r>
      <w:r w:rsidRPr="009F45E7">
        <w:rPr>
          <w:rFonts w:ascii="Arial" w:hAnsi="Arial" w:cs="Arial"/>
          <w:i/>
          <w:iCs/>
          <w:sz w:val="22"/>
          <w:szCs w:val="22"/>
        </w:rPr>
        <w:t>contaminants at your site, and to provide clear procedures for how to safely manage these environmental hazards.</w:t>
      </w:r>
      <w:r w:rsidR="004C5AFF">
        <w:rPr>
          <w:rFonts w:ascii="Arial" w:hAnsi="Arial" w:cs="Arial"/>
          <w:i/>
          <w:iCs/>
          <w:sz w:val="22"/>
          <w:szCs w:val="22"/>
        </w:rPr>
        <w:t xml:space="preserve"> The purpose of an EHMP is NOT to characterize the site. </w:t>
      </w:r>
      <w:r w:rsidR="00BE2899">
        <w:rPr>
          <w:rFonts w:ascii="Arial" w:hAnsi="Arial" w:cs="Arial"/>
          <w:i/>
          <w:iCs/>
          <w:sz w:val="22"/>
          <w:szCs w:val="22"/>
        </w:rPr>
        <w:t>Your</w:t>
      </w:r>
      <w:r w:rsidR="00220722" w:rsidRPr="009F45E7">
        <w:rPr>
          <w:rFonts w:ascii="Arial" w:hAnsi="Arial" w:cs="Arial"/>
          <w:i/>
          <w:iCs/>
          <w:sz w:val="22"/>
          <w:szCs w:val="22"/>
        </w:rPr>
        <w:t xml:space="preserve"> site is </w:t>
      </w:r>
      <w:r w:rsidR="00492D93" w:rsidRPr="009F45E7">
        <w:rPr>
          <w:rFonts w:ascii="Arial" w:hAnsi="Arial" w:cs="Arial"/>
          <w:i/>
          <w:iCs/>
          <w:sz w:val="22"/>
          <w:szCs w:val="22"/>
        </w:rPr>
        <w:t xml:space="preserve">required to have an EHMP because </w:t>
      </w:r>
      <w:r w:rsidR="007677B0" w:rsidRPr="009F45E7">
        <w:rPr>
          <w:rFonts w:ascii="Arial" w:hAnsi="Arial" w:cs="Arial"/>
          <w:i/>
          <w:iCs/>
          <w:sz w:val="22"/>
          <w:szCs w:val="22"/>
        </w:rPr>
        <w:t xml:space="preserve">environmental contaminant levels </w:t>
      </w:r>
      <w:r w:rsidR="00492D93" w:rsidRPr="009F45E7">
        <w:rPr>
          <w:rFonts w:ascii="Arial" w:hAnsi="Arial" w:cs="Arial"/>
          <w:i/>
          <w:iCs/>
          <w:sz w:val="22"/>
          <w:szCs w:val="22"/>
        </w:rPr>
        <w:t xml:space="preserve">that </w:t>
      </w:r>
      <w:r w:rsidR="007677B0" w:rsidRPr="009F45E7">
        <w:rPr>
          <w:rFonts w:ascii="Arial" w:hAnsi="Arial" w:cs="Arial"/>
          <w:i/>
          <w:iCs/>
          <w:sz w:val="22"/>
          <w:szCs w:val="22"/>
        </w:rPr>
        <w:t>exceed HDOH Environmental Action Levels (EALs</w:t>
      </w:r>
      <w:r w:rsidR="00492D93" w:rsidRPr="009F45E7">
        <w:rPr>
          <w:rFonts w:ascii="Arial" w:hAnsi="Arial" w:cs="Arial"/>
          <w:i/>
          <w:iCs/>
          <w:sz w:val="22"/>
          <w:szCs w:val="22"/>
        </w:rPr>
        <w:t>)</w:t>
      </w:r>
      <w:r w:rsidR="00BE2899">
        <w:rPr>
          <w:rFonts w:ascii="Arial" w:hAnsi="Arial" w:cs="Arial"/>
          <w:i/>
          <w:iCs/>
          <w:sz w:val="22"/>
          <w:szCs w:val="22"/>
        </w:rPr>
        <w:t xml:space="preserve"> were identified to remain following characterization and any remedial action(s)</w:t>
      </w:r>
      <w:r w:rsidR="007677B0" w:rsidRPr="009F45E7">
        <w:rPr>
          <w:rFonts w:ascii="Arial" w:hAnsi="Arial" w:cs="Arial"/>
          <w:i/>
          <w:iCs/>
          <w:sz w:val="22"/>
          <w:szCs w:val="22"/>
        </w:rPr>
        <w:t xml:space="preserve">. </w:t>
      </w:r>
      <w:r w:rsidR="00BE2899">
        <w:rPr>
          <w:rFonts w:ascii="Arial" w:hAnsi="Arial" w:cs="Arial"/>
          <w:i/>
          <w:iCs/>
          <w:sz w:val="22"/>
          <w:szCs w:val="22"/>
        </w:rPr>
        <w:t>Should areas of the site be unable to be investigated (</w:t>
      </w:r>
      <w:proofErr w:type="gramStart"/>
      <w:r w:rsidR="00BE2899">
        <w:rPr>
          <w:rFonts w:ascii="Arial" w:hAnsi="Arial" w:cs="Arial"/>
          <w:i/>
          <w:iCs/>
          <w:sz w:val="22"/>
          <w:szCs w:val="22"/>
        </w:rPr>
        <w:t>e.g.</w:t>
      </w:r>
      <w:proofErr w:type="gramEnd"/>
      <w:r w:rsidR="00BE2899">
        <w:rPr>
          <w:rFonts w:ascii="Arial" w:hAnsi="Arial" w:cs="Arial"/>
          <w:i/>
          <w:iCs/>
          <w:sz w:val="22"/>
          <w:szCs w:val="22"/>
        </w:rPr>
        <w:t xml:space="preserve"> presence of existing aboveground or underground structures) and the full extent of contamination unknown, HDOH may require that an interim EHMP be placed on the property until a time at which full characterization may be completed. This template may be used as both a template for an Interim and Long-term EHMP. </w:t>
      </w:r>
      <w:r w:rsidR="00BE2899" w:rsidRPr="009F45E7">
        <w:rPr>
          <w:rFonts w:ascii="Arial" w:hAnsi="Arial" w:cs="Arial"/>
          <w:i/>
          <w:iCs/>
          <w:sz w:val="22"/>
          <w:szCs w:val="22"/>
        </w:rPr>
        <w:t xml:space="preserve"> </w:t>
      </w:r>
    </w:p>
    <w:p w14:paraId="07AD8C30" w14:textId="27E7C2DE" w:rsidR="00304830" w:rsidRDefault="00304830" w:rsidP="00370B6A">
      <w:pPr>
        <w:jc w:val="both"/>
        <w:rPr>
          <w:rFonts w:ascii="Arial" w:hAnsi="Arial" w:cs="Arial"/>
          <w:i/>
          <w:iCs/>
          <w:sz w:val="22"/>
          <w:szCs w:val="22"/>
        </w:rPr>
      </w:pPr>
    </w:p>
    <w:p w14:paraId="012B7651" w14:textId="65763A64" w:rsidR="00304830" w:rsidRPr="009F45E7" w:rsidRDefault="00D6112B" w:rsidP="00370B6A">
      <w:pPr>
        <w:jc w:val="both"/>
        <w:rPr>
          <w:rFonts w:ascii="Arial" w:hAnsi="Arial" w:cs="Arial"/>
          <w:i/>
          <w:iCs/>
          <w:sz w:val="22"/>
          <w:szCs w:val="22"/>
        </w:rPr>
      </w:pPr>
      <w:r w:rsidRPr="007E156E">
        <w:rPr>
          <w:rFonts w:ascii="Arial" w:hAnsi="Arial" w:cs="Arial"/>
          <w:i/>
          <w:iCs/>
          <w:sz w:val="22"/>
          <w:szCs w:val="22"/>
        </w:rPr>
        <w:t xml:space="preserve">Because </w:t>
      </w:r>
      <w:r w:rsidR="00304830" w:rsidRPr="007E156E">
        <w:rPr>
          <w:rFonts w:ascii="Arial" w:hAnsi="Arial" w:cs="Arial"/>
          <w:i/>
          <w:iCs/>
          <w:sz w:val="22"/>
          <w:szCs w:val="22"/>
        </w:rPr>
        <w:t xml:space="preserve">contaminated media </w:t>
      </w:r>
      <w:r w:rsidRPr="007E156E">
        <w:rPr>
          <w:rFonts w:ascii="Arial" w:hAnsi="Arial" w:cs="Arial"/>
          <w:i/>
          <w:iCs/>
          <w:sz w:val="22"/>
          <w:szCs w:val="22"/>
        </w:rPr>
        <w:t>has been</w:t>
      </w:r>
      <w:r w:rsidR="00304830" w:rsidRPr="007E156E">
        <w:rPr>
          <w:rFonts w:ascii="Arial" w:hAnsi="Arial" w:cs="Arial"/>
          <w:i/>
          <w:iCs/>
          <w:sz w:val="22"/>
          <w:szCs w:val="22"/>
        </w:rPr>
        <w:t xml:space="preserve"> left on-site following the completion of </w:t>
      </w:r>
      <w:r w:rsidRPr="007E156E">
        <w:rPr>
          <w:rFonts w:ascii="Arial" w:hAnsi="Arial" w:cs="Arial"/>
          <w:i/>
          <w:iCs/>
          <w:sz w:val="22"/>
          <w:szCs w:val="22"/>
        </w:rPr>
        <w:t>site activities</w:t>
      </w:r>
      <w:r w:rsidR="00304830" w:rsidRPr="007E156E">
        <w:rPr>
          <w:rFonts w:ascii="Arial" w:hAnsi="Arial" w:cs="Arial"/>
          <w:i/>
          <w:iCs/>
          <w:sz w:val="22"/>
          <w:szCs w:val="22"/>
        </w:rPr>
        <w:t xml:space="preserve">, a </w:t>
      </w:r>
      <w:r w:rsidRPr="007E156E">
        <w:rPr>
          <w:rFonts w:ascii="Arial" w:hAnsi="Arial" w:cs="Arial"/>
          <w:i/>
          <w:iCs/>
          <w:sz w:val="22"/>
          <w:szCs w:val="22"/>
        </w:rPr>
        <w:t>s</w:t>
      </w:r>
      <w:r w:rsidR="00304830" w:rsidRPr="007E156E">
        <w:rPr>
          <w:rFonts w:ascii="Arial" w:hAnsi="Arial" w:cs="Arial"/>
          <w:i/>
          <w:iCs/>
          <w:sz w:val="22"/>
          <w:szCs w:val="22"/>
        </w:rPr>
        <w:t>ite-</w:t>
      </w:r>
      <w:r w:rsidRPr="007E156E">
        <w:rPr>
          <w:rFonts w:ascii="Arial" w:hAnsi="Arial" w:cs="Arial"/>
          <w:i/>
          <w:iCs/>
          <w:sz w:val="22"/>
          <w:szCs w:val="22"/>
        </w:rPr>
        <w:t>s</w:t>
      </w:r>
      <w:r w:rsidR="00304830" w:rsidRPr="007E156E">
        <w:rPr>
          <w:rFonts w:ascii="Arial" w:hAnsi="Arial" w:cs="Arial"/>
          <w:i/>
          <w:iCs/>
          <w:sz w:val="22"/>
          <w:szCs w:val="22"/>
        </w:rPr>
        <w:t>pecific Environmental Hazard Evaluation (EHE) must be conducted</w:t>
      </w:r>
      <w:r w:rsidRPr="007E156E">
        <w:rPr>
          <w:rFonts w:ascii="Arial" w:hAnsi="Arial" w:cs="Arial"/>
          <w:i/>
          <w:iCs/>
          <w:sz w:val="22"/>
          <w:szCs w:val="22"/>
        </w:rPr>
        <w:t xml:space="preserve"> </w:t>
      </w:r>
      <w:r w:rsidR="0097306F">
        <w:rPr>
          <w:rFonts w:ascii="Arial" w:hAnsi="Arial" w:cs="Arial"/>
          <w:i/>
          <w:iCs/>
          <w:sz w:val="22"/>
          <w:szCs w:val="22"/>
        </w:rPr>
        <w:t>and</w:t>
      </w:r>
      <w:r w:rsidRPr="007E156E">
        <w:rPr>
          <w:rFonts w:ascii="Arial" w:hAnsi="Arial" w:cs="Arial"/>
          <w:i/>
          <w:iCs/>
          <w:sz w:val="22"/>
          <w:szCs w:val="22"/>
        </w:rPr>
        <w:t xml:space="preserve"> included in this </w:t>
      </w:r>
      <w:r w:rsidR="00304830" w:rsidRPr="007E156E">
        <w:rPr>
          <w:rFonts w:ascii="Arial" w:hAnsi="Arial" w:cs="Arial"/>
          <w:i/>
          <w:iCs/>
          <w:sz w:val="22"/>
          <w:szCs w:val="22"/>
        </w:rPr>
        <w:t xml:space="preserve">EHMP. </w:t>
      </w:r>
      <w:r w:rsidR="00E15F95">
        <w:rPr>
          <w:rFonts w:ascii="Arial" w:hAnsi="Arial" w:cs="Arial"/>
          <w:i/>
          <w:iCs/>
          <w:sz w:val="22"/>
          <w:szCs w:val="22"/>
        </w:rPr>
        <w:t xml:space="preserve">The full EHE </w:t>
      </w:r>
      <w:r w:rsidR="00CD0BBD">
        <w:rPr>
          <w:rFonts w:ascii="Arial" w:hAnsi="Arial" w:cs="Arial"/>
          <w:i/>
          <w:iCs/>
          <w:sz w:val="22"/>
          <w:szCs w:val="22"/>
        </w:rPr>
        <w:t>must</w:t>
      </w:r>
      <w:r w:rsidR="00E15F95">
        <w:rPr>
          <w:rFonts w:ascii="Arial" w:hAnsi="Arial" w:cs="Arial"/>
          <w:i/>
          <w:iCs/>
          <w:sz w:val="22"/>
          <w:szCs w:val="22"/>
        </w:rPr>
        <w:t xml:space="preserve"> be included as an appendix to this </w:t>
      </w:r>
      <w:r w:rsidR="00CD0BBD">
        <w:rPr>
          <w:rFonts w:ascii="Arial" w:hAnsi="Arial" w:cs="Arial"/>
          <w:i/>
          <w:iCs/>
          <w:sz w:val="22"/>
          <w:szCs w:val="22"/>
        </w:rPr>
        <w:t>EHMP</w:t>
      </w:r>
      <w:r w:rsidR="00E15F95">
        <w:rPr>
          <w:rFonts w:ascii="Arial" w:hAnsi="Arial" w:cs="Arial"/>
          <w:i/>
          <w:iCs/>
          <w:sz w:val="22"/>
          <w:szCs w:val="22"/>
        </w:rPr>
        <w:t xml:space="preserve"> with a summary provided in the </w:t>
      </w:r>
      <w:r w:rsidR="00637072">
        <w:rPr>
          <w:rFonts w:ascii="Arial" w:hAnsi="Arial" w:cs="Arial"/>
          <w:i/>
          <w:iCs/>
          <w:sz w:val="22"/>
          <w:szCs w:val="22"/>
        </w:rPr>
        <w:t>appropriate section as indicated in th</w:t>
      </w:r>
      <w:r w:rsidR="00001DCC">
        <w:rPr>
          <w:rFonts w:ascii="Arial" w:hAnsi="Arial" w:cs="Arial"/>
          <w:i/>
          <w:iCs/>
          <w:sz w:val="22"/>
          <w:szCs w:val="22"/>
        </w:rPr>
        <w:t>is</w:t>
      </w:r>
      <w:r w:rsidR="00637072">
        <w:rPr>
          <w:rFonts w:ascii="Arial" w:hAnsi="Arial" w:cs="Arial"/>
          <w:i/>
          <w:iCs/>
          <w:sz w:val="22"/>
          <w:szCs w:val="22"/>
        </w:rPr>
        <w:t xml:space="preserve"> document.</w:t>
      </w:r>
      <w:r w:rsidR="00304830" w:rsidRPr="007E156E">
        <w:rPr>
          <w:rFonts w:ascii="Arial" w:hAnsi="Arial" w:cs="Arial"/>
          <w:i/>
          <w:iCs/>
          <w:sz w:val="22"/>
          <w:szCs w:val="22"/>
        </w:rPr>
        <w:t xml:space="preserve"> </w:t>
      </w:r>
    </w:p>
    <w:p w14:paraId="492084D7" w14:textId="77777777" w:rsidR="007677B0" w:rsidRPr="009F45E7" w:rsidRDefault="007677B0" w:rsidP="00370B6A">
      <w:pPr>
        <w:jc w:val="both"/>
        <w:rPr>
          <w:rFonts w:ascii="Arial" w:hAnsi="Arial" w:cs="Arial"/>
          <w:i/>
          <w:iCs/>
          <w:sz w:val="22"/>
          <w:szCs w:val="22"/>
        </w:rPr>
      </w:pPr>
    </w:p>
    <w:p w14:paraId="1978BCD7" w14:textId="1CFA384D" w:rsidR="007677B0" w:rsidRPr="009F45E7" w:rsidRDefault="007677B0" w:rsidP="00370B6A">
      <w:pPr>
        <w:pStyle w:val="Default"/>
        <w:jc w:val="both"/>
        <w:rPr>
          <w:rFonts w:ascii="Arial" w:hAnsi="Arial" w:cs="Arial"/>
          <w:i/>
          <w:iCs/>
          <w:sz w:val="22"/>
          <w:szCs w:val="22"/>
        </w:rPr>
      </w:pPr>
      <w:r w:rsidRPr="009F45E7">
        <w:rPr>
          <w:rFonts w:ascii="Arial" w:hAnsi="Arial" w:cs="Arial"/>
          <w:i/>
          <w:iCs/>
          <w:sz w:val="22"/>
          <w:szCs w:val="22"/>
        </w:rPr>
        <w:t xml:space="preserve">Use this </w:t>
      </w:r>
      <w:r w:rsidR="00C71A0A" w:rsidRPr="009F45E7">
        <w:rPr>
          <w:rFonts w:ascii="Arial" w:hAnsi="Arial" w:cs="Arial"/>
          <w:i/>
          <w:iCs/>
          <w:sz w:val="22"/>
          <w:szCs w:val="22"/>
        </w:rPr>
        <w:t>EHMP</w:t>
      </w:r>
      <w:r w:rsidRPr="009F45E7">
        <w:rPr>
          <w:rFonts w:ascii="Arial" w:hAnsi="Arial" w:cs="Arial"/>
          <w:i/>
          <w:iCs/>
          <w:sz w:val="22"/>
          <w:szCs w:val="22"/>
        </w:rPr>
        <w:t xml:space="preserve"> </w:t>
      </w:r>
      <w:r w:rsidR="00E15F95">
        <w:rPr>
          <w:rFonts w:ascii="Arial" w:hAnsi="Arial" w:cs="Arial"/>
          <w:i/>
          <w:iCs/>
          <w:sz w:val="22"/>
          <w:szCs w:val="22"/>
        </w:rPr>
        <w:t>t</w:t>
      </w:r>
      <w:r w:rsidRPr="009F45E7">
        <w:rPr>
          <w:rFonts w:ascii="Arial" w:hAnsi="Arial" w:cs="Arial"/>
          <w:i/>
          <w:iCs/>
          <w:sz w:val="22"/>
          <w:szCs w:val="22"/>
        </w:rPr>
        <w:t xml:space="preserve">emplate to create your own </w:t>
      </w:r>
      <w:r w:rsidR="00C71A0A" w:rsidRPr="009F45E7">
        <w:rPr>
          <w:rFonts w:ascii="Arial" w:hAnsi="Arial" w:cs="Arial"/>
          <w:i/>
          <w:iCs/>
          <w:sz w:val="22"/>
          <w:szCs w:val="22"/>
        </w:rPr>
        <w:t>EHMP</w:t>
      </w:r>
      <w:r w:rsidR="00F33626" w:rsidRPr="009F45E7">
        <w:rPr>
          <w:rFonts w:ascii="Arial" w:hAnsi="Arial" w:cs="Arial"/>
          <w:i/>
          <w:iCs/>
          <w:sz w:val="22"/>
          <w:szCs w:val="22"/>
        </w:rPr>
        <w:t xml:space="preserve"> for your site</w:t>
      </w:r>
      <w:r w:rsidRPr="009F45E7">
        <w:rPr>
          <w:rFonts w:ascii="Arial" w:hAnsi="Arial" w:cs="Arial"/>
          <w:i/>
          <w:iCs/>
          <w:sz w:val="22"/>
          <w:szCs w:val="22"/>
        </w:rPr>
        <w:t>. Review and complete ALL SECTIONS.</w:t>
      </w:r>
      <w:r w:rsidR="002C483D">
        <w:rPr>
          <w:rFonts w:ascii="Arial" w:hAnsi="Arial" w:cs="Arial"/>
          <w:i/>
          <w:iCs/>
          <w:sz w:val="22"/>
          <w:szCs w:val="22"/>
        </w:rPr>
        <w:t xml:space="preserve"> </w:t>
      </w:r>
      <w:r w:rsidR="00AA32D4">
        <w:rPr>
          <w:rFonts w:ascii="Arial" w:hAnsi="Arial" w:cs="Arial"/>
          <w:i/>
          <w:iCs/>
          <w:sz w:val="22"/>
          <w:szCs w:val="22"/>
        </w:rPr>
        <w:t>F</w:t>
      </w:r>
      <w:r w:rsidR="002C483D">
        <w:rPr>
          <w:rFonts w:ascii="Arial" w:hAnsi="Arial" w:cs="Arial"/>
          <w:i/>
          <w:iCs/>
          <w:sz w:val="22"/>
          <w:szCs w:val="22"/>
        </w:rPr>
        <w:t xml:space="preserve">or any sections that do NOT apply to </w:t>
      </w:r>
      <w:r w:rsidR="00AA32D4">
        <w:rPr>
          <w:rFonts w:ascii="Arial" w:hAnsi="Arial" w:cs="Arial"/>
          <w:i/>
          <w:iCs/>
          <w:sz w:val="22"/>
          <w:szCs w:val="22"/>
        </w:rPr>
        <w:t>your</w:t>
      </w:r>
      <w:r w:rsidR="002C483D">
        <w:rPr>
          <w:rFonts w:ascii="Arial" w:hAnsi="Arial" w:cs="Arial"/>
          <w:i/>
          <w:iCs/>
          <w:sz w:val="22"/>
          <w:szCs w:val="22"/>
        </w:rPr>
        <w:t xml:space="preserve"> site, you </w:t>
      </w:r>
      <w:r w:rsidR="00AA32D4">
        <w:rPr>
          <w:rFonts w:ascii="Arial" w:hAnsi="Arial" w:cs="Arial"/>
          <w:i/>
          <w:iCs/>
          <w:sz w:val="22"/>
          <w:szCs w:val="22"/>
        </w:rPr>
        <w:t xml:space="preserve">will leave the header in place and simply state </w:t>
      </w:r>
      <w:r w:rsidR="00EE431B">
        <w:rPr>
          <w:rFonts w:ascii="Arial" w:hAnsi="Arial" w:cs="Arial"/>
          <w:i/>
          <w:iCs/>
          <w:sz w:val="22"/>
          <w:szCs w:val="22"/>
        </w:rPr>
        <w:t>th</w:t>
      </w:r>
      <w:r w:rsidR="00AA32D4">
        <w:rPr>
          <w:rFonts w:ascii="Arial" w:hAnsi="Arial" w:cs="Arial"/>
          <w:i/>
          <w:iCs/>
          <w:sz w:val="22"/>
          <w:szCs w:val="22"/>
        </w:rPr>
        <w:t xml:space="preserve">at the section is </w:t>
      </w:r>
      <w:r w:rsidR="00E677DA">
        <w:rPr>
          <w:rFonts w:ascii="Arial" w:hAnsi="Arial" w:cs="Arial"/>
          <w:i/>
          <w:iCs/>
          <w:sz w:val="22"/>
          <w:szCs w:val="22"/>
        </w:rPr>
        <w:t>“N</w:t>
      </w:r>
      <w:r w:rsidR="00AA32D4">
        <w:rPr>
          <w:rFonts w:ascii="Arial" w:hAnsi="Arial" w:cs="Arial"/>
          <w:i/>
          <w:iCs/>
          <w:sz w:val="22"/>
          <w:szCs w:val="22"/>
        </w:rPr>
        <w:t xml:space="preserve">ot </w:t>
      </w:r>
      <w:r w:rsidR="00E677DA">
        <w:rPr>
          <w:rFonts w:ascii="Arial" w:hAnsi="Arial" w:cs="Arial"/>
          <w:i/>
          <w:iCs/>
          <w:sz w:val="22"/>
          <w:szCs w:val="22"/>
        </w:rPr>
        <w:t>A</w:t>
      </w:r>
      <w:r w:rsidR="00AA32D4">
        <w:rPr>
          <w:rFonts w:ascii="Arial" w:hAnsi="Arial" w:cs="Arial"/>
          <w:i/>
          <w:iCs/>
          <w:sz w:val="22"/>
          <w:szCs w:val="22"/>
        </w:rPr>
        <w:t>pplicable</w:t>
      </w:r>
      <w:r w:rsidR="00E677DA">
        <w:rPr>
          <w:rFonts w:ascii="Arial" w:hAnsi="Arial" w:cs="Arial"/>
          <w:i/>
          <w:iCs/>
          <w:sz w:val="22"/>
          <w:szCs w:val="22"/>
        </w:rPr>
        <w:t>”</w:t>
      </w:r>
      <w:r w:rsidR="00AA32D4">
        <w:rPr>
          <w:rFonts w:ascii="Arial" w:hAnsi="Arial" w:cs="Arial"/>
          <w:i/>
          <w:iCs/>
          <w:sz w:val="22"/>
          <w:szCs w:val="22"/>
        </w:rPr>
        <w:t xml:space="preserve">; then </w:t>
      </w:r>
      <w:r w:rsidR="002C483D">
        <w:rPr>
          <w:rFonts w:ascii="Arial" w:hAnsi="Arial" w:cs="Arial"/>
          <w:i/>
          <w:iCs/>
          <w:sz w:val="22"/>
          <w:szCs w:val="22"/>
        </w:rPr>
        <w:t>delete</w:t>
      </w:r>
      <w:r w:rsidR="00AA32D4">
        <w:rPr>
          <w:rFonts w:ascii="Arial" w:hAnsi="Arial" w:cs="Arial"/>
          <w:i/>
          <w:iCs/>
          <w:sz w:val="22"/>
          <w:szCs w:val="22"/>
        </w:rPr>
        <w:t xml:space="preserve"> the rest of the section</w:t>
      </w:r>
      <w:r w:rsidR="002C483D">
        <w:rPr>
          <w:rFonts w:ascii="Arial" w:hAnsi="Arial" w:cs="Arial"/>
          <w:i/>
          <w:iCs/>
          <w:sz w:val="22"/>
          <w:szCs w:val="22"/>
        </w:rPr>
        <w:t xml:space="preserve"> and move on.</w:t>
      </w:r>
      <w:r w:rsidRPr="009F45E7">
        <w:rPr>
          <w:rFonts w:ascii="Arial" w:hAnsi="Arial" w:cs="Arial"/>
          <w:i/>
          <w:iCs/>
          <w:sz w:val="22"/>
          <w:szCs w:val="22"/>
        </w:rPr>
        <w:t xml:space="preserve"> Portions of this </w:t>
      </w:r>
      <w:r w:rsidR="00C71A0A" w:rsidRPr="009F45E7">
        <w:rPr>
          <w:rFonts w:ascii="Arial" w:hAnsi="Arial" w:cs="Arial"/>
          <w:i/>
          <w:iCs/>
          <w:sz w:val="22"/>
          <w:szCs w:val="22"/>
        </w:rPr>
        <w:t>EHMP</w:t>
      </w:r>
      <w:r w:rsidRPr="009F45E7">
        <w:rPr>
          <w:rFonts w:ascii="Arial" w:hAnsi="Arial" w:cs="Arial"/>
          <w:i/>
          <w:iCs/>
          <w:sz w:val="22"/>
          <w:szCs w:val="22"/>
        </w:rPr>
        <w:t xml:space="preserve"> </w:t>
      </w:r>
      <w:r w:rsidR="00E15F95">
        <w:rPr>
          <w:rFonts w:ascii="Arial" w:hAnsi="Arial" w:cs="Arial"/>
          <w:i/>
          <w:iCs/>
          <w:sz w:val="22"/>
          <w:szCs w:val="22"/>
        </w:rPr>
        <w:t>t</w:t>
      </w:r>
      <w:r w:rsidRPr="009F45E7">
        <w:rPr>
          <w:rFonts w:ascii="Arial" w:hAnsi="Arial" w:cs="Arial"/>
          <w:i/>
          <w:iCs/>
          <w:sz w:val="22"/>
          <w:szCs w:val="22"/>
        </w:rPr>
        <w:t xml:space="preserve">emplate document in </w:t>
      </w:r>
      <w:r w:rsidRPr="009F45E7">
        <w:rPr>
          <w:rFonts w:ascii="Arial" w:hAnsi="Arial" w:cs="Arial"/>
          <w:i/>
          <w:iCs/>
          <w:color w:val="FF0000"/>
          <w:sz w:val="22"/>
          <w:szCs w:val="22"/>
        </w:rPr>
        <w:t>RED</w:t>
      </w:r>
      <w:r w:rsidRPr="009F45E7">
        <w:rPr>
          <w:rFonts w:ascii="Arial" w:hAnsi="Arial" w:cs="Arial"/>
          <w:i/>
          <w:iCs/>
          <w:sz w:val="22"/>
          <w:szCs w:val="22"/>
        </w:rPr>
        <w:t xml:space="preserve"> font provide instructions for the creation of the </w:t>
      </w:r>
      <w:r w:rsidR="00DE581A" w:rsidRPr="009F45E7">
        <w:rPr>
          <w:rFonts w:ascii="Arial" w:hAnsi="Arial" w:cs="Arial"/>
          <w:i/>
          <w:iCs/>
          <w:sz w:val="22"/>
          <w:szCs w:val="22"/>
        </w:rPr>
        <w:t>EHMP or</w:t>
      </w:r>
      <w:r w:rsidRPr="009F45E7">
        <w:rPr>
          <w:rFonts w:ascii="Arial" w:hAnsi="Arial" w:cs="Arial"/>
          <w:i/>
          <w:iCs/>
          <w:sz w:val="22"/>
          <w:szCs w:val="22"/>
        </w:rPr>
        <w:t xml:space="preserve"> provide optional language to be used where appropriate in the </w:t>
      </w:r>
      <w:r w:rsidR="00C71A0A" w:rsidRPr="009F45E7">
        <w:rPr>
          <w:rFonts w:ascii="Arial" w:hAnsi="Arial" w:cs="Arial"/>
          <w:i/>
          <w:iCs/>
          <w:sz w:val="22"/>
          <w:szCs w:val="22"/>
        </w:rPr>
        <w:t>EHMP</w:t>
      </w:r>
      <w:r w:rsidRPr="009F45E7">
        <w:rPr>
          <w:rFonts w:ascii="Arial" w:hAnsi="Arial" w:cs="Arial"/>
          <w:i/>
          <w:iCs/>
          <w:sz w:val="22"/>
          <w:szCs w:val="22"/>
        </w:rPr>
        <w:t xml:space="preserve">. These </w:t>
      </w:r>
      <w:r w:rsidRPr="009F45E7">
        <w:rPr>
          <w:rFonts w:ascii="Arial" w:hAnsi="Arial" w:cs="Arial"/>
          <w:i/>
          <w:iCs/>
          <w:color w:val="FF0000"/>
          <w:sz w:val="22"/>
          <w:szCs w:val="22"/>
        </w:rPr>
        <w:t xml:space="preserve">RED </w:t>
      </w:r>
      <w:r w:rsidRPr="009F45E7">
        <w:rPr>
          <w:rFonts w:ascii="Arial" w:hAnsi="Arial" w:cs="Arial"/>
          <w:i/>
          <w:iCs/>
          <w:sz w:val="22"/>
          <w:szCs w:val="22"/>
        </w:rPr>
        <w:t xml:space="preserve">font sections should be modified or deleted, as appropriate, from the resulting </w:t>
      </w:r>
      <w:r w:rsidR="00C71A0A" w:rsidRPr="009F45E7">
        <w:rPr>
          <w:rFonts w:ascii="Arial" w:hAnsi="Arial" w:cs="Arial"/>
          <w:i/>
          <w:iCs/>
          <w:sz w:val="22"/>
          <w:szCs w:val="22"/>
        </w:rPr>
        <w:t>EHMP</w:t>
      </w:r>
      <w:r w:rsidRPr="009F45E7">
        <w:rPr>
          <w:rFonts w:ascii="Arial" w:hAnsi="Arial" w:cs="Arial"/>
          <w:i/>
          <w:iCs/>
          <w:sz w:val="22"/>
          <w:szCs w:val="22"/>
        </w:rPr>
        <w:t xml:space="preserve">. </w:t>
      </w:r>
    </w:p>
    <w:p w14:paraId="47F14631" w14:textId="4E94ED8C" w:rsidR="007677B0" w:rsidRDefault="007677B0" w:rsidP="00370B6A">
      <w:pPr>
        <w:jc w:val="both"/>
        <w:rPr>
          <w:rFonts w:ascii="Arial" w:hAnsi="Arial" w:cs="Arial"/>
          <w:i/>
          <w:iCs/>
          <w:sz w:val="22"/>
          <w:szCs w:val="22"/>
        </w:rPr>
      </w:pPr>
    </w:p>
    <w:p w14:paraId="4269E6A8" w14:textId="03AB0E29" w:rsidR="008B09AA" w:rsidRPr="00117B32" w:rsidRDefault="008B09AA" w:rsidP="00370B6A">
      <w:pPr>
        <w:jc w:val="both"/>
        <w:rPr>
          <w:rFonts w:ascii="Arial" w:hAnsi="Arial" w:cs="Arial"/>
          <w:i/>
          <w:iCs/>
          <w:color w:val="FF0000"/>
          <w:sz w:val="22"/>
          <w:szCs w:val="22"/>
        </w:rPr>
      </w:pPr>
      <w:r w:rsidRPr="00117B32">
        <w:rPr>
          <w:rFonts w:ascii="Arial" w:hAnsi="Arial" w:cs="Arial"/>
          <w:i/>
          <w:iCs/>
          <w:color w:val="FF0000"/>
          <w:sz w:val="22"/>
          <w:szCs w:val="22"/>
        </w:rPr>
        <w:t xml:space="preserve">NOTE: If this EHMP is for </w:t>
      </w:r>
      <w:r w:rsidR="00F74A9D">
        <w:rPr>
          <w:rFonts w:ascii="Arial" w:hAnsi="Arial" w:cs="Arial"/>
          <w:i/>
          <w:iCs/>
          <w:color w:val="FF0000"/>
          <w:sz w:val="22"/>
          <w:szCs w:val="22"/>
        </w:rPr>
        <w:t>remaining contamination due to an</w:t>
      </w:r>
      <w:r w:rsidRPr="00117B32">
        <w:rPr>
          <w:rFonts w:ascii="Arial" w:hAnsi="Arial" w:cs="Arial"/>
          <w:i/>
          <w:iCs/>
          <w:color w:val="FF0000"/>
          <w:sz w:val="22"/>
          <w:szCs w:val="22"/>
        </w:rPr>
        <w:t xml:space="preserve"> </w:t>
      </w:r>
      <w:bookmarkStart w:id="0" w:name="_Hlk83196558"/>
      <w:r w:rsidRPr="00117B32">
        <w:rPr>
          <w:rFonts w:ascii="Arial" w:hAnsi="Arial" w:cs="Arial"/>
          <w:i/>
          <w:iCs/>
          <w:color w:val="FF0000"/>
          <w:sz w:val="22"/>
          <w:szCs w:val="22"/>
        </w:rPr>
        <w:t>U</w:t>
      </w:r>
      <w:r w:rsidR="00CD0BBD">
        <w:rPr>
          <w:rFonts w:ascii="Arial" w:hAnsi="Arial" w:cs="Arial"/>
          <w:i/>
          <w:iCs/>
          <w:color w:val="FF0000"/>
          <w:sz w:val="22"/>
          <w:szCs w:val="22"/>
        </w:rPr>
        <w:t xml:space="preserve">nderground Storage Tank </w:t>
      </w:r>
      <w:bookmarkEnd w:id="0"/>
      <w:r w:rsidR="00CD0BBD">
        <w:rPr>
          <w:rFonts w:ascii="Arial" w:hAnsi="Arial" w:cs="Arial"/>
          <w:i/>
          <w:iCs/>
          <w:color w:val="FF0000"/>
          <w:sz w:val="22"/>
          <w:szCs w:val="22"/>
        </w:rPr>
        <w:t>(U</w:t>
      </w:r>
      <w:r w:rsidRPr="004002A2">
        <w:rPr>
          <w:rFonts w:ascii="Arial" w:hAnsi="Arial" w:cs="Arial"/>
          <w:i/>
          <w:iCs/>
          <w:color w:val="FF0000"/>
          <w:sz w:val="22"/>
          <w:szCs w:val="22"/>
        </w:rPr>
        <w:t>ST</w:t>
      </w:r>
      <w:r w:rsidR="00CD0BBD">
        <w:rPr>
          <w:rFonts w:ascii="Arial" w:hAnsi="Arial" w:cs="Arial"/>
          <w:i/>
          <w:iCs/>
          <w:color w:val="FF0000"/>
          <w:sz w:val="22"/>
          <w:szCs w:val="22"/>
        </w:rPr>
        <w:t>)</w:t>
      </w:r>
      <w:r w:rsidRPr="00117B32">
        <w:rPr>
          <w:rFonts w:ascii="Arial" w:hAnsi="Arial" w:cs="Arial"/>
          <w:i/>
          <w:iCs/>
          <w:color w:val="FF0000"/>
          <w:sz w:val="22"/>
          <w:szCs w:val="22"/>
        </w:rPr>
        <w:t>, th</w:t>
      </w:r>
      <w:r w:rsidR="0093021C" w:rsidRPr="00117B32">
        <w:rPr>
          <w:rFonts w:ascii="Arial" w:hAnsi="Arial" w:cs="Arial"/>
          <w:i/>
          <w:iCs/>
          <w:color w:val="FF0000"/>
          <w:sz w:val="22"/>
          <w:szCs w:val="22"/>
        </w:rPr>
        <w:t xml:space="preserve">e document name should state: </w:t>
      </w:r>
      <w:r w:rsidR="004026F4">
        <w:rPr>
          <w:rFonts w:ascii="Arial" w:hAnsi="Arial" w:cs="Arial"/>
          <w:i/>
          <w:iCs/>
          <w:color w:val="FF0000"/>
          <w:sz w:val="22"/>
          <w:szCs w:val="22"/>
        </w:rPr>
        <w:t>Long-Term</w:t>
      </w:r>
      <w:r w:rsidR="002063B1" w:rsidRPr="00117B32">
        <w:rPr>
          <w:rFonts w:ascii="Arial" w:hAnsi="Arial" w:cs="Arial"/>
          <w:i/>
          <w:iCs/>
          <w:color w:val="FF0000"/>
          <w:sz w:val="22"/>
          <w:szCs w:val="22"/>
        </w:rPr>
        <w:t xml:space="preserve"> </w:t>
      </w:r>
      <w:r w:rsidR="00F74A9D">
        <w:rPr>
          <w:rFonts w:ascii="Arial" w:hAnsi="Arial" w:cs="Arial"/>
          <w:i/>
          <w:iCs/>
          <w:color w:val="FF0000"/>
          <w:sz w:val="22"/>
          <w:szCs w:val="22"/>
        </w:rPr>
        <w:t xml:space="preserve">or Interim </w:t>
      </w:r>
      <w:r w:rsidR="002063B1" w:rsidRPr="00117B32">
        <w:rPr>
          <w:rFonts w:ascii="Arial" w:hAnsi="Arial" w:cs="Arial"/>
          <w:i/>
          <w:iCs/>
          <w:color w:val="FF0000"/>
          <w:sz w:val="22"/>
          <w:szCs w:val="22"/>
        </w:rPr>
        <w:t>UST EHMP on</w:t>
      </w:r>
      <w:r w:rsidR="005F0FD7" w:rsidRPr="00117B32">
        <w:rPr>
          <w:rFonts w:ascii="Arial" w:hAnsi="Arial" w:cs="Arial"/>
          <w:i/>
          <w:iCs/>
          <w:color w:val="FF0000"/>
          <w:sz w:val="22"/>
          <w:szCs w:val="22"/>
        </w:rPr>
        <w:t xml:space="preserve"> the cover page and footers (if added). The introduction </w:t>
      </w:r>
      <w:r w:rsidR="00D405EE" w:rsidRPr="00117B32">
        <w:rPr>
          <w:rFonts w:ascii="Arial" w:hAnsi="Arial" w:cs="Arial"/>
          <w:i/>
          <w:iCs/>
          <w:color w:val="FF0000"/>
          <w:sz w:val="22"/>
          <w:szCs w:val="22"/>
        </w:rPr>
        <w:t>section should clearly state that this EHMP only applies to the area impacted by the UST and not the entire site.</w:t>
      </w:r>
      <w:r w:rsidR="002C483D">
        <w:rPr>
          <w:rFonts w:ascii="Arial" w:hAnsi="Arial" w:cs="Arial"/>
          <w:i/>
          <w:iCs/>
          <w:color w:val="FF0000"/>
          <w:sz w:val="22"/>
          <w:szCs w:val="22"/>
        </w:rPr>
        <w:t xml:space="preserve"> </w:t>
      </w:r>
      <w:r w:rsidR="00EE431B">
        <w:rPr>
          <w:rFonts w:ascii="Arial" w:hAnsi="Arial" w:cs="Arial"/>
          <w:i/>
          <w:iCs/>
          <w:color w:val="FF0000"/>
          <w:sz w:val="22"/>
          <w:szCs w:val="22"/>
        </w:rPr>
        <w:t>As described above</w:t>
      </w:r>
      <w:r w:rsidR="00E677DA">
        <w:rPr>
          <w:rFonts w:ascii="Arial" w:hAnsi="Arial" w:cs="Arial"/>
          <w:i/>
          <w:iCs/>
          <w:color w:val="FF0000"/>
          <w:sz w:val="22"/>
          <w:szCs w:val="22"/>
        </w:rPr>
        <w:t>,</w:t>
      </w:r>
      <w:r w:rsidR="00EE431B">
        <w:rPr>
          <w:rFonts w:ascii="Arial" w:hAnsi="Arial" w:cs="Arial"/>
          <w:i/>
          <w:iCs/>
          <w:color w:val="FF0000"/>
          <w:sz w:val="22"/>
          <w:szCs w:val="22"/>
        </w:rPr>
        <w:t xml:space="preserve"> label</w:t>
      </w:r>
      <w:r w:rsidR="002C483D">
        <w:rPr>
          <w:rFonts w:ascii="Arial" w:hAnsi="Arial" w:cs="Arial"/>
          <w:i/>
          <w:iCs/>
          <w:color w:val="FF0000"/>
          <w:sz w:val="22"/>
          <w:szCs w:val="22"/>
        </w:rPr>
        <w:t xml:space="preserve"> sections of the EHMP</w:t>
      </w:r>
      <w:r w:rsidR="00EE431B">
        <w:rPr>
          <w:rFonts w:ascii="Arial" w:hAnsi="Arial" w:cs="Arial"/>
          <w:i/>
          <w:iCs/>
          <w:color w:val="FF0000"/>
          <w:sz w:val="22"/>
          <w:szCs w:val="22"/>
        </w:rPr>
        <w:t xml:space="preserve"> </w:t>
      </w:r>
      <w:r w:rsidR="002C483D">
        <w:rPr>
          <w:rFonts w:ascii="Arial" w:hAnsi="Arial" w:cs="Arial"/>
          <w:i/>
          <w:iCs/>
          <w:color w:val="FF0000"/>
          <w:sz w:val="22"/>
          <w:szCs w:val="22"/>
        </w:rPr>
        <w:t>that are not relevant to the UST EHMP</w:t>
      </w:r>
      <w:r w:rsidR="0052795E" w:rsidRPr="0052795E">
        <w:rPr>
          <w:rFonts w:ascii="Arial" w:hAnsi="Arial" w:cs="Arial"/>
          <w:i/>
          <w:iCs/>
          <w:color w:val="FF0000"/>
          <w:sz w:val="22"/>
          <w:szCs w:val="22"/>
        </w:rPr>
        <w:t xml:space="preserve"> </w:t>
      </w:r>
      <w:r w:rsidR="0052795E">
        <w:rPr>
          <w:rFonts w:ascii="Arial" w:hAnsi="Arial" w:cs="Arial"/>
          <w:i/>
          <w:iCs/>
          <w:color w:val="FF0000"/>
          <w:sz w:val="22"/>
          <w:szCs w:val="22"/>
        </w:rPr>
        <w:t xml:space="preserve">as </w:t>
      </w:r>
      <w:r w:rsidR="00E677DA">
        <w:rPr>
          <w:rFonts w:ascii="Arial" w:hAnsi="Arial" w:cs="Arial"/>
          <w:i/>
          <w:iCs/>
          <w:color w:val="FF0000"/>
          <w:sz w:val="22"/>
          <w:szCs w:val="22"/>
        </w:rPr>
        <w:t>“N</w:t>
      </w:r>
      <w:r w:rsidR="0052795E">
        <w:rPr>
          <w:rFonts w:ascii="Arial" w:hAnsi="Arial" w:cs="Arial"/>
          <w:i/>
          <w:iCs/>
          <w:color w:val="FF0000"/>
          <w:sz w:val="22"/>
          <w:szCs w:val="22"/>
        </w:rPr>
        <w:t xml:space="preserve">ot </w:t>
      </w:r>
      <w:r w:rsidR="00E677DA">
        <w:rPr>
          <w:rFonts w:ascii="Arial" w:hAnsi="Arial" w:cs="Arial"/>
          <w:i/>
          <w:iCs/>
          <w:color w:val="FF0000"/>
          <w:sz w:val="22"/>
          <w:szCs w:val="22"/>
        </w:rPr>
        <w:t>A</w:t>
      </w:r>
      <w:r w:rsidR="0052795E">
        <w:rPr>
          <w:rFonts w:ascii="Arial" w:hAnsi="Arial" w:cs="Arial"/>
          <w:i/>
          <w:iCs/>
          <w:color w:val="FF0000"/>
          <w:sz w:val="22"/>
          <w:szCs w:val="22"/>
        </w:rPr>
        <w:t>pplicable</w:t>
      </w:r>
      <w:r w:rsidR="00E677DA">
        <w:rPr>
          <w:rFonts w:ascii="Arial" w:hAnsi="Arial" w:cs="Arial"/>
          <w:i/>
          <w:iCs/>
          <w:color w:val="FF0000"/>
          <w:sz w:val="22"/>
          <w:szCs w:val="22"/>
        </w:rPr>
        <w:t>”</w:t>
      </w:r>
      <w:r w:rsidR="002C483D">
        <w:rPr>
          <w:rFonts w:ascii="Arial" w:hAnsi="Arial" w:cs="Arial"/>
          <w:i/>
          <w:iCs/>
          <w:color w:val="FF0000"/>
          <w:sz w:val="22"/>
          <w:szCs w:val="22"/>
        </w:rPr>
        <w:t>.</w:t>
      </w:r>
    </w:p>
    <w:p w14:paraId="092F73B3" w14:textId="77777777" w:rsidR="008B09AA" w:rsidRPr="009F45E7" w:rsidRDefault="008B09AA" w:rsidP="00370B6A">
      <w:pPr>
        <w:jc w:val="both"/>
        <w:rPr>
          <w:rFonts w:ascii="Arial" w:hAnsi="Arial" w:cs="Arial"/>
          <w:i/>
          <w:iCs/>
          <w:sz w:val="22"/>
          <w:szCs w:val="22"/>
        </w:rPr>
      </w:pPr>
    </w:p>
    <w:p w14:paraId="505CDDB5" w14:textId="7036A100" w:rsidR="00BC0D56" w:rsidRDefault="00F33626" w:rsidP="00370B6A">
      <w:pPr>
        <w:pStyle w:val="Default"/>
        <w:jc w:val="both"/>
        <w:rPr>
          <w:rFonts w:ascii="Arial" w:hAnsi="Arial" w:cs="Arial"/>
          <w:b/>
          <w:bCs/>
          <w:sz w:val="22"/>
          <w:szCs w:val="22"/>
        </w:rPr>
      </w:pPr>
      <w:r w:rsidRPr="009F45E7">
        <w:rPr>
          <w:rFonts w:ascii="Arial" w:hAnsi="Arial" w:cs="Arial"/>
          <w:i/>
          <w:iCs/>
          <w:sz w:val="22"/>
          <w:szCs w:val="22"/>
        </w:rPr>
        <w:t>P</w:t>
      </w:r>
      <w:r w:rsidR="00F11FB3">
        <w:rPr>
          <w:rFonts w:ascii="Arial" w:hAnsi="Arial" w:cs="Arial"/>
          <w:i/>
          <w:iCs/>
          <w:sz w:val="22"/>
          <w:szCs w:val="22"/>
        </w:rPr>
        <w:t>roper p</w:t>
      </w:r>
      <w:r w:rsidRPr="009F45E7">
        <w:rPr>
          <w:rFonts w:ascii="Arial" w:hAnsi="Arial" w:cs="Arial"/>
          <w:i/>
          <w:iCs/>
          <w:sz w:val="22"/>
          <w:szCs w:val="22"/>
        </w:rPr>
        <w:t xml:space="preserve">reparation and </w:t>
      </w:r>
      <w:r w:rsidRPr="007E156E">
        <w:rPr>
          <w:rFonts w:ascii="Arial" w:hAnsi="Arial" w:cs="Arial"/>
          <w:i/>
          <w:iCs/>
          <w:color w:val="auto"/>
          <w:sz w:val="22"/>
          <w:szCs w:val="22"/>
        </w:rPr>
        <w:t xml:space="preserve">adherence to the EHMP you create will allow your site to maintain </w:t>
      </w:r>
      <w:r w:rsidR="00637072">
        <w:rPr>
          <w:rFonts w:ascii="Arial" w:hAnsi="Arial" w:cs="Arial"/>
          <w:i/>
          <w:iCs/>
          <w:color w:val="auto"/>
          <w:sz w:val="22"/>
          <w:szCs w:val="22"/>
        </w:rPr>
        <w:t>it</w:t>
      </w:r>
      <w:r w:rsidR="00CD0BBD">
        <w:rPr>
          <w:rFonts w:ascii="Arial" w:hAnsi="Arial" w:cs="Arial"/>
          <w:i/>
          <w:iCs/>
          <w:color w:val="auto"/>
          <w:sz w:val="22"/>
          <w:szCs w:val="22"/>
        </w:rPr>
        <w:t>s</w:t>
      </w:r>
      <w:r w:rsidR="00637072">
        <w:rPr>
          <w:rFonts w:ascii="Arial" w:hAnsi="Arial" w:cs="Arial"/>
          <w:i/>
          <w:iCs/>
          <w:color w:val="auto"/>
          <w:sz w:val="22"/>
          <w:szCs w:val="22"/>
        </w:rPr>
        <w:t xml:space="preserve"> </w:t>
      </w:r>
      <w:r w:rsidRPr="007E156E">
        <w:rPr>
          <w:rFonts w:ascii="Arial" w:hAnsi="Arial" w:cs="Arial"/>
          <w:i/>
          <w:iCs/>
          <w:color w:val="auto"/>
          <w:sz w:val="22"/>
          <w:szCs w:val="22"/>
        </w:rPr>
        <w:t xml:space="preserve">regulatory status and helps to avoid costly fines. </w:t>
      </w:r>
      <w:r w:rsidR="007E156E" w:rsidRPr="007E156E">
        <w:rPr>
          <w:rFonts w:ascii="Arial" w:hAnsi="Arial" w:cs="Arial"/>
          <w:i/>
          <w:iCs/>
          <w:color w:val="auto"/>
          <w:sz w:val="22"/>
          <w:szCs w:val="22"/>
        </w:rPr>
        <w:t>The site</w:t>
      </w:r>
      <w:r w:rsidRPr="007E156E">
        <w:rPr>
          <w:rFonts w:ascii="Arial" w:hAnsi="Arial" w:cs="Arial"/>
          <w:i/>
          <w:iCs/>
          <w:color w:val="auto"/>
          <w:sz w:val="22"/>
          <w:szCs w:val="22"/>
        </w:rPr>
        <w:t xml:space="preserve"> </w:t>
      </w:r>
      <w:r w:rsidR="007E156E" w:rsidRPr="007E156E">
        <w:rPr>
          <w:rFonts w:ascii="Arial" w:hAnsi="Arial" w:cs="Arial"/>
          <w:i/>
          <w:iCs/>
          <w:color w:val="auto"/>
          <w:sz w:val="22"/>
          <w:szCs w:val="22"/>
        </w:rPr>
        <w:t>EHE and EHMP must be submitted to the HDOH for review and approval</w:t>
      </w:r>
      <w:r w:rsidR="007677B0" w:rsidRPr="007E156E">
        <w:rPr>
          <w:rFonts w:ascii="Arial" w:hAnsi="Arial" w:cs="Arial"/>
          <w:i/>
          <w:iCs/>
          <w:color w:val="auto"/>
          <w:sz w:val="22"/>
          <w:szCs w:val="22"/>
        </w:rPr>
        <w:t>.</w:t>
      </w:r>
      <w:r w:rsidR="00440D55" w:rsidRPr="007E156E">
        <w:rPr>
          <w:rFonts w:ascii="Arial" w:hAnsi="Arial" w:cs="Arial"/>
          <w:i/>
          <w:iCs/>
          <w:color w:val="auto"/>
          <w:sz w:val="22"/>
          <w:szCs w:val="22"/>
        </w:rPr>
        <w:t xml:space="preserve"> If you unexpectedly encounter contamination at your site after receiving HDOH approval of this EHMP</w:t>
      </w:r>
      <w:r w:rsidR="00440D55" w:rsidRPr="009F45E7">
        <w:rPr>
          <w:rFonts w:ascii="Arial" w:hAnsi="Arial" w:cs="Arial"/>
          <w:i/>
          <w:iCs/>
          <w:sz w:val="22"/>
          <w:szCs w:val="22"/>
        </w:rPr>
        <w:t xml:space="preserve">, you should immediately </w:t>
      </w:r>
      <w:r w:rsidR="00D81B51">
        <w:rPr>
          <w:rFonts w:ascii="Arial" w:hAnsi="Arial" w:cs="Arial"/>
          <w:i/>
          <w:iCs/>
          <w:sz w:val="22"/>
          <w:szCs w:val="22"/>
        </w:rPr>
        <w:t xml:space="preserve">address the contamination and </w:t>
      </w:r>
      <w:r w:rsidR="00440D55" w:rsidRPr="009F45E7">
        <w:rPr>
          <w:rFonts w:ascii="Arial" w:hAnsi="Arial" w:cs="Arial"/>
          <w:i/>
          <w:iCs/>
          <w:sz w:val="22"/>
          <w:szCs w:val="22"/>
        </w:rPr>
        <w:t xml:space="preserve">notify HDOH so this EHMP can </w:t>
      </w:r>
      <w:r w:rsidR="00001DCC">
        <w:rPr>
          <w:rFonts w:ascii="Arial" w:hAnsi="Arial" w:cs="Arial"/>
          <w:i/>
          <w:iCs/>
          <w:sz w:val="22"/>
          <w:szCs w:val="22"/>
        </w:rPr>
        <w:t>be</w:t>
      </w:r>
      <w:r w:rsidR="00001DCC" w:rsidRPr="009F45E7">
        <w:rPr>
          <w:rFonts w:ascii="Arial" w:hAnsi="Arial" w:cs="Arial"/>
          <w:i/>
          <w:iCs/>
          <w:sz w:val="22"/>
          <w:szCs w:val="22"/>
        </w:rPr>
        <w:t xml:space="preserve"> </w:t>
      </w:r>
      <w:r w:rsidR="00440D55" w:rsidRPr="009F45E7">
        <w:rPr>
          <w:rFonts w:ascii="Arial" w:hAnsi="Arial" w:cs="Arial"/>
          <w:i/>
          <w:iCs/>
          <w:sz w:val="22"/>
          <w:szCs w:val="22"/>
        </w:rPr>
        <w:t>updated accordingly.</w:t>
      </w:r>
    </w:p>
    <w:p w14:paraId="4E9480C5" w14:textId="28571893" w:rsidR="000A0201" w:rsidRPr="0048159F" w:rsidRDefault="000A0201" w:rsidP="00370B6A">
      <w:pPr>
        <w:pStyle w:val="Default"/>
        <w:ind w:left="90" w:hanging="90"/>
        <w:jc w:val="both"/>
        <w:rPr>
          <w:rFonts w:ascii="Arial" w:hAnsi="Arial" w:cs="Arial"/>
          <w:sz w:val="20"/>
          <w:szCs w:val="20"/>
        </w:rPr>
        <w:sectPr w:rsidR="000A0201" w:rsidRPr="0048159F" w:rsidSect="00634382">
          <w:footerReference w:type="default" r:id="rId8"/>
          <w:pgSz w:w="12240" w:h="15840"/>
          <w:pgMar w:top="1440" w:right="1440" w:bottom="1710" w:left="1440" w:header="720" w:footer="720" w:gutter="0"/>
          <w:cols w:space="720"/>
          <w:docGrid w:linePitch="360"/>
        </w:sectPr>
      </w:pPr>
    </w:p>
    <w:p w14:paraId="6447F132" w14:textId="4695A9B4" w:rsidR="000218CE" w:rsidRDefault="000218CE" w:rsidP="000218CE">
      <w:pPr>
        <w:pStyle w:val="Default"/>
        <w:jc w:val="center"/>
        <w:rPr>
          <w:b/>
          <w:bCs/>
          <w:sz w:val="22"/>
          <w:szCs w:val="22"/>
        </w:rPr>
      </w:pPr>
    </w:p>
    <w:p w14:paraId="769C426B" w14:textId="63ACEF84" w:rsidR="000218CE" w:rsidRDefault="000218CE" w:rsidP="000218CE">
      <w:pPr>
        <w:pStyle w:val="Default"/>
        <w:jc w:val="center"/>
        <w:rPr>
          <w:b/>
          <w:bCs/>
          <w:sz w:val="22"/>
          <w:szCs w:val="22"/>
        </w:rPr>
      </w:pPr>
    </w:p>
    <w:p w14:paraId="7C6D837A" w14:textId="1059C813" w:rsidR="000218CE" w:rsidRDefault="000218CE" w:rsidP="000218CE">
      <w:pPr>
        <w:pStyle w:val="Default"/>
        <w:jc w:val="center"/>
        <w:rPr>
          <w:b/>
          <w:bCs/>
          <w:sz w:val="22"/>
          <w:szCs w:val="22"/>
        </w:rPr>
      </w:pPr>
    </w:p>
    <w:p w14:paraId="5F5D31FB" w14:textId="77777777" w:rsidR="000218CE" w:rsidRDefault="000218CE" w:rsidP="000218CE">
      <w:pPr>
        <w:pStyle w:val="Default"/>
        <w:jc w:val="center"/>
        <w:rPr>
          <w:b/>
          <w:bCs/>
          <w:sz w:val="22"/>
          <w:szCs w:val="22"/>
        </w:rPr>
      </w:pPr>
    </w:p>
    <w:p w14:paraId="188D1F01" w14:textId="48D9915F" w:rsidR="000218CE" w:rsidRPr="000218CE" w:rsidRDefault="0052795E" w:rsidP="000218CE">
      <w:pPr>
        <w:pStyle w:val="Default"/>
        <w:jc w:val="center"/>
        <w:rPr>
          <w:b/>
          <w:bCs/>
          <w:sz w:val="48"/>
          <w:szCs w:val="48"/>
        </w:rPr>
      </w:pPr>
      <w:r w:rsidRPr="00E81283">
        <w:rPr>
          <w:b/>
          <w:bCs/>
          <w:i/>
          <w:iCs/>
          <w:color w:val="FF0000"/>
          <w:sz w:val="48"/>
          <w:szCs w:val="48"/>
        </w:rPr>
        <w:t>Long-</w:t>
      </w:r>
      <w:r w:rsidR="004026F4" w:rsidRPr="00E81283">
        <w:rPr>
          <w:b/>
          <w:bCs/>
          <w:i/>
          <w:iCs/>
          <w:color w:val="FF0000"/>
          <w:sz w:val="48"/>
          <w:szCs w:val="48"/>
        </w:rPr>
        <w:t>T</w:t>
      </w:r>
      <w:r w:rsidRPr="00E81283">
        <w:rPr>
          <w:b/>
          <w:bCs/>
          <w:i/>
          <w:iCs/>
          <w:color w:val="FF0000"/>
          <w:sz w:val="48"/>
          <w:szCs w:val="48"/>
        </w:rPr>
        <w:t>erm</w:t>
      </w:r>
      <w:r w:rsidR="00927C71" w:rsidRPr="00E81283">
        <w:rPr>
          <w:b/>
          <w:bCs/>
          <w:i/>
          <w:iCs/>
          <w:color w:val="FF0000"/>
          <w:sz w:val="48"/>
          <w:szCs w:val="48"/>
        </w:rPr>
        <w:t xml:space="preserve"> (or Interim)</w:t>
      </w:r>
      <w:r w:rsidRPr="00E81283">
        <w:rPr>
          <w:b/>
          <w:bCs/>
          <w:color w:val="FF0000"/>
          <w:sz w:val="48"/>
          <w:szCs w:val="48"/>
        </w:rPr>
        <w:t xml:space="preserve"> </w:t>
      </w:r>
      <w:r>
        <w:rPr>
          <w:b/>
          <w:bCs/>
          <w:sz w:val="48"/>
          <w:szCs w:val="48"/>
        </w:rPr>
        <w:t>Environmental Hazard Management Plan</w:t>
      </w:r>
    </w:p>
    <w:p w14:paraId="1D649738" w14:textId="77777777" w:rsidR="000C0063" w:rsidRDefault="000C0063" w:rsidP="00241DBF">
      <w:pPr>
        <w:pStyle w:val="Default"/>
        <w:rPr>
          <w:b/>
          <w:bCs/>
          <w:sz w:val="22"/>
          <w:szCs w:val="22"/>
        </w:rPr>
      </w:pPr>
    </w:p>
    <w:p w14:paraId="370A0A20" w14:textId="20F51DBC" w:rsidR="000C0063" w:rsidRPr="000218CE" w:rsidRDefault="000218CE" w:rsidP="000218CE">
      <w:pPr>
        <w:pStyle w:val="Default"/>
        <w:jc w:val="center"/>
        <w:rPr>
          <w:bCs/>
          <w:color w:val="auto"/>
          <w:sz w:val="36"/>
          <w:szCs w:val="36"/>
        </w:rPr>
      </w:pPr>
      <w:r w:rsidRPr="000218CE">
        <w:rPr>
          <w:bCs/>
          <w:color w:val="auto"/>
          <w:sz w:val="36"/>
          <w:szCs w:val="36"/>
        </w:rPr>
        <w:t>For</w:t>
      </w:r>
    </w:p>
    <w:p w14:paraId="661CE407" w14:textId="3CB19D28" w:rsidR="000218CE" w:rsidRPr="00FB1988" w:rsidRDefault="00FB1988" w:rsidP="000218CE">
      <w:pPr>
        <w:pStyle w:val="Default"/>
        <w:jc w:val="center"/>
        <w:rPr>
          <w:bCs/>
          <w:i/>
          <w:iCs/>
          <w:color w:val="FF0000"/>
          <w:sz w:val="36"/>
          <w:szCs w:val="36"/>
        </w:rPr>
      </w:pPr>
      <w:r w:rsidRPr="00FB1988">
        <w:rPr>
          <w:bCs/>
          <w:i/>
          <w:iCs/>
          <w:color w:val="FF0000"/>
          <w:sz w:val="36"/>
          <w:szCs w:val="36"/>
        </w:rPr>
        <w:t>(</w:t>
      </w:r>
      <w:r w:rsidR="000218CE" w:rsidRPr="00FB1988">
        <w:rPr>
          <w:bCs/>
          <w:i/>
          <w:iCs/>
          <w:color w:val="FF0000"/>
          <w:sz w:val="36"/>
          <w:szCs w:val="36"/>
        </w:rPr>
        <w:t>Site</w:t>
      </w:r>
      <w:r w:rsidR="00056385" w:rsidRPr="00FB1988">
        <w:rPr>
          <w:bCs/>
          <w:i/>
          <w:iCs/>
          <w:color w:val="FF0000"/>
          <w:sz w:val="36"/>
          <w:szCs w:val="36"/>
        </w:rPr>
        <w:t xml:space="preserve"> Name</w:t>
      </w:r>
      <w:r w:rsidRPr="00FB1988">
        <w:rPr>
          <w:bCs/>
          <w:i/>
          <w:iCs/>
          <w:color w:val="FF0000"/>
          <w:sz w:val="36"/>
          <w:szCs w:val="36"/>
        </w:rPr>
        <w:t>)</w:t>
      </w:r>
    </w:p>
    <w:p w14:paraId="04E6EA11" w14:textId="3E44F8C7" w:rsidR="00FB1988" w:rsidRDefault="00FB1988" w:rsidP="000218CE">
      <w:pPr>
        <w:pStyle w:val="Default"/>
        <w:jc w:val="center"/>
        <w:rPr>
          <w:bCs/>
          <w:color w:val="FF0000"/>
          <w:sz w:val="36"/>
          <w:szCs w:val="36"/>
        </w:rPr>
      </w:pPr>
    </w:p>
    <w:p w14:paraId="7708CCD2" w14:textId="77777777" w:rsidR="00FB1988" w:rsidRDefault="00FB1988" w:rsidP="000218CE">
      <w:pPr>
        <w:pStyle w:val="Default"/>
        <w:jc w:val="center"/>
        <w:rPr>
          <w:bCs/>
          <w:color w:val="FF0000"/>
          <w:sz w:val="36"/>
          <w:szCs w:val="36"/>
        </w:rPr>
      </w:pPr>
    </w:p>
    <w:p w14:paraId="5A3866A0" w14:textId="599D165F" w:rsidR="00724DA6" w:rsidRPr="0048159F" w:rsidRDefault="00724DA6" w:rsidP="000218CE">
      <w:pPr>
        <w:pStyle w:val="Default"/>
        <w:jc w:val="center"/>
        <w:rPr>
          <w:bCs/>
          <w:color w:val="auto"/>
          <w:sz w:val="36"/>
          <w:szCs w:val="36"/>
        </w:rPr>
      </w:pPr>
      <w:r w:rsidRPr="0048159F">
        <w:rPr>
          <w:bCs/>
          <w:color w:val="auto"/>
          <w:sz w:val="36"/>
          <w:szCs w:val="36"/>
        </w:rPr>
        <w:t>Located at</w:t>
      </w:r>
    </w:p>
    <w:p w14:paraId="43485B76" w14:textId="7E05B9B0" w:rsidR="00056385" w:rsidRPr="00FB1988" w:rsidRDefault="00FB1988" w:rsidP="000218CE">
      <w:pPr>
        <w:pStyle w:val="Default"/>
        <w:jc w:val="center"/>
        <w:rPr>
          <w:bCs/>
          <w:i/>
          <w:iCs/>
          <w:color w:val="FF0000"/>
          <w:sz w:val="36"/>
          <w:szCs w:val="36"/>
        </w:rPr>
      </w:pPr>
      <w:r w:rsidRPr="00FB1988">
        <w:rPr>
          <w:bCs/>
          <w:i/>
          <w:iCs/>
          <w:color w:val="FF0000"/>
          <w:sz w:val="36"/>
          <w:szCs w:val="36"/>
        </w:rPr>
        <w:t>(</w:t>
      </w:r>
      <w:r w:rsidR="00056385" w:rsidRPr="00FB1988">
        <w:rPr>
          <w:bCs/>
          <w:i/>
          <w:iCs/>
          <w:color w:val="FF0000"/>
          <w:sz w:val="36"/>
          <w:szCs w:val="36"/>
        </w:rPr>
        <w:t>Site Address</w:t>
      </w:r>
      <w:r w:rsidRPr="00FB1988">
        <w:rPr>
          <w:bCs/>
          <w:i/>
          <w:iCs/>
          <w:color w:val="FF0000"/>
          <w:sz w:val="36"/>
          <w:szCs w:val="36"/>
        </w:rPr>
        <w:t>)</w:t>
      </w:r>
    </w:p>
    <w:p w14:paraId="7A7027AE" w14:textId="5135D341" w:rsidR="00724DA6" w:rsidRDefault="00FB1988" w:rsidP="000218CE">
      <w:pPr>
        <w:pStyle w:val="Default"/>
        <w:jc w:val="center"/>
        <w:rPr>
          <w:bCs/>
          <w:i/>
          <w:iCs/>
          <w:color w:val="FF0000"/>
          <w:sz w:val="36"/>
          <w:szCs w:val="36"/>
        </w:rPr>
      </w:pPr>
      <w:r w:rsidRPr="00FB1988">
        <w:rPr>
          <w:bCs/>
          <w:i/>
          <w:iCs/>
          <w:color w:val="FF0000"/>
          <w:sz w:val="36"/>
          <w:szCs w:val="36"/>
        </w:rPr>
        <w:t>(</w:t>
      </w:r>
      <w:r w:rsidR="00056385" w:rsidRPr="00FB1988">
        <w:rPr>
          <w:bCs/>
          <w:i/>
          <w:iCs/>
          <w:color w:val="FF0000"/>
          <w:sz w:val="36"/>
          <w:szCs w:val="36"/>
        </w:rPr>
        <w:t xml:space="preserve">Site </w:t>
      </w:r>
      <w:r w:rsidR="00724DA6" w:rsidRPr="00FB1988">
        <w:rPr>
          <w:bCs/>
          <w:i/>
          <w:iCs/>
          <w:color w:val="FF0000"/>
          <w:sz w:val="36"/>
          <w:szCs w:val="36"/>
        </w:rPr>
        <w:t>TMK #</w:t>
      </w:r>
      <w:r w:rsidRPr="00FB1988">
        <w:rPr>
          <w:bCs/>
          <w:i/>
          <w:iCs/>
          <w:color w:val="FF0000"/>
          <w:sz w:val="36"/>
          <w:szCs w:val="36"/>
        </w:rPr>
        <w:t>)</w:t>
      </w:r>
    </w:p>
    <w:p w14:paraId="18F64187" w14:textId="77777777" w:rsidR="00001DCC" w:rsidRPr="00FB1988" w:rsidRDefault="00001DCC" w:rsidP="000218CE">
      <w:pPr>
        <w:pStyle w:val="Default"/>
        <w:jc w:val="center"/>
        <w:rPr>
          <w:bCs/>
          <w:i/>
          <w:iCs/>
          <w:color w:val="FF0000"/>
          <w:sz w:val="36"/>
          <w:szCs w:val="36"/>
        </w:rPr>
      </w:pPr>
    </w:p>
    <w:p w14:paraId="4CAF9C3A" w14:textId="135DBCED" w:rsidR="00724DA6" w:rsidRPr="00FB1988" w:rsidRDefault="00FB1988" w:rsidP="000218CE">
      <w:pPr>
        <w:pStyle w:val="Default"/>
        <w:jc w:val="center"/>
        <w:rPr>
          <w:bCs/>
          <w:i/>
          <w:iCs/>
          <w:color w:val="FF0000"/>
          <w:sz w:val="32"/>
          <w:szCs w:val="32"/>
        </w:rPr>
      </w:pPr>
      <w:r w:rsidRPr="00FB1988">
        <w:rPr>
          <w:bCs/>
          <w:i/>
          <w:iCs/>
          <w:color w:val="FF0000"/>
          <w:sz w:val="32"/>
          <w:szCs w:val="32"/>
        </w:rPr>
        <w:t>(</w:t>
      </w:r>
      <w:r w:rsidR="00724DA6" w:rsidRPr="00FB1988">
        <w:rPr>
          <w:bCs/>
          <w:i/>
          <w:iCs/>
          <w:color w:val="FF0000"/>
          <w:sz w:val="32"/>
          <w:szCs w:val="32"/>
        </w:rPr>
        <w:t>Date</w:t>
      </w:r>
      <w:r w:rsidRPr="00FB1988">
        <w:rPr>
          <w:bCs/>
          <w:i/>
          <w:iCs/>
          <w:color w:val="FF0000"/>
          <w:sz w:val="32"/>
          <w:szCs w:val="32"/>
        </w:rPr>
        <w:t>)</w:t>
      </w:r>
    </w:p>
    <w:p w14:paraId="17332BBE" w14:textId="2ABCEE60" w:rsidR="000C0063" w:rsidRDefault="000C0063" w:rsidP="00241DBF">
      <w:pPr>
        <w:pStyle w:val="Default"/>
        <w:rPr>
          <w:bCs/>
          <w:color w:val="FF0000"/>
          <w:sz w:val="36"/>
          <w:szCs w:val="36"/>
        </w:rPr>
      </w:pPr>
    </w:p>
    <w:p w14:paraId="2D11A4C7" w14:textId="0A3A30BF" w:rsidR="00510A65" w:rsidRDefault="00510A65" w:rsidP="00241DBF">
      <w:pPr>
        <w:pStyle w:val="Default"/>
        <w:rPr>
          <w:bCs/>
          <w:color w:val="FF0000"/>
          <w:sz w:val="36"/>
          <w:szCs w:val="36"/>
        </w:rPr>
      </w:pPr>
    </w:p>
    <w:p w14:paraId="756CB4FF" w14:textId="6668A1E1" w:rsidR="00B05FFC" w:rsidRDefault="00B05FFC" w:rsidP="00241DBF">
      <w:pPr>
        <w:pStyle w:val="Default"/>
        <w:rPr>
          <w:bCs/>
          <w:color w:val="FF0000"/>
          <w:sz w:val="36"/>
          <w:szCs w:val="36"/>
        </w:rPr>
      </w:pPr>
    </w:p>
    <w:p w14:paraId="57172FB2" w14:textId="25F309E2" w:rsidR="00B05FFC" w:rsidRPr="00D35A61" w:rsidRDefault="009B14B1" w:rsidP="00B05FFC">
      <w:pPr>
        <w:pStyle w:val="Default"/>
        <w:jc w:val="center"/>
        <w:rPr>
          <w:bCs/>
          <w:color w:val="000000" w:themeColor="text1"/>
          <w:sz w:val="36"/>
          <w:szCs w:val="36"/>
        </w:rPr>
      </w:pPr>
      <w:r>
        <w:rPr>
          <w:bCs/>
          <w:color w:val="000000" w:themeColor="text1"/>
          <w:sz w:val="36"/>
          <w:szCs w:val="36"/>
        </w:rPr>
        <w:t xml:space="preserve">HDOH </w:t>
      </w:r>
      <w:r w:rsidR="00E81283">
        <w:rPr>
          <w:bCs/>
          <w:color w:val="000000" w:themeColor="text1"/>
          <w:sz w:val="36"/>
          <w:szCs w:val="36"/>
        </w:rPr>
        <w:t>Office or Section</w:t>
      </w:r>
      <w:r w:rsidR="00F11FB3">
        <w:rPr>
          <w:bCs/>
          <w:color w:val="000000" w:themeColor="text1"/>
          <w:sz w:val="36"/>
          <w:szCs w:val="36"/>
        </w:rPr>
        <w:t xml:space="preserve"> </w:t>
      </w:r>
      <w:r w:rsidR="00396F98">
        <w:rPr>
          <w:bCs/>
          <w:color w:val="000000" w:themeColor="text1"/>
          <w:sz w:val="36"/>
          <w:szCs w:val="36"/>
        </w:rPr>
        <w:t>Providing Oversight</w:t>
      </w:r>
      <w:r w:rsidR="00B05FFC" w:rsidRPr="00D35A61">
        <w:rPr>
          <w:bCs/>
          <w:color w:val="000000" w:themeColor="text1"/>
          <w:sz w:val="36"/>
          <w:szCs w:val="36"/>
        </w:rPr>
        <w:t>:</w:t>
      </w:r>
    </w:p>
    <w:p w14:paraId="5AAAD8B4" w14:textId="335FD0A6" w:rsidR="00B05FFC" w:rsidRPr="00D35A61" w:rsidRDefault="00B05FFC" w:rsidP="00D35A61">
      <w:pPr>
        <w:pStyle w:val="Default"/>
        <w:jc w:val="center"/>
        <w:rPr>
          <w:bCs/>
          <w:i/>
          <w:iCs/>
          <w:color w:val="FF0000"/>
          <w:sz w:val="36"/>
          <w:szCs w:val="36"/>
        </w:rPr>
      </w:pPr>
      <w:r>
        <w:rPr>
          <w:bCs/>
          <w:i/>
          <w:iCs/>
          <w:color w:val="FF0000"/>
          <w:sz w:val="36"/>
          <w:szCs w:val="36"/>
        </w:rPr>
        <w:t>(HEER, UST, Haz</w:t>
      </w:r>
      <w:r w:rsidR="00EC4569">
        <w:rPr>
          <w:bCs/>
          <w:i/>
          <w:iCs/>
          <w:color w:val="FF0000"/>
          <w:sz w:val="36"/>
          <w:szCs w:val="36"/>
        </w:rPr>
        <w:t>ardous</w:t>
      </w:r>
      <w:r>
        <w:rPr>
          <w:bCs/>
          <w:i/>
          <w:iCs/>
          <w:color w:val="FF0000"/>
          <w:sz w:val="36"/>
          <w:szCs w:val="36"/>
        </w:rPr>
        <w:t xml:space="preserve"> Waste, Solid Waste)</w:t>
      </w:r>
    </w:p>
    <w:p w14:paraId="54204F31" w14:textId="768AE277" w:rsidR="00FB1988" w:rsidRDefault="00FB1988" w:rsidP="00241DBF">
      <w:pPr>
        <w:pStyle w:val="Default"/>
        <w:rPr>
          <w:bCs/>
          <w:color w:val="FF0000"/>
          <w:sz w:val="36"/>
          <w:szCs w:val="36"/>
        </w:rPr>
      </w:pPr>
    </w:p>
    <w:p w14:paraId="491EDD00" w14:textId="401126E3" w:rsidR="00FB1988" w:rsidRDefault="00FB1988" w:rsidP="00241DBF">
      <w:pPr>
        <w:pStyle w:val="Default"/>
        <w:rPr>
          <w:bCs/>
          <w:color w:val="FF0000"/>
          <w:sz w:val="36"/>
          <w:szCs w:val="36"/>
        </w:rPr>
      </w:pPr>
    </w:p>
    <w:p w14:paraId="6D0D9CCB" w14:textId="77777777" w:rsidR="00FB1988" w:rsidRDefault="00FB1988" w:rsidP="00241DBF">
      <w:pPr>
        <w:pStyle w:val="Default"/>
        <w:rPr>
          <w:bCs/>
          <w:color w:val="FF0000"/>
          <w:sz w:val="36"/>
          <w:szCs w:val="36"/>
        </w:rPr>
      </w:pPr>
    </w:p>
    <w:p w14:paraId="140B09E6" w14:textId="76158100" w:rsidR="00510A65" w:rsidRDefault="00FB1988" w:rsidP="00FB1988">
      <w:pPr>
        <w:pStyle w:val="Default"/>
        <w:jc w:val="center"/>
        <w:rPr>
          <w:bCs/>
          <w:color w:val="FF0000"/>
          <w:sz w:val="36"/>
          <w:szCs w:val="36"/>
        </w:rPr>
      </w:pPr>
      <w:r>
        <w:rPr>
          <w:bCs/>
          <w:color w:val="auto"/>
          <w:sz w:val="36"/>
          <w:szCs w:val="36"/>
        </w:rPr>
        <w:t>Prepared by:</w:t>
      </w:r>
    </w:p>
    <w:p w14:paraId="14325C78" w14:textId="74F6C626" w:rsidR="00510A65" w:rsidRPr="00FB1988" w:rsidRDefault="00FB1988" w:rsidP="00FB1988">
      <w:pPr>
        <w:pStyle w:val="Default"/>
        <w:jc w:val="center"/>
        <w:rPr>
          <w:bCs/>
          <w:i/>
          <w:iCs/>
          <w:color w:val="FF0000"/>
          <w:sz w:val="36"/>
          <w:szCs w:val="36"/>
        </w:rPr>
      </w:pPr>
      <w:r w:rsidRPr="00FB1988">
        <w:rPr>
          <w:bCs/>
          <w:i/>
          <w:iCs/>
          <w:color w:val="FF0000"/>
          <w:sz w:val="36"/>
          <w:szCs w:val="36"/>
        </w:rPr>
        <w:t>(</w:t>
      </w:r>
      <w:r w:rsidR="00510A65" w:rsidRPr="00FB1988">
        <w:rPr>
          <w:bCs/>
          <w:i/>
          <w:iCs/>
          <w:color w:val="FF0000"/>
          <w:sz w:val="36"/>
          <w:szCs w:val="36"/>
        </w:rPr>
        <w:t>Name</w:t>
      </w:r>
      <w:r w:rsidRPr="00FB1988">
        <w:rPr>
          <w:bCs/>
          <w:i/>
          <w:iCs/>
          <w:color w:val="FF0000"/>
          <w:sz w:val="36"/>
          <w:szCs w:val="36"/>
        </w:rPr>
        <w:t>)</w:t>
      </w:r>
    </w:p>
    <w:p w14:paraId="2423527E" w14:textId="4DDD9077" w:rsidR="00510A65" w:rsidRDefault="00FB1988" w:rsidP="00FB1988">
      <w:pPr>
        <w:pStyle w:val="Default"/>
        <w:jc w:val="center"/>
        <w:rPr>
          <w:bCs/>
          <w:i/>
          <w:iCs/>
          <w:color w:val="FF0000"/>
          <w:sz w:val="36"/>
          <w:szCs w:val="36"/>
        </w:rPr>
      </w:pPr>
      <w:r w:rsidRPr="00FB1988">
        <w:rPr>
          <w:bCs/>
          <w:i/>
          <w:iCs/>
          <w:color w:val="FF0000"/>
          <w:sz w:val="36"/>
          <w:szCs w:val="36"/>
        </w:rPr>
        <w:t>(</w:t>
      </w:r>
      <w:r w:rsidR="00510A65" w:rsidRPr="00FB1988">
        <w:rPr>
          <w:bCs/>
          <w:i/>
          <w:iCs/>
          <w:color w:val="FF0000"/>
          <w:sz w:val="36"/>
          <w:szCs w:val="36"/>
        </w:rPr>
        <w:t>Address</w:t>
      </w:r>
      <w:r w:rsidRPr="00FB1988">
        <w:rPr>
          <w:bCs/>
          <w:i/>
          <w:iCs/>
          <w:color w:val="FF0000"/>
          <w:sz w:val="36"/>
          <w:szCs w:val="36"/>
        </w:rPr>
        <w:t>)</w:t>
      </w:r>
    </w:p>
    <w:p w14:paraId="47FBF688" w14:textId="282D8CF5" w:rsidR="00CB09DB" w:rsidRDefault="00CB09DB" w:rsidP="00FB1988">
      <w:pPr>
        <w:pStyle w:val="Default"/>
        <w:jc w:val="center"/>
        <w:rPr>
          <w:bCs/>
          <w:i/>
          <w:iCs/>
          <w:color w:val="FF0000"/>
          <w:sz w:val="36"/>
          <w:szCs w:val="36"/>
        </w:rPr>
      </w:pPr>
    </w:p>
    <w:p w14:paraId="76856CC4" w14:textId="77777777" w:rsidR="00CB09DB" w:rsidRPr="00D35A61" w:rsidRDefault="00CB09DB" w:rsidP="00D35A61">
      <w:pPr>
        <w:pStyle w:val="Default"/>
        <w:rPr>
          <w:bCs/>
          <w:color w:val="000000" w:themeColor="text1"/>
          <w:sz w:val="36"/>
          <w:szCs w:val="36"/>
        </w:rPr>
      </w:pPr>
    </w:p>
    <w:p w14:paraId="33C18F64" w14:textId="77777777" w:rsidR="00510A65" w:rsidRPr="000218CE" w:rsidRDefault="00510A65" w:rsidP="00241DBF">
      <w:pPr>
        <w:pStyle w:val="Default"/>
        <w:rPr>
          <w:bCs/>
          <w:color w:val="FF0000"/>
          <w:sz w:val="36"/>
          <w:szCs w:val="36"/>
        </w:rPr>
      </w:pPr>
    </w:p>
    <w:p w14:paraId="2121E1C1" w14:textId="77777777" w:rsidR="000C0063" w:rsidRDefault="000C0063" w:rsidP="00241DBF">
      <w:pPr>
        <w:pStyle w:val="Default"/>
        <w:rPr>
          <w:b/>
          <w:bCs/>
          <w:sz w:val="22"/>
          <w:szCs w:val="22"/>
        </w:rPr>
      </w:pPr>
    </w:p>
    <w:p w14:paraId="03644FEC" w14:textId="77777777" w:rsidR="00BA20A9" w:rsidRDefault="00BA20A9" w:rsidP="00724DA6">
      <w:pPr>
        <w:pStyle w:val="Default"/>
        <w:jc w:val="center"/>
        <w:rPr>
          <w:b/>
          <w:bCs/>
          <w:sz w:val="22"/>
          <w:szCs w:val="22"/>
        </w:rPr>
        <w:sectPr w:rsidR="00BA20A9" w:rsidSect="00BA20A9">
          <w:footerReference w:type="default" r:id="rId9"/>
          <w:pgSz w:w="12240" w:h="15840"/>
          <w:pgMar w:top="1440" w:right="1440" w:bottom="1440" w:left="1440" w:header="720" w:footer="720" w:gutter="0"/>
          <w:pgNumType w:fmt="lowerRoman"/>
          <w:cols w:space="720"/>
          <w:docGrid w:linePitch="360"/>
        </w:sectPr>
      </w:pPr>
    </w:p>
    <w:p w14:paraId="5B497A81" w14:textId="6BB8B1D5" w:rsidR="00D72C2D" w:rsidRPr="00EC79E4" w:rsidRDefault="00D72C2D" w:rsidP="00D72C2D">
      <w:pPr>
        <w:pStyle w:val="Default"/>
        <w:rPr>
          <w:rFonts w:ascii="Arial" w:hAnsi="Arial" w:cs="Arial"/>
          <w:b/>
          <w:sz w:val="32"/>
          <w:szCs w:val="32"/>
        </w:rPr>
      </w:pPr>
      <w:bookmarkStart w:id="1" w:name="_Hlk31025441"/>
      <w:r>
        <w:rPr>
          <w:rFonts w:ascii="Arial" w:hAnsi="Arial" w:cs="Arial"/>
          <w:b/>
          <w:sz w:val="32"/>
          <w:szCs w:val="32"/>
        </w:rPr>
        <w:lastRenderedPageBreak/>
        <w:t>Signatures</w:t>
      </w:r>
    </w:p>
    <w:p w14:paraId="10CBADE7" w14:textId="39CCCCE5" w:rsidR="00217AE8" w:rsidRDefault="00217AE8" w:rsidP="008E1DE4">
      <w:pPr>
        <w:pStyle w:val="Default"/>
        <w:rPr>
          <w:b/>
          <w:bCs/>
          <w:sz w:val="22"/>
          <w:szCs w:val="22"/>
        </w:rPr>
      </w:pPr>
    </w:p>
    <w:p w14:paraId="00DD2FA8" w14:textId="5FD4FA61" w:rsidR="00D72C2D" w:rsidRDefault="00C623A8" w:rsidP="00BB712A">
      <w:pPr>
        <w:pStyle w:val="Default"/>
        <w:jc w:val="both"/>
        <w:rPr>
          <w:sz w:val="22"/>
          <w:szCs w:val="22"/>
        </w:rPr>
      </w:pPr>
      <w:r>
        <w:rPr>
          <w:sz w:val="22"/>
          <w:szCs w:val="22"/>
        </w:rPr>
        <w:t>HDOH does not recognize this document as</w:t>
      </w:r>
      <w:r w:rsidR="00D72C2D">
        <w:rPr>
          <w:sz w:val="22"/>
          <w:szCs w:val="22"/>
        </w:rPr>
        <w:t xml:space="preserve"> finalized until it is signed. A signed copy </w:t>
      </w:r>
      <w:r>
        <w:rPr>
          <w:sz w:val="22"/>
          <w:szCs w:val="22"/>
        </w:rPr>
        <w:t xml:space="preserve">shall </w:t>
      </w:r>
      <w:r w:rsidR="00D72C2D">
        <w:rPr>
          <w:sz w:val="22"/>
          <w:szCs w:val="22"/>
        </w:rPr>
        <w:t xml:space="preserve">be </w:t>
      </w:r>
      <w:r w:rsidR="00CC1CC7">
        <w:rPr>
          <w:sz w:val="22"/>
          <w:szCs w:val="22"/>
        </w:rPr>
        <w:t>maintained by the designated person listed below</w:t>
      </w:r>
      <w:r w:rsidR="0052795E">
        <w:rPr>
          <w:sz w:val="22"/>
          <w:szCs w:val="22"/>
        </w:rPr>
        <w:t xml:space="preserve"> and will be made available </w:t>
      </w:r>
      <w:r w:rsidR="00E677DA">
        <w:rPr>
          <w:sz w:val="22"/>
          <w:szCs w:val="22"/>
        </w:rPr>
        <w:t>by</w:t>
      </w:r>
      <w:r w:rsidR="0052795E">
        <w:rPr>
          <w:sz w:val="22"/>
          <w:szCs w:val="22"/>
        </w:rPr>
        <w:t xml:space="preserve"> request to future </w:t>
      </w:r>
      <w:r w:rsidR="00001DCC">
        <w:rPr>
          <w:sz w:val="22"/>
          <w:szCs w:val="22"/>
        </w:rPr>
        <w:t xml:space="preserve">residents, </w:t>
      </w:r>
      <w:proofErr w:type="gramStart"/>
      <w:r w:rsidR="00001DCC">
        <w:rPr>
          <w:sz w:val="22"/>
          <w:szCs w:val="22"/>
        </w:rPr>
        <w:t>tenants</w:t>
      </w:r>
      <w:proofErr w:type="gramEnd"/>
      <w:r w:rsidR="00001DCC">
        <w:rPr>
          <w:sz w:val="22"/>
          <w:szCs w:val="22"/>
        </w:rPr>
        <w:t xml:space="preserve"> and </w:t>
      </w:r>
      <w:r w:rsidR="0052795E">
        <w:rPr>
          <w:sz w:val="22"/>
          <w:szCs w:val="22"/>
        </w:rPr>
        <w:t>site workers</w:t>
      </w:r>
      <w:r w:rsidR="00D72C2D">
        <w:rPr>
          <w:sz w:val="22"/>
          <w:szCs w:val="22"/>
        </w:rPr>
        <w:t xml:space="preserve">. </w:t>
      </w:r>
    </w:p>
    <w:p w14:paraId="48413C3D" w14:textId="0D42E680" w:rsidR="00D72C2D" w:rsidRDefault="00D72C2D" w:rsidP="008E1DE4">
      <w:pPr>
        <w:pStyle w:val="Default"/>
        <w:rPr>
          <w:sz w:val="22"/>
          <w:szCs w:val="22"/>
        </w:rPr>
      </w:pPr>
    </w:p>
    <w:p w14:paraId="5A916316" w14:textId="0E5EC56D" w:rsidR="00D72C2D" w:rsidRDefault="00D72C2D" w:rsidP="008E1DE4">
      <w:pPr>
        <w:pStyle w:val="Default"/>
        <w:rPr>
          <w:sz w:val="22"/>
          <w:szCs w:val="22"/>
        </w:rPr>
      </w:pPr>
    </w:p>
    <w:p w14:paraId="64C89068" w14:textId="5C059857" w:rsidR="00D72C2D" w:rsidRDefault="00D72C2D" w:rsidP="00BB712A">
      <w:pPr>
        <w:pStyle w:val="Default"/>
        <w:jc w:val="both"/>
        <w:rPr>
          <w:sz w:val="22"/>
          <w:szCs w:val="22"/>
        </w:rPr>
      </w:pPr>
      <w:r>
        <w:rPr>
          <w:sz w:val="22"/>
          <w:szCs w:val="22"/>
        </w:rPr>
        <w:t>I certify that as property owner</w:t>
      </w:r>
      <w:r w:rsidR="00E677DA">
        <w:rPr>
          <w:sz w:val="22"/>
          <w:szCs w:val="22"/>
        </w:rPr>
        <w:t xml:space="preserve"> (or duly appointed representative of the property owner)</w:t>
      </w:r>
      <w:r>
        <w:rPr>
          <w:sz w:val="22"/>
          <w:szCs w:val="22"/>
        </w:rPr>
        <w:t xml:space="preserve">, I am responsible for ensuring all parties who </w:t>
      </w:r>
      <w:r w:rsidR="00001DCC">
        <w:rPr>
          <w:sz w:val="22"/>
          <w:szCs w:val="22"/>
        </w:rPr>
        <w:t xml:space="preserve">reside or </w:t>
      </w:r>
      <w:r>
        <w:rPr>
          <w:sz w:val="22"/>
          <w:szCs w:val="22"/>
        </w:rPr>
        <w:t>work at my site are aware of the contamination at my property, and the associated hazards</w:t>
      </w:r>
      <w:r w:rsidR="00CD71E8">
        <w:rPr>
          <w:sz w:val="22"/>
          <w:szCs w:val="22"/>
        </w:rPr>
        <w:t>, and that the information in this document is true and accurate to the best of my knowledge.</w:t>
      </w:r>
      <w:r>
        <w:rPr>
          <w:sz w:val="22"/>
          <w:szCs w:val="22"/>
        </w:rPr>
        <w:t xml:space="preserve"> I am responsible for ensuring compliance with all land use controls as well as advance notifications to the Hawaii Department of Health </w:t>
      </w:r>
      <w:r w:rsidR="00802294">
        <w:rPr>
          <w:sz w:val="22"/>
          <w:szCs w:val="22"/>
        </w:rPr>
        <w:t xml:space="preserve">(HDOH) </w:t>
      </w:r>
      <w:r>
        <w:rPr>
          <w:sz w:val="22"/>
          <w:szCs w:val="22"/>
        </w:rPr>
        <w:t>of anticipated land use changes or groundbreaking activity at my property</w:t>
      </w:r>
      <w:r w:rsidR="00CD71E8">
        <w:rPr>
          <w:sz w:val="22"/>
          <w:szCs w:val="22"/>
        </w:rPr>
        <w:t>.</w:t>
      </w:r>
    </w:p>
    <w:p w14:paraId="2A77946B" w14:textId="10AA13C5" w:rsidR="00D72C2D" w:rsidRDefault="00D72C2D" w:rsidP="008E1DE4">
      <w:pPr>
        <w:pStyle w:val="Default"/>
        <w:rPr>
          <w:sz w:val="22"/>
          <w:szCs w:val="22"/>
        </w:rPr>
      </w:pPr>
    </w:p>
    <w:p w14:paraId="44B6277B" w14:textId="7EB4EDFB" w:rsidR="00D72C2D" w:rsidRDefault="00D72C2D" w:rsidP="008E1DE4">
      <w:pPr>
        <w:pStyle w:val="Default"/>
        <w:rPr>
          <w:sz w:val="22"/>
          <w:szCs w:val="22"/>
        </w:rPr>
      </w:pPr>
    </w:p>
    <w:p w14:paraId="28E7B397" w14:textId="77B1465C" w:rsidR="00D72C2D" w:rsidRDefault="00D72C2D" w:rsidP="008E1DE4">
      <w:pPr>
        <w:pStyle w:val="Default"/>
        <w:pBdr>
          <w:bottom w:val="single" w:sz="12" w:space="1" w:color="auto"/>
        </w:pBdr>
        <w:rPr>
          <w:sz w:val="22"/>
          <w:szCs w:val="22"/>
        </w:rPr>
      </w:pPr>
    </w:p>
    <w:p w14:paraId="0154C97A" w14:textId="0A7C67BD" w:rsidR="00D72C2D" w:rsidRDefault="00D72C2D" w:rsidP="008E1DE4">
      <w:pPr>
        <w:pStyle w:val="Default"/>
        <w:rPr>
          <w:sz w:val="22"/>
          <w:szCs w:val="22"/>
        </w:rPr>
      </w:pPr>
      <w:r>
        <w:rPr>
          <w:sz w:val="22"/>
          <w:szCs w:val="22"/>
        </w:rPr>
        <w:t>Property Owner or Representative of Property Owner</w:t>
      </w:r>
    </w:p>
    <w:p w14:paraId="552C372D" w14:textId="51F727AF" w:rsidR="00D72C2D" w:rsidRDefault="00D72C2D" w:rsidP="008E1DE4">
      <w:pPr>
        <w:pStyle w:val="Default"/>
        <w:rPr>
          <w:sz w:val="22"/>
          <w:szCs w:val="22"/>
        </w:rPr>
      </w:pPr>
    </w:p>
    <w:p w14:paraId="11BA3CD8" w14:textId="30BCDCE6" w:rsidR="00E677DA" w:rsidRDefault="00E677DA" w:rsidP="008E1DE4">
      <w:pPr>
        <w:pStyle w:val="Default"/>
        <w:pBdr>
          <w:bottom w:val="single" w:sz="12" w:space="1" w:color="auto"/>
        </w:pBdr>
        <w:rPr>
          <w:sz w:val="22"/>
          <w:szCs w:val="22"/>
        </w:rPr>
      </w:pPr>
    </w:p>
    <w:p w14:paraId="4CF35F77" w14:textId="1E1EDD15" w:rsidR="00E677DA" w:rsidRDefault="00E677DA" w:rsidP="008E1DE4">
      <w:pPr>
        <w:pStyle w:val="Default"/>
        <w:rPr>
          <w:sz w:val="22"/>
          <w:szCs w:val="22"/>
        </w:rPr>
      </w:pPr>
      <w:r>
        <w:rPr>
          <w:sz w:val="22"/>
          <w:szCs w:val="22"/>
        </w:rPr>
        <w:t>Title and/or relationship to the Property Owner</w:t>
      </w:r>
    </w:p>
    <w:p w14:paraId="6F8C3E7C" w14:textId="77777777" w:rsidR="00E677DA" w:rsidRDefault="00E677DA" w:rsidP="008E1DE4">
      <w:pPr>
        <w:pStyle w:val="Default"/>
        <w:rPr>
          <w:sz w:val="22"/>
          <w:szCs w:val="22"/>
        </w:rPr>
      </w:pPr>
    </w:p>
    <w:p w14:paraId="2180212A" w14:textId="52334A3A" w:rsidR="00D72C2D" w:rsidRPr="001B6F26" w:rsidRDefault="0052795E" w:rsidP="008E1DE4">
      <w:pPr>
        <w:pStyle w:val="Default"/>
        <w:rPr>
          <w:i/>
          <w:iCs/>
          <w:color w:val="FF0000"/>
          <w:sz w:val="22"/>
          <w:szCs w:val="22"/>
        </w:rPr>
      </w:pPr>
      <w:r w:rsidRPr="001B6F26">
        <w:rPr>
          <w:i/>
          <w:iCs/>
          <w:color w:val="FF0000"/>
          <w:sz w:val="22"/>
          <w:szCs w:val="22"/>
        </w:rPr>
        <w:t>This</w:t>
      </w:r>
      <w:r>
        <w:rPr>
          <w:i/>
          <w:iCs/>
          <w:color w:val="FF0000"/>
          <w:sz w:val="22"/>
          <w:szCs w:val="22"/>
        </w:rPr>
        <w:t xml:space="preserve"> document must be signed. Any signature type is acceptable including wet signatures, e-signatures, and Adobe signatures. </w:t>
      </w:r>
      <w:r w:rsidRPr="001B6F26">
        <w:rPr>
          <w:i/>
          <w:iCs/>
          <w:color w:val="FF0000"/>
          <w:sz w:val="22"/>
          <w:szCs w:val="22"/>
        </w:rPr>
        <w:t xml:space="preserve"> </w:t>
      </w:r>
    </w:p>
    <w:p w14:paraId="51ED2E41" w14:textId="2AB6290A" w:rsidR="00D72C2D" w:rsidRDefault="00D72C2D" w:rsidP="008E1DE4">
      <w:pPr>
        <w:pStyle w:val="Default"/>
        <w:rPr>
          <w:sz w:val="22"/>
          <w:szCs w:val="22"/>
        </w:rPr>
      </w:pPr>
    </w:p>
    <w:p w14:paraId="657A60F4" w14:textId="63618959" w:rsidR="00802294" w:rsidRPr="00634382" w:rsidRDefault="00802294">
      <w:pPr>
        <w:rPr>
          <w:sz w:val="22"/>
          <w:szCs w:val="22"/>
        </w:rPr>
      </w:pPr>
    </w:p>
    <w:p w14:paraId="2E8525CA" w14:textId="10FF68D8" w:rsidR="00217AE8" w:rsidRPr="00634382" w:rsidRDefault="00217AE8">
      <w:pPr>
        <w:rPr>
          <w:rFonts w:ascii="Verdana" w:hAnsi="Verdana" w:cs="Verdana"/>
          <w:color w:val="000000"/>
          <w:sz w:val="22"/>
          <w:szCs w:val="22"/>
        </w:rPr>
      </w:pPr>
      <w:r w:rsidRPr="00634382">
        <w:rPr>
          <w:rFonts w:ascii="Verdana" w:hAnsi="Verdana" w:cs="Verdana"/>
          <w:color w:val="000000"/>
          <w:sz w:val="22"/>
          <w:szCs w:val="22"/>
        </w:rPr>
        <w:br w:type="page"/>
      </w:r>
    </w:p>
    <w:bookmarkEnd w:id="1"/>
    <w:p w14:paraId="4F183725" w14:textId="77777777" w:rsidR="008E1DE4" w:rsidRDefault="008E1DE4" w:rsidP="008E1DE4">
      <w:pPr>
        <w:pStyle w:val="Default"/>
        <w:rPr>
          <w:b/>
          <w:bCs/>
          <w:sz w:val="22"/>
          <w:szCs w:val="22"/>
        </w:rPr>
      </w:pPr>
    </w:p>
    <w:sdt>
      <w:sdtPr>
        <w:rPr>
          <w:rFonts w:asciiTheme="minorHAnsi" w:hAnsiTheme="minorHAnsi" w:cstheme="minorBidi"/>
          <w:color w:val="auto"/>
        </w:rPr>
        <w:id w:val="752172272"/>
        <w:docPartObj>
          <w:docPartGallery w:val="Table of Contents"/>
          <w:docPartUnique/>
        </w:docPartObj>
      </w:sdtPr>
      <w:sdtEndPr>
        <w:rPr>
          <w:rFonts w:ascii="Arial" w:hAnsi="Arial" w:cs="Arial"/>
          <w:b/>
          <w:bCs/>
          <w:noProof/>
        </w:rPr>
      </w:sdtEndPr>
      <w:sdtContent>
        <w:p w14:paraId="70DB4152" w14:textId="3564AA5E" w:rsidR="009752E7" w:rsidRDefault="009752E7" w:rsidP="009752E7">
          <w:pPr>
            <w:pStyle w:val="Default"/>
            <w:rPr>
              <w:rFonts w:ascii="Arial" w:hAnsi="Arial" w:cs="Arial"/>
              <w:b/>
              <w:sz w:val="32"/>
              <w:szCs w:val="32"/>
            </w:rPr>
          </w:pPr>
          <w:r w:rsidRPr="00EC79E4">
            <w:rPr>
              <w:rFonts w:ascii="Arial" w:hAnsi="Arial" w:cs="Arial"/>
              <w:b/>
              <w:sz w:val="32"/>
              <w:szCs w:val="32"/>
            </w:rPr>
            <w:t>Table of Contents</w:t>
          </w:r>
        </w:p>
        <w:p w14:paraId="71E899A2" w14:textId="77777777" w:rsidR="00795E66" w:rsidRPr="00EC79E4" w:rsidRDefault="00795E66" w:rsidP="009752E7">
          <w:pPr>
            <w:pStyle w:val="Default"/>
            <w:rPr>
              <w:rFonts w:ascii="Arial" w:hAnsi="Arial" w:cs="Arial"/>
              <w:b/>
              <w:sz w:val="32"/>
              <w:szCs w:val="32"/>
            </w:rPr>
          </w:pPr>
        </w:p>
        <w:p w14:paraId="38E9751C" w14:textId="5F18B9F4" w:rsidR="001B7908" w:rsidRDefault="00795E66">
          <w:pPr>
            <w:pStyle w:val="TOC1"/>
            <w:tabs>
              <w:tab w:val="right" w:leader="dot" w:pos="9350"/>
            </w:tabs>
            <w:rPr>
              <w:rFonts w:asciiTheme="minorHAnsi" w:eastAsiaTheme="minorEastAsia" w:hAnsiTheme="minorHAnsi"/>
              <w:b w:val="0"/>
              <w:noProof/>
              <w:sz w:val="22"/>
              <w:szCs w:val="22"/>
            </w:rPr>
          </w:pPr>
          <w:r>
            <w:rPr>
              <w:rFonts w:cs="Arial"/>
              <w:b w:val="0"/>
              <w:szCs w:val="28"/>
            </w:rPr>
            <w:fldChar w:fldCharType="begin"/>
          </w:r>
          <w:r>
            <w:rPr>
              <w:rFonts w:cs="Arial"/>
              <w:b w:val="0"/>
              <w:szCs w:val="28"/>
            </w:rPr>
            <w:instrText xml:space="preserve"> TOC \o "1-3" \h \z \u </w:instrText>
          </w:r>
          <w:r>
            <w:rPr>
              <w:rFonts w:cs="Arial"/>
              <w:b w:val="0"/>
              <w:szCs w:val="28"/>
            </w:rPr>
            <w:fldChar w:fldCharType="separate"/>
          </w:r>
          <w:hyperlink w:anchor="_Toc84317047" w:history="1">
            <w:r w:rsidR="001B7908" w:rsidRPr="003C53E0">
              <w:rPr>
                <w:rStyle w:val="Hyperlink"/>
                <w:noProof/>
              </w:rPr>
              <w:t>Acronyms &amp; Abbreviations</w:t>
            </w:r>
            <w:r w:rsidR="001B7908">
              <w:rPr>
                <w:noProof/>
                <w:webHidden/>
              </w:rPr>
              <w:tab/>
            </w:r>
            <w:r w:rsidR="001B7908">
              <w:rPr>
                <w:noProof/>
                <w:webHidden/>
              </w:rPr>
              <w:fldChar w:fldCharType="begin"/>
            </w:r>
            <w:r w:rsidR="001B7908">
              <w:rPr>
                <w:noProof/>
                <w:webHidden/>
              </w:rPr>
              <w:instrText xml:space="preserve"> PAGEREF _Toc84317047 \h </w:instrText>
            </w:r>
            <w:r w:rsidR="001B7908">
              <w:rPr>
                <w:noProof/>
                <w:webHidden/>
              </w:rPr>
            </w:r>
            <w:r w:rsidR="001B7908">
              <w:rPr>
                <w:noProof/>
                <w:webHidden/>
              </w:rPr>
              <w:fldChar w:fldCharType="separate"/>
            </w:r>
            <w:r w:rsidR="001B7908">
              <w:rPr>
                <w:noProof/>
                <w:webHidden/>
              </w:rPr>
              <w:t>vi</w:t>
            </w:r>
            <w:r w:rsidR="001B7908">
              <w:rPr>
                <w:noProof/>
                <w:webHidden/>
              </w:rPr>
              <w:fldChar w:fldCharType="end"/>
            </w:r>
          </w:hyperlink>
        </w:p>
        <w:p w14:paraId="6F3E8D75" w14:textId="28507D00" w:rsidR="001B7908" w:rsidRDefault="00377EC4">
          <w:pPr>
            <w:pStyle w:val="TOC1"/>
            <w:tabs>
              <w:tab w:val="right" w:leader="dot" w:pos="9350"/>
            </w:tabs>
            <w:rPr>
              <w:rFonts w:asciiTheme="minorHAnsi" w:eastAsiaTheme="minorEastAsia" w:hAnsiTheme="minorHAnsi"/>
              <w:b w:val="0"/>
              <w:noProof/>
              <w:sz w:val="22"/>
              <w:szCs w:val="22"/>
            </w:rPr>
          </w:pPr>
          <w:hyperlink w:anchor="_Toc84317048" w:history="1">
            <w:r w:rsidR="001B7908" w:rsidRPr="003C53E0">
              <w:rPr>
                <w:rStyle w:val="Hyperlink"/>
                <w:noProof/>
              </w:rPr>
              <w:t>Contact List</w:t>
            </w:r>
            <w:r w:rsidR="001B7908">
              <w:rPr>
                <w:noProof/>
                <w:webHidden/>
              </w:rPr>
              <w:tab/>
            </w:r>
            <w:r w:rsidR="001B7908">
              <w:rPr>
                <w:noProof/>
                <w:webHidden/>
              </w:rPr>
              <w:fldChar w:fldCharType="begin"/>
            </w:r>
            <w:r w:rsidR="001B7908">
              <w:rPr>
                <w:noProof/>
                <w:webHidden/>
              </w:rPr>
              <w:instrText xml:space="preserve"> PAGEREF _Toc84317048 \h </w:instrText>
            </w:r>
            <w:r w:rsidR="001B7908">
              <w:rPr>
                <w:noProof/>
                <w:webHidden/>
              </w:rPr>
            </w:r>
            <w:r w:rsidR="001B7908">
              <w:rPr>
                <w:noProof/>
                <w:webHidden/>
              </w:rPr>
              <w:fldChar w:fldCharType="separate"/>
            </w:r>
            <w:r w:rsidR="001B7908">
              <w:rPr>
                <w:noProof/>
                <w:webHidden/>
              </w:rPr>
              <w:t>vii</w:t>
            </w:r>
            <w:r w:rsidR="001B7908">
              <w:rPr>
                <w:noProof/>
                <w:webHidden/>
              </w:rPr>
              <w:fldChar w:fldCharType="end"/>
            </w:r>
          </w:hyperlink>
        </w:p>
        <w:p w14:paraId="4DC5BCFC" w14:textId="617D80A5" w:rsidR="001B7908" w:rsidRDefault="00377EC4">
          <w:pPr>
            <w:pStyle w:val="TOC1"/>
            <w:tabs>
              <w:tab w:val="left" w:pos="720"/>
              <w:tab w:val="right" w:leader="dot" w:pos="9350"/>
            </w:tabs>
            <w:rPr>
              <w:rFonts w:asciiTheme="minorHAnsi" w:eastAsiaTheme="minorEastAsia" w:hAnsiTheme="minorHAnsi"/>
              <w:b w:val="0"/>
              <w:noProof/>
              <w:sz w:val="22"/>
              <w:szCs w:val="22"/>
            </w:rPr>
          </w:pPr>
          <w:hyperlink w:anchor="_Toc84317049" w:history="1">
            <w:r w:rsidR="001B7908" w:rsidRPr="003C53E0">
              <w:rPr>
                <w:rStyle w:val="Hyperlink"/>
                <w:noProof/>
              </w:rPr>
              <w:t>1.0</w:t>
            </w:r>
            <w:r w:rsidR="001B7908">
              <w:rPr>
                <w:rFonts w:asciiTheme="minorHAnsi" w:eastAsiaTheme="minorEastAsia" w:hAnsiTheme="minorHAnsi"/>
                <w:b w:val="0"/>
                <w:noProof/>
                <w:sz w:val="22"/>
                <w:szCs w:val="22"/>
              </w:rPr>
              <w:tab/>
            </w:r>
            <w:r w:rsidR="001B7908" w:rsidRPr="003C53E0">
              <w:rPr>
                <w:rStyle w:val="Hyperlink"/>
                <w:noProof/>
              </w:rPr>
              <w:t>Introduction</w:t>
            </w:r>
            <w:r w:rsidR="001B7908">
              <w:rPr>
                <w:noProof/>
                <w:webHidden/>
              </w:rPr>
              <w:tab/>
            </w:r>
            <w:r w:rsidR="001B7908">
              <w:rPr>
                <w:noProof/>
                <w:webHidden/>
              </w:rPr>
              <w:fldChar w:fldCharType="begin"/>
            </w:r>
            <w:r w:rsidR="001B7908">
              <w:rPr>
                <w:noProof/>
                <w:webHidden/>
              </w:rPr>
              <w:instrText xml:space="preserve"> PAGEREF _Toc84317049 \h </w:instrText>
            </w:r>
            <w:r w:rsidR="001B7908">
              <w:rPr>
                <w:noProof/>
                <w:webHidden/>
              </w:rPr>
            </w:r>
            <w:r w:rsidR="001B7908">
              <w:rPr>
                <w:noProof/>
                <w:webHidden/>
              </w:rPr>
              <w:fldChar w:fldCharType="separate"/>
            </w:r>
            <w:r w:rsidR="001B7908">
              <w:rPr>
                <w:noProof/>
                <w:webHidden/>
              </w:rPr>
              <w:t>1</w:t>
            </w:r>
            <w:r w:rsidR="001B7908">
              <w:rPr>
                <w:noProof/>
                <w:webHidden/>
              </w:rPr>
              <w:fldChar w:fldCharType="end"/>
            </w:r>
          </w:hyperlink>
        </w:p>
        <w:p w14:paraId="35EFF693" w14:textId="5833937E" w:rsidR="001B7908" w:rsidRDefault="00377EC4">
          <w:pPr>
            <w:pStyle w:val="TOC1"/>
            <w:tabs>
              <w:tab w:val="left" w:pos="720"/>
              <w:tab w:val="right" w:leader="dot" w:pos="9350"/>
            </w:tabs>
            <w:rPr>
              <w:rFonts w:asciiTheme="minorHAnsi" w:eastAsiaTheme="minorEastAsia" w:hAnsiTheme="minorHAnsi"/>
              <w:b w:val="0"/>
              <w:noProof/>
              <w:sz w:val="22"/>
              <w:szCs w:val="22"/>
            </w:rPr>
          </w:pPr>
          <w:hyperlink w:anchor="_Toc84317050" w:history="1">
            <w:r w:rsidR="001B7908" w:rsidRPr="003C53E0">
              <w:rPr>
                <w:rStyle w:val="Hyperlink"/>
                <w:noProof/>
              </w:rPr>
              <w:t>2.0</w:t>
            </w:r>
            <w:r w:rsidR="001B7908">
              <w:rPr>
                <w:rFonts w:asciiTheme="minorHAnsi" w:eastAsiaTheme="minorEastAsia" w:hAnsiTheme="minorHAnsi"/>
                <w:b w:val="0"/>
                <w:noProof/>
                <w:sz w:val="22"/>
                <w:szCs w:val="22"/>
              </w:rPr>
              <w:tab/>
            </w:r>
            <w:r w:rsidR="001B7908" w:rsidRPr="003C53E0">
              <w:rPr>
                <w:rStyle w:val="Hyperlink"/>
                <w:noProof/>
              </w:rPr>
              <w:t>Background and Site Description</w:t>
            </w:r>
            <w:r w:rsidR="001B7908">
              <w:rPr>
                <w:noProof/>
                <w:webHidden/>
              </w:rPr>
              <w:tab/>
            </w:r>
            <w:r w:rsidR="001B7908">
              <w:rPr>
                <w:noProof/>
                <w:webHidden/>
              </w:rPr>
              <w:fldChar w:fldCharType="begin"/>
            </w:r>
            <w:r w:rsidR="001B7908">
              <w:rPr>
                <w:noProof/>
                <w:webHidden/>
              </w:rPr>
              <w:instrText xml:space="preserve"> PAGEREF _Toc84317050 \h </w:instrText>
            </w:r>
            <w:r w:rsidR="001B7908">
              <w:rPr>
                <w:noProof/>
                <w:webHidden/>
              </w:rPr>
            </w:r>
            <w:r w:rsidR="001B7908">
              <w:rPr>
                <w:noProof/>
                <w:webHidden/>
              </w:rPr>
              <w:fldChar w:fldCharType="separate"/>
            </w:r>
            <w:r w:rsidR="001B7908">
              <w:rPr>
                <w:noProof/>
                <w:webHidden/>
              </w:rPr>
              <w:t>3</w:t>
            </w:r>
            <w:r w:rsidR="001B7908">
              <w:rPr>
                <w:noProof/>
                <w:webHidden/>
              </w:rPr>
              <w:fldChar w:fldCharType="end"/>
            </w:r>
          </w:hyperlink>
        </w:p>
        <w:p w14:paraId="51D335E0" w14:textId="5B085E65" w:rsidR="001B7908" w:rsidRDefault="00377EC4">
          <w:pPr>
            <w:pStyle w:val="TOC2"/>
            <w:tabs>
              <w:tab w:val="left" w:pos="1100"/>
              <w:tab w:val="right" w:leader="dot" w:pos="9350"/>
            </w:tabs>
            <w:rPr>
              <w:rFonts w:asciiTheme="minorHAnsi" w:eastAsiaTheme="minorEastAsia" w:hAnsiTheme="minorHAnsi"/>
              <w:noProof/>
              <w:sz w:val="22"/>
              <w:szCs w:val="22"/>
            </w:rPr>
          </w:pPr>
          <w:hyperlink w:anchor="_Toc84317051" w:history="1">
            <w:r w:rsidR="001B7908" w:rsidRPr="003C53E0">
              <w:rPr>
                <w:rStyle w:val="Hyperlink"/>
                <w:noProof/>
              </w:rPr>
              <w:t>2.1.</w:t>
            </w:r>
            <w:r w:rsidR="001B7908">
              <w:rPr>
                <w:rFonts w:asciiTheme="minorHAnsi" w:eastAsiaTheme="minorEastAsia" w:hAnsiTheme="minorHAnsi"/>
                <w:noProof/>
                <w:sz w:val="22"/>
                <w:szCs w:val="22"/>
              </w:rPr>
              <w:tab/>
            </w:r>
            <w:r w:rsidR="001B7908" w:rsidRPr="003C53E0">
              <w:rPr>
                <w:rStyle w:val="Hyperlink"/>
                <w:noProof/>
              </w:rPr>
              <w:t>Summary of Environmental Investigations and Conditions</w:t>
            </w:r>
            <w:r w:rsidR="001B7908">
              <w:rPr>
                <w:noProof/>
                <w:webHidden/>
              </w:rPr>
              <w:tab/>
            </w:r>
            <w:r w:rsidR="001B7908">
              <w:rPr>
                <w:noProof/>
                <w:webHidden/>
              </w:rPr>
              <w:fldChar w:fldCharType="begin"/>
            </w:r>
            <w:r w:rsidR="001B7908">
              <w:rPr>
                <w:noProof/>
                <w:webHidden/>
              </w:rPr>
              <w:instrText xml:space="preserve"> PAGEREF _Toc84317051 \h </w:instrText>
            </w:r>
            <w:r w:rsidR="001B7908">
              <w:rPr>
                <w:noProof/>
                <w:webHidden/>
              </w:rPr>
            </w:r>
            <w:r w:rsidR="001B7908">
              <w:rPr>
                <w:noProof/>
                <w:webHidden/>
              </w:rPr>
              <w:fldChar w:fldCharType="separate"/>
            </w:r>
            <w:r w:rsidR="001B7908">
              <w:rPr>
                <w:noProof/>
                <w:webHidden/>
              </w:rPr>
              <w:t>4</w:t>
            </w:r>
            <w:r w:rsidR="001B7908">
              <w:rPr>
                <w:noProof/>
                <w:webHidden/>
              </w:rPr>
              <w:fldChar w:fldCharType="end"/>
            </w:r>
          </w:hyperlink>
        </w:p>
        <w:p w14:paraId="2EC6AF5D" w14:textId="4708AB53" w:rsidR="001B7908" w:rsidRDefault="00377EC4">
          <w:pPr>
            <w:pStyle w:val="TOC1"/>
            <w:tabs>
              <w:tab w:val="left" w:pos="720"/>
              <w:tab w:val="right" w:leader="dot" w:pos="9350"/>
            </w:tabs>
            <w:rPr>
              <w:rFonts w:asciiTheme="minorHAnsi" w:eastAsiaTheme="minorEastAsia" w:hAnsiTheme="minorHAnsi"/>
              <w:b w:val="0"/>
              <w:noProof/>
              <w:sz w:val="22"/>
              <w:szCs w:val="22"/>
            </w:rPr>
          </w:pPr>
          <w:hyperlink w:anchor="_Toc84317052" w:history="1">
            <w:r w:rsidR="001B7908" w:rsidRPr="003C53E0">
              <w:rPr>
                <w:rStyle w:val="Hyperlink"/>
                <w:noProof/>
              </w:rPr>
              <w:t>3.0</w:t>
            </w:r>
            <w:r w:rsidR="001B7908">
              <w:rPr>
                <w:rFonts w:asciiTheme="minorHAnsi" w:eastAsiaTheme="minorEastAsia" w:hAnsiTheme="minorHAnsi"/>
                <w:b w:val="0"/>
                <w:noProof/>
                <w:sz w:val="22"/>
                <w:szCs w:val="22"/>
              </w:rPr>
              <w:tab/>
            </w:r>
            <w:r w:rsidR="001B7908" w:rsidRPr="003C53E0">
              <w:rPr>
                <w:rStyle w:val="Hyperlink"/>
                <w:noProof/>
              </w:rPr>
              <w:t>Environmental Hazard Evaluation Summary</w:t>
            </w:r>
            <w:r w:rsidR="001B7908">
              <w:rPr>
                <w:noProof/>
                <w:webHidden/>
              </w:rPr>
              <w:tab/>
            </w:r>
            <w:r w:rsidR="001B7908">
              <w:rPr>
                <w:noProof/>
                <w:webHidden/>
              </w:rPr>
              <w:fldChar w:fldCharType="begin"/>
            </w:r>
            <w:r w:rsidR="001B7908">
              <w:rPr>
                <w:noProof/>
                <w:webHidden/>
              </w:rPr>
              <w:instrText xml:space="preserve"> PAGEREF _Toc84317052 \h </w:instrText>
            </w:r>
            <w:r w:rsidR="001B7908">
              <w:rPr>
                <w:noProof/>
                <w:webHidden/>
              </w:rPr>
            </w:r>
            <w:r w:rsidR="001B7908">
              <w:rPr>
                <w:noProof/>
                <w:webHidden/>
              </w:rPr>
              <w:fldChar w:fldCharType="separate"/>
            </w:r>
            <w:r w:rsidR="001B7908">
              <w:rPr>
                <w:noProof/>
                <w:webHidden/>
              </w:rPr>
              <w:t>5</w:t>
            </w:r>
            <w:r w:rsidR="001B7908">
              <w:rPr>
                <w:noProof/>
                <w:webHidden/>
              </w:rPr>
              <w:fldChar w:fldCharType="end"/>
            </w:r>
          </w:hyperlink>
        </w:p>
        <w:p w14:paraId="17424639" w14:textId="664C8198" w:rsidR="001B7908" w:rsidRDefault="00377EC4">
          <w:pPr>
            <w:pStyle w:val="TOC1"/>
            <w:tabs>
              <w:tab w:val="left" w:pos="720"/>
              <w:tab w:val="right" w:leader="dot" w:pos="9350"/>
            </w:tabs>
            <w:rPr>
              <w:rFonts w:asciiTheme="minorHAnsi" w:eastAsiaTheme="minorEastAsia" w:hAnsiTheme="minorHAnsi"/>
              <w:b w:val="0"/>
              <w:noProof/>
              <w:sz w:val="22"/>
              <w:szCs w:val="22"/>
            </w:rPr>
          </w:pPr>
          <w:hyperlink w:anchor="_Toc84317053" w:history="1">
            <w:r w:rsidR="001B7908" w:rsidRPr="003C53E0">
              <w:rPr>
                <w:rStyle w:val="Hyperlink"/>
                <w:noProof/>
              </w:rPr>
              <w:t>4.0</w:t>
            </w:r>
            <w:r w:rsidR="001B7908">
              <w:rPr>
                <w:rFonts w:asciiTheme="minorHAnsi" w:eastAsiaTheme="minorEastAsia" w:hAnsiTheme="minorHAnsi"/>
                <w:b w:val="0"/>
                <w:noProof/>
                <w:sz w:val="22"/>
                <w:szCs w:val="22"/>
              </w:rPr>
              <w:tab/>
            </w:r>
            <w:r w:rsidR="001B7908" w:rsidRPr="003C53E0">
              <w:rPr>
                <w:rStyle w:val="Hyperlink"/>
                <w:noProof/>
              </w:rPr>
              <w:t>Site Closure Plan</w:t>
            </w:r>
            <w:r w:rsidR="001B7908">
              <w:rPr>
                <w:noProof/>
                <w:webHidden/>
              </w:rPr>
              <w:tab/>
            </w:r>
            <w:r w:rsidR="001B7908">
              <w:rPr>
                <w:noProof/>
                <w:webHidden/>
              </w:rPr>
              <w:fldChar w:fldCharType="begin"/>
            </w:r>
            <w:r w:rsidR="001B7908">
              <w:rPr>
                <w:noProof/>
                <w:webHidden/>
              </w:rPr>
              <w:instrText xml:space="preserve"> PAGEREF _Toc84317053 \h </w:instrText>
            </w:r>
            <w:r w:rsidR="001B7908">
              <w:rPr>
                <w:noProof/>
                <w:webHidden/>
              </w:rPr>
            </w:r>
            <w:r w:rsidR="001B7908">
              <w:rPr>
                <w:noProof/>
                <w:webHidden/>
              </w:rPr>
              <w:fldChar w:fldCharType="separate"/>
            </w:r>
            <w:r w:rsidR="001B7908">
              <w:rPr>
                <w:noProof/>
                <w:webHidden/>
              </w:rPr>
              <w:t>9</w:t>
            </w:r>
            <w:r w:rsidR="001B7908">
              <w:rPr>
                <w:noProof/>
                <w:webHidden/>
              </w:rPr>
              <w:fldChar w:fldCharType="end"/>
            </w:r>
          </w:hyperlink>
        </w:p>
        <w:p w14:paraId="648CBE77" w14:textId="6AAF7BC3" w:rsidR="001B7908" w:rsidRDefault="00377EC4">
          <w:pPr>
            <w:pStyle w:val="TOC1"/>
            <w:tabs>
              <w:tab w:val="left" w:pos="720"/>
              <w:tab w:val="right" w:leader="dot" w:pos="9350"/>
            </w:tabs>
            <w:rPr>
              <w:rFonts w:asciiTheme="minorHAnsi" w:eastAsiaTheme="minorEastAsia" w:hAnsiTheme="minorHAnsi"/>
              <w:b w:val="0"/>
              <w:noProof/>
              <w:sz w:val="22"/>
              <w:szCs w:val="22"/>
            </w:rPr>
          </w:pPr>
          <w:hyperlink w:anchor="_Toc84317056" w:history="1">
            <w:r w:rsidR="001B7908" w:rsidRPr="003C53E0">
              <w:rPr>
                <w:rStyle w:val="Hyperlink"/>
                <w:noProof/>
              </w:rPr>
              <w:t>5.0</w:t>
            </w:r>
            <w:r w:rsidR="001B7908">
              <w:rPr>
                <w:rFonts w:asciiTheme="minorHAnsi" w:eastAsiaTheme="minorEastAsia" w:hAnsiTheme="minorHAnsi"/>
                <w:b w:val="0"/>
                <w:noProof/>
                <w:sz w:val="22"/>
                <w:szCs w:val="22"/>
              </w:rPr>
              <w:tab/>
            </w:r>
            <w:r w:rsidR="001B7908" w:rsidRPr="003C53E0">
              <w:rPr>
                <w:rStyle w:val="Hyperlink"/>
                <w:noProof/>
              </w:rPr>
              <w:t>Long-Term Monitoring</w:t>
            </w:r>
            <w:r w:rsidR="001B7908">
              <w:rPr>
                <w:noProof/>
                <w:webHidden/>
              </w:rPr>
              <w:tab/>
            </w:r>
            <w:r w:rsidR="001B7908">
              <w:rPr>
                <w:noProof/>
                <w:webHidden/>
              </w:rPr>
              <w:fldChar w:fldCharType="begin"/>
            </w:r>
            <w:r w:rsidR="001B7908">
              <w:rPr>
                <w:noProof/>
                <w:webHidden/>
              </w:rPr>
              <w:instrText xml:space="preserve"> PAGEREF _Toc84317056 \h </w:instrText>
            </w:r>
            <w:r w:rsidR="001B7908">
              <w:rPr>
                <w:noProof/>
                <w:webHidden/>
              </w:rPr>
            </w:r>
            <w:r w:rsidR="001B7908">
              <w:rPr>
                <w:noProof/>
                <w:webHidden/>
              </w:rPr>
              <w:fldChar w:fldCharType="separate"/>
            </w:r>
            <w:r w:rsidR="001B7908">
              <w:rPr>
                <w:noProof/>
                <w:webHidden/>
              </w:rPr>
              <w:t>10</w:t>
            </w:r>
            <w:r w:rsidR="001B7908">
              <w:rPr>
                <w:noProof/>
                <w:webHidden/>
              </w:rPr>
              <w:fldChar w:fldCharType="end"/>
            </w:r>
          </w:hyperlink>
        </w:p>
        <w:p w14:paraId="0673B932" w14:textId="2635E326" w:rsidR="001B7908" w:rsidRDefault="00377EC4">
          <w:pPr>
            <w:pStyle w:val="TOC1"/>
            <w:tabs>
              <w:tab w:val="left" w:pos="720"/>
              <w:tab w:val="right" w:leader="dot" w:pos="9350"/>
            </w:tabs>
            <w:rPr>
              <w:rFonts w:asciiTheme="minorHAnsi" w:eastAsiaTheme="minorEastAsia" w:hAnsiTheme="minorHAnsi"/>
              <w:b w:val="0"/>
              <w:noProof/>
              <w:sz w:val="22"/>
              <w:szCs w:val="22"/>
            </w:rPr>
          </w:pPr>
          <w:hyperlink w:anchor="_Toc84317057" w:history="1">
            <w:r w:rsidR="001B7908" w:rsidRPr="003C53E0">
              <w:rPr>
                <w:rStyle w:val="Hyperlink"/>
                <w:noProof/>
              </w:rPr>
              <w:t>6.0</w:t>
            </w:r>
            <w:r w:rsidR="001B7908">
              <w:rPr>
                <w:rFonts w:asciiTheme="minorHAnsi" w:eastAsiaTheme="minorEastAsia" w:hAnsiTheme="minorHAnsi"/>
                <w:b w:val="0"/>
                <w:noProof/>
                <w:sz w:val="22"/>
                <w:szCs w:val="22"/>
              </w:rPr>
              <w:tab/>
            </w:r>
            <w:r w:rsidR="001B7908" w:rsidRPr="003C53E0">
              <w:rPr>
                <w:rStyle w:val="Hyperlink"/>
                <w:noProof/>
              </w:rPr>
              <w:t>Engineering Controls</w:t>
            </w:r>
            <w:r w:rsidR="001B7908">
              <w:rPr>
                <w:noProof/>
                <w:webHidden/>
              </w:rPr>
              <w:tab/>
            </w:r>
            <w:r w:rsidR="001B7908">
              <w:rPr>
                <w:noProof/>
                <w:webHidden/>
              </w:rPr>
              <w:fldChar w:fldCharType="begin"/>
            </w:r>
            <w:r w:rsidR="001B7908">
              <w:rPr>
                <w:noProof/>
                <w:webHidden/>
              </w:rPr>
              <w:instrText xml:space="preserve"> PAGEREF _Toc84317057 \h </w:instrText>
            </w:r>
            <w:r w:rsidR="001B7908">
              <w:rPr>
                <w:noProof/>
                <w:webHidden/>
              </w:rPr>
            </w:r>
            <w:r w:rsidR="001B7908">
              <w:rPr>
                <w:noProof/>
                <w:webHidden/>
              </w:rPr>
              <w:fldChar w:fldCharType="separate"/>
            </w:r>
            <w:r w:rsidR="001B7908">
              <w:rPr>
                <w:noProof/>
                <w:webHidden/>
              </w:rPr>
              <w:t>11</w:t>
            </w:r>
            <w:r w:rsidR="001B7908">
              <w:rPr>
                <w:noProof/>
                <w:webHidden/>
              </w:rPr>
              <w:fldChar w:fldCharType="end"/>
            </w:r>
          </w:hyperlink>
        </w:p>
        <w:p w14:paraId="20945E1A" w14:textId="0C9AEAC4" w:rsidR="001B7908" w:rsidRDefault="00377EC4">
          <w:pPr>
            <w:pStyle w:val="TOC1"/>
            <w:tabs>
              <w:tab w:val="left" w:pos="720"/>
              <w:tab w:val="right" w:leader="dot" w:pos="9350"/>
            </w:tabs>
            <w:rPr>
              <w:rFonts w:asciiTheme="minorHAnsi" w:eastAsiaTheme="minorEastAsia" w:hAnsiTheme="minorHAnsi"/>
              <w:b w:val="0"/>
              <w:noProof/>
              <w:sz w:val="22"/>
              <w:szCs w:val="22"/>
            </w:rPr>
          </w:pPr>
          <w:hyperlink w:anchor="_Toc84317058" w:history="1">
            <w:r w:rsidR="001B7908" w:rsidRPr="003C53E0">
              <w:rPr>
                <w:rStyle w:val="Hyperlink"/>
                <w:noProof/>
              </w:rPr>
              <w:t>7.0</w:t>
            </w:r>
            <w:r w:rsidR="001B7908">
              <w:rPr>
                <w:rFonts w:asciiTheme="minorHAnsi" w:eastAsiaTheme="minorEastAsia" w:hAnsiTheme="minorHAnsi"/>
                <w:b w:val="0"/>
                <w:noProof/>
                <w:sz w:val="22"/>
                <w:szCs w:val="22"/>
              </w:rPr>
              <w:tab/>
            </w:r>
            <w:r w:rsidR="001B7908" w:rsidRPr="003C53E0">
              <w:rPr>
                <w:rStyle w:val="Hyperlink"/>
                <w:noProof/>
              </w:rPr>
              <w:t>Institutional Controls</w:t>
            </w:r>
            <w:r w:rsidR="001B7908">
              <w:rPr>
                <w:noProof/>
                <w:webHidden/>
              </w:rPr>
              <w:tab/>
            </w:r>
            <w:r w:rsidR="001B7908">
              <w:rPr>
                <w:noProof/>
                <w:webHidden/>
              </w:rPr>
              <w:fldChar w:fldCharType="begin"/>
            </w:r>
            <w:r w:rsidR="001B7908">
              <w:rPr>
                <w:noProof/>
                <w:webHidden/>
              </w:rPr>
              <w:instrText xml:space="preserve"> PAGEREF _Toc84317058 \h </w:instrText>
            </w:r>
            <w:r w:rsidR="001B7908">
              <w:rPr>
                <w:noProof/>
                <w:webHidden/>
              </w:rPr>
            </w:r>
            <w:r w:rsidR="001B7908">
              <w:rPr>
                <w:noProof/>
                <w:webHidden/>
              </w:rPr>
              <w:fldChar w:fldCharType="separate"/>
            </w:r>
            <w:r w:rsidR="001B7908">
              <w:rPr>
                <w:noProof/>
                <w:webHidden/>
              </w:rPr>
              <w:t>12</w:t>
            </w:r>
            <w:r w:rsidR="001B7908">
              <w:rPr>
                <w:noProof/>
                <w:webHidden/>
              </w:rPr>
              <w:fldChar w:fldCharType="end"/>
            </w:r>
          </w:hyperlink>
        </w:p>
        <w:p w14:paraId="76EAC1FD" w14:textId="20334374" w:rsidR="001B7908" w:rsidRDefault="00377EC4">
          <w:pPr>
            <w:pStyle w:val="TOC1"/>
            <w:tabs>
              <w:tab w:val="left" w:pos="720"/>
              <w:tab w:val="right" w:leader="dot" w:pos="9350"/>
            </w:tabs>
            <w:rPr>
              <w:rFonts w:asciiTheme="minorHAnsi" w:eastAsiaTheme="minorEastAsia" w:hAnsiTheme="minorHAnsi"/>
              <w:b w:val="0"/>
              <w:noProof/>
              <w:sz w:val="22"/>
              <w:szCs w:val="22"/>
            </w:rPr>
          </w:pPr>
          <w:hyperlink w:anchor="_Toc84317059" w:history="1">
            <w:r w:rsidR="001B7908" w:rsidRPr="003C53E0">
              <w:rPr>
                <w:rStyle w:val="Hyperlink"/>
                <w:noProof/>
              </w:rPr>
              <w:t>8.0</w:t>
            </w:r>
            <w:r w:rsidR="001B7908">
              <w:rPr>
                <w:rFonts w:asciiTheme="minorHAnsi" w:eastAsiaTheme="minorEastAsia" w:hAnsiTheme="minorHAnsi"/>
                <w:b w:val="0"/>
                <w:noProof/>
                <w:sz w:val="22"/>
                <w:szCs w:val="22"/>
              </w:rPr>
              <w:tab/>
            </w:r>
            <w:r w:rsidR="001B7908" w:rsidRPr="003C53E0">
              <w:rPr>
                <w:rStyle w:val="Hyperlink"/>
                <w:noProof/>
              </w:rPr>
              <w:t>EHMP Implementation</w:t>
            </w:r>
            <w:r w:rsidR="001B7908">
              <w:rPr>
                <w:noProof/>
                <w:webHidden/>
              </w:rPr>
              <w:tab/>
            </w:r>
            <w:r w:rsidR="001B7908">
              <w:rPr>
                <w:noProof/>
                <w:webHidden/>
              </w:rPr>
              <w:fldChar w:fldCharType="begin"/>
            </w:r>
            <w:r w:rsidR="001B7908">
              <w:rPr>
                <w:noProof/>
                <w:webHidden/>
              </w:rPr>
              <w:instrText xml:space="preserve"> PAGEREF _Toc84317059 \h </w:instrText>
            </w:r>
            <w:r w:rsidR="001B7908">
              <w:rPr>
                <w:noProof/>
                <w:webHidden/>
              </w:rPr>
            </w:r>
            <w:r w:rsidR="001B7908">
              <w:rPr>
                <w:noProof/>
                <w:webHidden/>
              </w:rPr>
              <w:fldChar w:fldCharType="separate"/>
            </w:r>
            <w:r w:rsidR="001B7908">
              <w:rPr>
                <w:noProof/>
                <w:webHidden/>
              </w:rPr>
              <w:t>14</w:t>
            </w:r>
            <w:r w:rsidR="001B7908">
              <w:rPr>
                <w:noProof/>
                <w:webHidden/>
              </w:rPr>
              <w:fldChar w:fldCharType="end"/>
            </w:r>
          </w:hyperlink>
        </w:p>
        <w:p w14:paraId="2721101B" w14:textId="7667FF5B" w:rsidR="001B7908" w:rsidRDefault="00377EC4">
          <w:pPr>
            <w:pStyle w:val="TOC2"/>
            <w:tabs>
              <w:tab w:val="left" w:pos="1100"/>
              <w:tab w:val="right" w:leader="dot" w:pos="9350"/>
            </w:tabs>
            <w:rPr>
              <w:rFonts w:asciiTheme="minorHAnsi" w:eastAsiaTheme="minorEastAsia" w:hAnsiTheme="minorHAnsi"/>
              <w:noProof/>
              <w:sz w:val="22"/>
              <w:szCs w:val="22"/>
            </w:rPr>
          </w:pPr>
          <w:hyperlink w:anchor="_Toc84317060" w:history="1">
            <w:r w:rsidR="001B7908" w:rsidRPr="003C53E0">
              <w:rPr>
                <w:rStyle w:val="Hyperlink"/>
                <w:noProof/>
              </w:rPr>
              <w:t>8.1.</w:t>
            </w:r>
            <w:r w:rsidR="001B7908">
              <w:rPr>
                <w:rFonts w:asciiTheme="minorHAnsi" w:eastAsiaTheme="minorEastAsia" w:hAnsiTheme="minorHAnsi"/>
                <w:noProof/>
                <w:sz w:val="22"/>
                <w:szCs w:val="22"/>
              </w:rPr>
              <w:tab/>
            </w:r>
            <w:r w:rsidR="001B7908" w:rsidRPr="003C53E0">
              <w:rPr>
                <w:rStyle w:val="Hyperlink"/>
                <w:noProof/>
              </w:rPr>
              <w:t>EHMP Implementation and Primary Site Point of Contact</w:t>
            </w:r>
            <w:r w:rsidR="001B7908">
              <w:rPr>
                <w:noProof/>
                <w:webHidden/>
              </w:rPr>
              <w:tab/>
            </w:r>
            <w:r w:rsidR="001B7908">
              <w:rPr>
                <w:noProof/>
                <w:webHidden/>
              </w:rPr>
              <w:fldChar w:fldCharType="begin"/>
            </w:r>
            <w:r w:rsidR="001B7908">
              <w:rPr>
                <w:noProof/>
                <w:webHidden/>
              </w:rPr>
              <w:instrText xml:space="preserve"> PAGEREF _Toc84317060 \h </w:instrText>
            </w:r>
            <w:r w:rsidR="001B7908">
              <w:rPr>
                <w:noProof/>
                <w:webHidden/>
              </w:rPr>
            </w:r>
            <w:r w:rsidR="001B7908">
              <w:rPr>
                <w:noProof/>
                <w:webHidden/>
              </w:rPr>
              <w:fldChar w:fldCharType="separate"/>
            </w:r>
            <w:r w:rsidR="001B7908">
              <w:rPr>
                <w:noProof/>
                <w:webHidden/>
              </w:rPr>
              <w:t>14</w:t>
            </w:r>
            <w:r w:rsidR="001B7908">
              <w:rPr>
                <w:noProof/>
                <w:webHidden/>
              </w:rPr>
              <w:fldChar w:fldCharType="end"/>
            </w:r>
          </w:hyperlink>
        </w:p>
        <w:p w14:paraId="3A73A5C3" w14:textId="5B1C70EB" w:rsidR="001B7908" w:rsidRDefault="00377EC4">
          <w:pPr>
            <w:pStyle w:val="TOC2"/>
            <w:tabs>
              <w:tab w:val="left" w:pos="1100"/>
              <w:tab w:val="right" w:leader="dot" w:pos="9350"/>
            </w:tabs>
            <w:rPr>
              <w:rFonts w:asciiTheme="minorHAnsi" w:eastAsiaTheme="minorEastAsia" w:hAnsiTheme="minorHAnsi"/>
              <w:noProof/>
              <w:sz w:val="22"/>
              <w:szCs w:val="22"/>
            </w:rPr>
          </w:pPr>
          <w:hyperlink w:anchor="_Toc84317061" w:history="1">
            <w:r w:rsidR="001B7908" w:rsidRPr="003C53E0">
              <w:rPr>
                <w:rStyle w:val="Hyperlink"/>
                <w:noProof/>
              </w:rPr>
              <w:t>8.2.</w:t>
            </w:r>
            <w:r w:rsidR="001B7908">
              <w:rPr>
                <w:rFonts w:asciiTheme="minorHAnsi" w:eastAsiaTheme="minorEastAsia" w:hAnsiTheme="minorHAnsi"/>
                <w:noProof/>
                <w:sz w:val="22"/>
                <w:szCs w:val="22"/>
              </w:rPr>
              <w:tab/>
            </w:r>
            <w:r w:rsidR="001B7908" w:rsidRPr="003C53E0">
              <w:rPr>
                <w:rStyle w:val="Hyperlink"/>
                <w:noProof/>
              </w:rPr>
              <w:t>EHMP Availability and Disclosure</w:t>
            </w:r>
            <w:r w:rsidR="001B7908">
              <w:rPr>
                <w:noProof/>
                <w:webHidden/>
              </w:rPr>
              <w:tab/>
            </w:r>
            <w:r w:rsidR="001B7908">
              <w:rPr>
                <w:noProof/>
                <w:webHidden/>
              </w:rPr>
              <w:fldChar w:fldCharType="begin"/>
            </w:r>
            <w:r w:rsidR="001B7908">
              <w:rPr>
                <w:noProof/>
                <w:webHidden/>
              </w:rPr>
              <w:instrText xml:space="preserve"> PAGEREF _Toc84317061 \h </w:instrText>
            </w:r>
            <w:r w:rsidR="001B7908">
              <w:rPr>
                <w:noProof/>
                <w:webHidden/>
              </w:rPr>
            </w:r>
            <w:r w:rsidR="001B7908">
              <w:rPr>
                <w:noProof/>
                <w:webHidden/>
              </w:rPr>
              <w:fldChar w:fldCharType="separate"/>
            </w:r>
            <w:r w:rsidR="001B7908">
              <w:rPr>
                <w:noProof/>
                <w:webHidden/>
              </w:rPr>
              <w:t>14</w:t>
            </w:r>
            <w:r w:rsidR="001B7908">
              <w:rPr>
                <w:noProof/>
                <w:webHidden/>
              </w:rPr>
              <w:fldChar w:fldCharType="end"/>
            </w:r>
          </w:hyperlink>
        </w:p>
        <w:p w14:paraId="01AB0E66" w14:textId="35BD6742" w:rsidR="001B7908" w:rsidRDefault="00377EC4">
          <w:pPr>
            <w:pStyle w:val="TOC2"/>
            <w:tabs>
              <w:tab w:val="left" w:pos="1100"/>
              <w:tab w:val="right" w:leader="dot" w:pos="9350"/>
            </w:tabs>
            <w:rPr>
              <w:rFonts w:asciiTheme="minorHAnsi" w:eastAsiaTheme="minorEastAsia" w:hAnsiTheme="minorHAnsi"/>
              <w:noProof/>
              <w:sz w:val="22"/>
              <w:szCs w:val="22"/>
            </w:rPr>
          </w:pPr>
          <w:hyperlink w:anchor="_Toc84317062" w:history="1">
            <w:r w:rsidR="001B7908" w:rsidRPr="003C53E0">
              <w:rPr>
                <w:rStyle w:val="Hyperlink"/>
                <w:noProof/>
              </w:rPr>
              <w:t>8.3.</w:t>
            </w:r>
            <w:r w:rsidR="001B7908">
              <w:rPr>
                <w:rFonts w:asciiTheme="minorHAnsi" w:eastAsiaTheme="minorEastAsia" w:hAnsiTheme="minorHAnsi"/>
                <w:noProof/>
                <w:sz w:val="22"/>
                <w:szCs w:val="22"/>
              </w:rPr>
              <w:tab/>
            </w:r>
            <w:r w:rsidR="001B7908" w:rsidRPr="003C53E0">
              <w:rPr>
                <w:rStyle w:val="Hyperlink"/>
                <w:noProof/>
              </w:rPr>
              <w:t>Health and Safety</w:t>
            </w:r>
            <w:r w:rsidR="001B7908">
              <w:rPr>
                <w:noProof/>
                <w:webHidden/>
              </w:rPr>
              <w:tab/>
            </w:r>
            <w:r w:rsidR="001B7908">
              <w:rPr>
                <w:noProof/>
                <w:webHidden/>
              </w:rPr>
              <w:fldChar w:fldCharType="begin"/>
            </w:r>
            <w:r w:rsidR="001B7908">
              <w:rPr>
                <w:noProof/>
                <w:webHidden/>
              </w:rPr>
              <w:instrText xml:space="preserve"> PAGEREF _Toc84317062 \h </w:instrText>
            </w:r>
            <w:r w:rsidR="001B7908">
              <w:rPr>
                <w:noProof/>
                <w:webHidden/>
              </w:rPr>
            </w:r>
            <w:r w:rsidR="001B7908">
              <w:rPr>
                <w:noProof/>
                <w:webHidden/>
              </w:rPr>
              <w:fldChar w:fldCharType="separate"/>
            </w:r>
            <w:r w:rsidR="001B7908">
              <w:rPr>
                <w:noProof/>
                <w:webHidden/>
              </w:rPr>
              <w:t>15</w:t>
            </w:r>
            <w:r w:rsidR="001B7908">
              <w:rPr>
                <w:noProof/>
                <w:webHidden/>
              </w:rPr>
              <w:fldChar w:fldCharType="end"/>
            </w:r>
          </w:hyperlink>
        </w:p>
        <w:p w14:paraId="1A540964" w14:textId="7DBE6216" w:rsidR="001B7908" w:rsidRDefault="00377EC4">
          <w:pPr>
            <w:pStyle w:val="TOC2"/>
            <w:tabs>
              <w:tab w:val="left" w:pos="1100"/>
              <w:tab w:val="right" w:leader="dot" w:pos="9350"/>
            </w:tabs>
            <w:rPr>
              <w:rFonts w:asciiTheme="minorHAnsi" w:eastAsiaTheme="minorEastAsia" w:hAnsiTheme="minorHAnsi"/>
              <w:noProof/>
              <w:sz w:val="22"/>
              <w:szCs w:val="22"/>
            </w:rPr>
          </w:pPr>
          <w:hyperlink w:anchor="_Toc84317063" w:history="1">
            <w:r w:rsidR="001B7908" w:rsidRPr="003C53E0">
              <w:rPr>
                <w:rStyle w:val="Hyperlink"/>
                <w:noProof/>
              </w:rPr>
              <w:t>8.4.</w:t>
            </w:r>
            <w:r w:rsidR="001B7908">
              <w:rPr>
                <w:rFonts w:asciiTheme="minorHAnsi" w:eastAsiaTheme="minorEastAsia" w:hAnsiTheme="minorHAnsi"/>
                <w:noProof/>
                <w:sz w:val="22"/>
                <w:szCs w:val="22"/>
              </w:rPr>
              <w:tab/>
            </w:r>
            <w:r w:rsidR="001B7908" w:rsidRPr="003C53E0">
              <w:rPr>
                <w:rStyle w:val="Hyperlink"/>
                <w:noProof/>
              </w:rPr>
              <w:t>EHMP Modification</w:t>
            </w:r>
            <w:r w:rsidR="001B7908">
              <w:rPr>
                <w:noProof/>
                <w:webHidden/>
              </w:rPr>
              <w:tab/>
            </w:r>
            <w:r w:rsidR="001B7908">
              <w:rPr>
                <w:noProof/>
                <w:webHidden/>
              </w:rPr>
              <w:fldChar w:fldCharType="begin"/>
            </w:r>
            <w:r w:rsidR="001B7908">
              <w:rPr>
                <w:noProof/>
                <w:webHidden/>
              </w:rPr>
              <w:instrText xml:space="preserve"> PAGEREF _Toc84317063 \h </w:instrText>
            </w:r>
            <w:r w:rsidR="001B7908">
              <w:rPr>
                <w:noProof/>
                <w:webHidden/>
              </w:rPr>
            </w:r>
            <w:r w:rsidR="001B7908">
              <w:rPr>
                <w:noProof/>
                <w:webHidden/>
              </w:rPr>
              <w:fldChar w:fldCharType="separate"/>
            </w:r>
            <w:r w:rsidR="001B7908">
              <w:rPr>
                <w:noProof/>
                <w:webHidden/>
              </w:rPr>
              <w:t>15</w:t>
            </w:r>
            <w:r w:rsidR="001B7908">
              <w:rPr>
                <w:noProof/>
                <w:webHidden/>
              </w:rPr>
              <w:fldChar w:fldCharType="end"/>
            </w:r>
          </w:hyperlink>
        </w:p>
        <w:p w14:paraId="24F90CDC" w14:textId="0CE7905E" w:rsidR="001B7908" w:rsidRDefault="00377EC4">
          <w:pPr>
            <w:pStyle w:val="TOC1"/>
            <w:tabs>
              <w:tab w:val="left" w:pos="720"/>
              <w:tab w:val="right" w:leader="dot" w:pos="9350"/>
            </w:tabs>
            <w:rPr>
              <w:rFonts w:asciiTheme="minorHAnsi" w:eastAsiaTheme="minorEastAsia" w:hAnsiTheme="minorHAnsi"/>
              <w:b w:val="0"/>
              <w:noProof/>
              <w:sz w:val="22"/>
              <w:szCs w:val="22"/>
            </w:rPr>
          </w:pPr>
          <w:hyperlink w:anchor="_Toc84317064" w:history="1">
            <w:r w:rsidR="001B7908" w:rsidRPr="003C53E0">
              <w:rPr>
                <w:rStyle w:val="Hyperlink"/>
                <w:noProof/>
              </w:rPr>
              <w:t>9.0</w:t>
            </w:r>
            <w:r w:rsidR="001B7908">
              <w:rPr>
                <w:rFonts w:asciiTheme="minorHAnsi" w:eastAsiaTheme="minorEastAsia" w:hAnsiTheme="minorHAnsi"/>
                <w:b w:val="0"/>
                <w:noProof/>
                <w:sz w:val="22"/>
                <w:szCs w:val="22"/>
              </w:rPr>
              <w:tab/>
            </w:r>
            <w:r w:rsidR="001B7908" w:rsidRPr="003C53E0">
              <w:rPr>
                <w:rStyle w:val="Hyperlink"/>
                <w:noProof/>
              </w:rPr>
              <w:t>Site Management Plan</w:t>
            </w:r>
            <w:r w:rsidR="001B7908">
              <w:rPr>
                <w:noProof/>
                <w:webHidden/>
              </w:rPr>
              <w:tab/>
            </w:r>
            <w:r w:rsidR="001B7908">
              <w:rPr>
                <w:noProof/>
                <w:webHidden/>
              </w:rPr>
              <w:fldChar w:fldCharType="begin"/>
            </w:r>
            <w:r w:rsidR="001B7908">
              <w:rPr>
                <w:noProof/>
                <w:webHidden/>
              </w:rPr>
              <w:instrText xml:space="preserve"> PAGEREF _Toc84317064 \h </w:instrText>
            </w:r>
            <w:r w:rsidR="001B7908">
              <w:rPr>
                <w:noProof/>
                <w:webHidden/>
              </w:rPr>
            </w:r>
            <w:r w:rsidR="001B7908">
              <w:rPr>
                <w:noProof/>
                <w:webHidden/>
              </w:rPr>
              <w:fldChar w:fldCharType="separate"/>
            </w:r>
            <w:r w:rsidR="001B7908">
              <w:rPr>
                <w:noProof/>
                <w:webHidden/>
              </w:rPr>
              <w:t>16</w:t>
            </w:r>
            <w:r w:rsidR="001B7908">
              <w:rPr>
                <w:noProof/>
                <w:webHidden/>
              </w:rPr>
              <w:fldChar w:fldCharType="end"/>
            </w:r>
          </w:hyperlink>
        </w:p>
        <w:p w14:paraId="016F2200" w14:textId="4D614969" w:rsidR="001B7908" w:rsidRDefault="00377EC4">
          <w:pPr>
            <w:pStyle w:val="TOC2"/>
            <w:tabs>
              <w:tab w:val="left" w:pos="1100"/>
              <w:tab w:val="right" w:leader="dot" w:pos="9350"/>
            </w:tabs>
            <w:rPr>
              <w:rFonts w:asciiTheme="minorHAnsi" w:eastAsiaTheme="minorEastAsia" w:hAnsiTheme="minorHAnsi"/>
              <w:noProof/>
              <w:sz w:val="22"/>
              <w:szCs w:val="22"/>
            </w:rPr>
          </w:pPr>
          <w:hyperlink w:anchor="_Toc84317065" w:history="1">
            <w:r w:rsidR="001B7908" w:rsidRPr="003C53E0">
              <w:rPr>
                <w:rStyle w:val="Hyperlink"/>
                <w:noProof/>
              </w:rPr>
              <w:t>9.1.</w:t>
            </w:r>
            <w:r w:rsidR="001B7908">
              <w:rPr>
                <w:rFonts w:asciiTheme="minorHAnsi" w:eastAsiaTheme="minorEastAsia" w:hAnsiTheme="minorHAnsi"/>
                <w:noProof/>
                <w:sz w:val="22"/>
                <w:szCs w:val="22"/>
              </w:rPr>
              <w:tab/>
            </w:r>
            <w:r w:rsidR="001B7908" w:rsidRPr="003C53E0">
              <w:rPr>
                <w:rStyle w:val="Hyperlink"/>
                <w:noProof/>
              </w:rPr>
              <w:t>Soil Management Plan</w:t>
            </w:r>
            <w:r w:rsidR="001B7908">
              <w:rPr>
                <w:noProof/>
                <w:webHidden/>
              </w:rPr>
              <w:tab/>
            </w:r>
            <w:r w:rsidR="001B7908">
              <w:rPr>
                <w:noProof/>
                <w:webHidden/>
              </w:rPr>
              <w:fldChar w:fldCharType="begin"/>
            </w:r>
            <w:r w:rsidR="001B7908">
              <w:rPr>
                <w:noProof/>
                <w:webHidden/>
              </w:rPr>
              <w:instrText xml:space="preserve"> PAGEREF _Toc84317065 \h </w:instrText>
            </w:r>
            <w:r w:rsidR="001B7908">
              <w:rPr>
                <w:noProof/>
                <w:webHidden/>
              </w:rPr>
            </w:r>
            <w:r w:rsidR="001B7908">
              <w:rPr>
                <w:noProof/>
                <w:webHidden/>
              </w:rPr>
              <w:fldChar w:fldCharType="separate"/>
            </w:r>
            <w:r w:rsidR="001B7908">
              <w:rPr>
                <w:noProof/>
                <w:webHidden/>
              </w:rPr>
              <w:t>16</w:t>
            </w:r>
            <w:r w:rsidR="001B7908">
              <w:rPr>
                <w:noProof/>
                <w:webHidden/>
              </w:rPr>
              <w:fldChar w:fldCharType="end"/>
            </w:r>
          </w:hyperlink>
        </w:p>
        <w:p w14:paraId="1F7817D1" w14:textId="5353AF73" w:rsidR="001B7908" w:rsidRDefault="00377EC4">
          <w:pPr>
            <w:pStyle w:val="TOC3"/>
            <w:tabs>
              <w:tab w:val="left" w:pos="1540"/>
              <w:tab w:val="right" w:leader="dot" w:pos="9350"/>
            </w:tabs>
            <w:rPr>
              <w:rFonts w:asciiTheme="minorHAnsi" w:eastAsiaTheme="minorEastAsia" w:hAnsiTheme="minorHAnsi"/>
              <w:noProof/>
              <w:sz w:val="22"/>
              <w:szCs w:val="22"/>
            </w:rPr>
          </w:pPr>
          <w:hyperlink w:anchor="_Toc84317066" w:history="1">
            <w:r w:rsidR="001B7908" w:rsidRPr="003C53E0">
              <w:rPr>
                <w:rStyle w:val="Hyperlink"/>
                <w:noProof/>
              </w:rPr>
              <w:t>9.1.1</w:t>
            </w:r>
            <w:r w:rsidR="001B7908">
              <w:rPr>
                <w:rFonts w:asciiTheme="minorHAnsi" w:eastAsiaTheme="minorEastAsia" w:hAnsiTheme="minorHAnsi"/>
                <w:noProof/>
                <w:sz w:val="22"/>
                <w:szCs w:val="22"/>
              </w:rPr>
              <w:tab/>
            </w:r>
            <w:r w:rsidR="001B7908" w:rsidRPr="003C53E0">
              <w:rPr>
                <w:rStyle w:val="Hyperlink"/>
                <w:noProof/>
              </w:rPr>
              <w:t>Field Identification of Contaminated Soil</w:t>
            </w:r>
            <w:r w:rsidR="001B7908">
              <w:rPr>
                <w:noProof/>
                <w:webHidden/>
              </w:rPr>
              <w:tab/>
            </w:r>
            <w:r w:rsidR="001B7908">
              <w:rPr>
                <w:noProof/>
                <w:webHidden/>
              </w:rPr>
              <w:fldChar w:fldCharType="begin"/>
            </w:r>
            <w:r w:rsidR="001B7908">
              <w:rPr>
                <w:noProof/>
                <w:webHidden/>
              </w:rPr>
              <w:instrText xml:space="preserve"> PAGEREF _Toc84317066 \h </w:instrText>
            </w:r>
            <w:r w:rsidR="001B7908">
              <w:rPr>
                <w:noProof/>
                <w:webHidden/>
              </w:rPr>
            </w:r>
            <w:r w:rsidR="001B7908">
              <w:rPr>
                <w:noProof/>
                <w:webHidden/>
              </w:rPr>
              <w:fldChar w:fldCharType="separate"/>
            </w:r>
            <w:r w:rsidR="001B7908">
              <w:rPr>
                <w:noProof/>
                <w:webHidden/>
              </w:rPr>
              <w:t>17</w:t>
            </w:r>
            <w:r w:rsidR="001B7908">
              <w:rPr>
                <w:noProof/>
                <w:webHidden/>
              </w:rPr>
              <w:fldChar w:fldCharType="end"/>
            </w:r>
          </w:hyperlink>
        </w:p>
        <w:p w14:paraId="5D368125" w14:textId="2474F0A0" w:rsidR="001B7908" w:rsidRDefault="00377EC4">
          <w:pPr>
            <w:pStyle w:val="TOC3"/>
            <w:tabs>
              <w:tab w:val="left" w:pos="1540"/>
              <w:tab w:val="right" w:leader="dot" w:pos="9350"/>
            </w:tabs>
            <w:rPr>
              <w:rFonts w:asciiTheme="minorHAnsi" w:eastAsiaTheme="minorEastAsia" w:hAnsiTheme="minorHAnsi"/>
              <w:noProof/>
              <w:sz w:val="22"/>
              <w:szCs w:val="22"/>
            </w:rPr>
          </w:pPr>
          <w:hyperlink w:anchor="_Toc84317067" w:history="1">
            <w:r w:rsidR="001B7908" w:rsidRPr="003C53E0">
              <w:rPr>
                <w:rStyle w:val="Hyperlink"/>
                <w:noProof/>
              </w:rPr>
              <w:t>9.1.2</w:t>
            </w:r>
            <w:r w:rsidR="001B7908">
              <w:rPr>
                <w:rFonts w:asciiTheme="minorHAnsi" w:eastAsiaTheme="minorEastAsia" w:hAnsiTheme="minorHAnsi"/>
                <w:noProof/>
                <w:sz w:val="22"/>
                <w:szCs w:val="22"/>
              </w:rPr>
              <w:tab/>
            </w:r>
            <w:r w:rsidR="001B7908" w:rsidRPr="003C53E0">
              <w:rPr>
                <w:rStyle w:val="Hyperlink"/>
                <w:noProof/>
              </w:rPr>
              <w:t>Dust and Erosion Control</w:t>
            </w:r>
            <w:r w:rsidR="001B7908">
              <w:rPr>
                <w:noProof/>
                <w:webHidden/>
              </w:rPr>
              <w:tab/>
            </w:r>
            <w:r w:rsidR="001B7908">
              <w:rPr>
                <w:noProof/>
                <w:webHidden/>
              </w:rPr>
              <w:fldChar w:fldCharType="begin"/>
            </w:r>
            <w:r w:rsidR="001B7908">
              <w:rPr>
                <w:noProof/>
                <w:webHidden/>
              </w:rPr>
              <w:instrText xml:space="preserve"> PAGEREF _Toc84317067 \h </w:instrText>
            </w:r>
            <w:r w:rsidR="001B7908">
              <w:rPr>
                <w:noProof/>
                <w:webHidden/>
              </w:rPr>
            </w:r>
            <w:r w:rsidR="001B7908">
              <w:rPr>
                <w:noProof/>
                <w:webHidden/>
              </w:rPr>
              <w:fldChar w:fldCharType="separate"/>
            </w:r>
            <w:r w:rsidR="001B7908">
              <w:rPr>
                <w:noProof/>
                <w:webHidden/>
              </w:rPr>
              <w:t>18</w:t>
            </w:r>
            <w:r w:rsidR="001B7908">
              <w:rPr>
                <w:noProof/>
                <w:webHidden/>
              </w:rPr>
              <w:fldChar w:fldCharType="end"/>
            </w:r>
          </w:hyperlink>
        </w:p>
        <w:p w14:paraId="0F055414" w14:textId="4EB93D5D" w:rsidR="001B7908" w:rsidRDefault="00377EC4">
          <w:pPr>
            <w:pStyle w:val="TOC3"/>
            <w:tabs>
              <w:tab w:val="left" w:pos="1540"/>
              <w:tab w:val="right" w:leader="dot" w:pos="9350"/>
            </w:tabs>
            <w:rPr>
              <w:rFonts w:asciiTheme="minorHAnsi" w:eastAsiaTheme="minorEastAsia" w:hAnsiTheme="minorHAnsi"/>
              <w:noProof/>
              <w:sz w:val="22"/>
              <w:szCs w:val="22"/>
            </w:rPr>
          </w:pPr>
          <w:hyperlink w:anchor="_Toc84317068" w:history="1">
            <w:r w:rsidR="001B7908" w:rsidRPr="003C53E0">
              <w:rPr>
                <w:rStyle w:val="Hyperlink"/>
                <w:noProof/>
              </w:rPr>
              <w:t>9.1.3</w:t>
            </w:r>
            <w:r w:rsidR="001B7908">
              <w:rPr>
                <w:rFonts w:asciiTheme="minorHAnsi" w:eastAsiaTheme="minorEastAsia" w:hAnsiTheme="minorHAnsi"/>
                <w:noProof/>
                <w:sz w:val="22"/>
                <w:szCs w:val="22"/>
              </w:rPr>
              <w:tab/>
            </w:r>
            <w:r w:rsidR="001B7908" w:rsidRPr="003C53E0">
              <w:rPr>
                <w:rStyle w:val="Hyperlink"/>
                <w:noProof/>
              </w:rPr>
              <w:t>Excavation and Stockpiling</w:t>
            </w:r>
            <w:r w:rsidR="001B7908">
              <w:rPr>
                <w:noProof/>
                <w:webHidden/>
              </w:rPr>
              <w:tab/>
            </w:r>
            <w:r w:rsidR="001B7908">
              <w:rPr>
                <w:noProof/>
                <w:webHidden/>
              </w:rPr>
              <w:fldChar w:fldCharType="begin"/>
            </w:r>
            <w:r w:rsidR="001B7908">
              <w:rPr>
                <w:noProof/>
                <w:webHidden/>
              </w:rPr>
              <w:instrText xml:space="preserve"> PAGEREF _Toc84317068 \h </w:instrText>
            </w:r>
            <w:r w:rsidR="001B7908">
              <w:rPr>
                <w:noProof/>
                <w:webHidden/>
              </w:rPr>
            </w:r>
            <w:r w:rsidR="001B7908">
              <w:rPr>
                <w:noProof/>
                <w:webHidden/>
              </w:rPr>
              <w:fldChar w:fldCharType="separate"/>
            </w:r>
            <w:r w:rsidR="001B7908">
              <w:rPr>
                <w:noProof/>
                <w:webHidden/>
              </w:rPr>
              <w:t>19</w:t>
            </w:r>
            <w:r w:rsidR="001B7908">
              <w:rPr>
                <w:noProof/>
                <w:webHidden/>
              </w:rPr>
              <w:fldChar w:fldCharType="end"/>
            </w:r>
          </w:hyperlink>
        </w:p>
        <w:p w14:paraId="5A774726" w14:textId="39C90188" w:rsidR="001B7908" w:rsidRDefault="00377EC4">
          <w:pPr>
            <w:pStyle w:val="TOC3"/>
            <w:tabs>
              <w:tab w:val="left" w:pos="1540"/>
              <w:tab w:val="right" w:leader="dot" w:pos="9350"/>
            </w:tabs>
            <w:rPr>
              <w:rFonts w:asciiTheme="minorHAnsi" w:eastAsiaTheme="minorEastAsia" w:hAnsiTheme="minorHAnsi"/>
              <w:noProof/>
              <w:sz w:val="22"/>
              <w:szCs w:val="22"/>
            </w:rPr>
          </w:pPr>
          <w:hyperlink w:anchor="_Toc84317069" w:history="1">
            <w:r w:rsidR="001B7908" w:rsidRPr="003C53E0">
              <w:rPr>
                <w:rStyle w:val="Hyperlink"/>
                <w:noProof/>
              </w:rPr>
              <w:t>9.1.4</w:t>
            </w:r>
            <w:r w:rsidR="001B7908">
              <w:rPr>
                <w:rFonts w:asciiTheme="minorHAnsi" w:eastAsiaTheme="minorEastAsia" w:hAnsiTheme="minorHAnsi"/>
                <w:noProof/>
                <w:sz w:val="22"/>
                <w:szCs w:val="22"/>
              </w:rPr>
              <w:tab/>
            </w:r>
            <w:r w:rsidR="001B7908" w:rsidRPr="003C53E0">
              <w:rPr>
                <w:rStyle w:val="Hyperlink"/>
                <w:noProof/>
              </w:rPr>
              <w:t>Soil Reuse and Disposal</w:t>
            </w:r>
            <w:r w:rsidR="001B7908">
              <w:rPr>
                <w:noProof/>
                <w:webHidden/>
              </w:rPr>
              <w:tab/>
            </w:r>
            <w:r w:rsidR="001B7908">
              <w:rPr>
                <w:noProof/>
                <w:webHidden/>
              </w:rPr>
              <w:fldChar w:fldCharType="begin"/>
            </w:r>
            <w:r w:rsidR="001B7908">
              <w:rPr>
                <w:noProof/>
                <w:webHidden/>
              </w:rPr>
              <w:instrText xml:space="preserve"> PAGEREF _Toc84317069 \h </w:instrText>
            </w:r>
            <w:r w:rsidR="001B7908">
              <w:rPr>
                <w:noProof/>
                <w:webHidden/>
              </w:rPr>
            </w:r>
            <w:r w:rsidR="001B7908">
              <w:rPr>
                <w:noProof/>
                <w:webHidden/>
              </w:rPr>
              <w:fldChar w:fldCharType="separate"/>
            </w:r>
            <w:r w:rsidR="001B7908">
              <w:rPr>
                <w:noProof/>
                <w:webHidden/>
              </w:rPr>
              <w:t>20</w:t>
            </w:r>
            <w:r w:rsidR="001B7908">
              <w:rPr>
                <w:noProof/>
                <w:webHidden/>
              </w:rPr>
              <w:fldChar w:fldCharType="end"/>
            </w:r>
          </w:hyperlink>
        </w:p>
        <w:p w14:paraId="2CF16C60" w14:textId="29DCFA93" w:rsidR="001B7908" w:rsidRDefault="00377EC4">
          <w:pPr>
            <w:pStyle w:val="TOC3"/>
            <w:tabs>
              <w:tab w:val="left" w:pos="1540"/>
              <w:tab w:val="right" w:leader="dot" w:pos="9350"/>
            </w:tabs>
            <w:rPr>
              <w:rFonts w:asciiTheme="minorHAnsi" w:eastAsiaTheme="minorEastAsia" w:hAnsiTheme="minorHAnsi"/>
              <w:noProof/>
              <w:sz w:val="22"/>
              <w:szCs w:val="22"/>
            </w:rPr>
          </w:pPr>
          <w:hyperlink w:anchor="_Toc84317070" w:history="1">
            <w:r w:rsidR="001B7908" w:rsidRPr="003C53E0">
              <w:rPr>
                <w:rStyle w:val="Hyperlink"/>
                <w:noProof/>
              </w:rPr>
              <w:t>9.1.5</w:t>
            </w:r>
            <w:r w:rsidR="001B7908">
              <w:rPr>
                <w:rFonts w:asciiTheme="minorHAnsi" w:eastAsiaTheme="minorEastAsia" w:hAnsiTheme="minorHAnsi"/>
                <w:noProof/>
                <w:sz w:val="22"/>
                <w:szCs w:val="22"/>
              </w:rPr>
              <w:tab/>
            </w:r>
            <w:r w:rsidR="001B7908" w:rsidRPr="003C53E0">
              <w:rPr>
                <w:rStyle w:val="Hyperlink"/>
                <w:noProof/>
              </w:rPr>
              <w:t>Record Keeping</w:t>
            </w:r>
            <w:r w:rsidR="001B7908">
              <w:rPr>
                <w:noProof/>
                <w:webHidden/>
              </w:rPr>
              <w:tab/>
            </w:r>
            <w:r w:rsidR="001B7908">
              <w:rPr>
                <w:noProof/>
                <w:webHidden/>
              </w:rPr>
              <w:fldChar w:fldCharType="begin"/>
            </w:r>
            <w:r w:rsidR="001B7908">
              <w:rPr>
                <w:noProof/>
                <w:webHidden/>
              </w:rPr>
              <w:instrText xml:space="preserve"> PAGEREF _Toc84317070 \h </w:instrText>
            </w:r>
            <w:r w:rsidR="001B7908">
              <w:rPr>
                <w:noProof/>
                <w:webHidden/>
              </w:rPr>
            </w:r>
            <w:r w:rsidR="001B7908">
              <w:rPr>
                <w:noProof/>
                <w:webHidden/>
              </w:rPr>
              <w:fldChar w:fldCharType="separate"/>
            </w:r>
            <w:r w:rsidR="001B7908">
              <w:rPr>
                <w:noProof/>
                <w:webHidden/>
              </w:rPr>
              <w:t>21</w:t>
            </w:r>
            <w:r w:rsidR="001B7908">
              <w:rPr>
                <w:noProof/>
                <w:webHidden/>
              </w:rPr>
              <w:fldChar w:fldCharType="end"/>
            </w:r>
          </w:hyperlink>
        </w:p>
        <w:p w14:paraId="44D7641C" w14:textId="5313FA89" w:rsidR="001B7908" w:rsidRDefault="00377EC4">
          <w:pPr>
            <w:pStyle w:val="TOC2"/>
            <w:tabs>
              <w:tab w:val="left" w:pos="1100"/>
              <w:tab w:val="right" w:leader="dot" w:pos="9350"/>
            </w:tabs>
            <w:rPr>
              <w:rFonts w:asciiTheme="minorHAnsi" w:eastAsiaTheme="minorEastAsia" w:hAnsiTheme="minorHAnsi"/>
              <w:noProof/>
              <w:sz w:val="22"/>
              <w:szCs w:val="22"/>
            </w:rPr>
          </w:pPr>
          <w:hyperlink w:anchor="_Toc84317071" w:history="1">
            <w:r w:rsidR="001B7908" w:rsidRPr="003C53E0">
              <w:rPr>
                <w:rStyle w:val="Hyperlink"/>
                <w:noProof/>
              </w:rPr>
              <w:t>9.2.</w:t>
            </w:r>
            <w:r w:rsidR="001B7908">
              <w:rPr>
                <w:rFonts w:asciiTheme="minorHAnsi" w:eastAsiaTheme="minorEastAsia" w:hAnsiTheme="minorHAnsi"/>
                <w:noProof/>
                <w:sz w:val="22"/>
                <w:szCs w:val="22"/>
              </w:rPr>
              <w:tab/>
            </w:r>
            <w:r w:rsidR="001B7908" w:rsidRPr="003C53E0">
              <w:rPr>
                <w:rStyle w:val="Hyperlink"/>
                <w:noProof/>
              </w:rPr>
              <w:t>Groundwater Management Plan</w:t>
            </w:r>
            <w:r w:rsidR="001B7908">
              <w:rPr>
                <w:noProof/>
                <w:webHidden/>
              </w:rPr>
              <w:tab/>
            </w:r>
            <w:r w:rsidR="001B7908">
              <w:rPr>
                <w:noProof/>
                <w:webHidden/>
              </w:rPr>
              <w:fldChar w:fldCharType="begin"/>
            </w:r>
            <w:r w:rsidR="001B7908">
              <w:rPr>
                <w:noProof/>
                <w:webHidden/>
              </w:rPr>
              <w:instrText xml:space="preserve"> PAGEREF _Toc84317071 \h </w:instrText>
            </w:r>
            <w:r w:rsidR="001B7908">
              <w:rPr>
                <w:noProof/>
                <w:webHidden/>
              </w:rPr>
            </w:r>
            <w:r w:rsidR="001B7908">
              <w:rPr>
                <w:noProof/>
                <w:webHidden/>
              </w:rPr>
              <w:fldChar w:fldCharType="separate"/>
            </w:r>
            <w:r w:rsidR="001B7908">
              <w:rPr>
                <w:noProof/>
                <w:webHidden/>
              </w:rPr>
              <w:t>21</w:t>
            </w:r>
            <w:r w:rsidR="001B7908">
              <w:rPr>
                <w:noProof/>
                <w:webHidden/>
              </w:rPr>
              <w:fldChar w:fldCharType="end"/>
            </w:r>
          </w:hyperlink>
        </w:p>
        <w:p w14:paraId="162859B8" w14:textId="7CE1D605" w:rsidR="001B7908" w:rsidRDefault="00377EC4">
          <w:pPr>
            <w:pStyle w:val="TOC3"/>
            <w:tabs>
              <w:tab w:val="left" w:pos="1540"/>
              <w:tab w:val="right" w:leader="dot" w:pos="9350"/>
            </w:tabs>
            <w:rPr>
              <w:rFonts w:asciiTheme="minorHAnsi" w:eastAsiaTheme="minorEastAsia" w:hAnsiTheme="minorHAnsi"/>
              <w:noProof/>
              <w:sz w:val="22"/>
              <w:szCs w:val="22"/>
            </w:rPr>
          </w:pPr>
          <w:hyperlink w:anchor="_Toc84317072" w:history="1">
            <w:r w:rsidR="001B7908" w:rsidRPr="003C53E0">
              <w:rPr>
                <w:rStyle w:val="Hyperlink"/>
                <w:noProof/>
              </w:rPr>
              <w:t>9.2.1</w:t>
            </w:r>
            <w:r w:rsidR="001B7908">
              <w:rPr>
                <w:rFonts w:asciiTheme="minorHAnsi" w:eastAsiaTheme="minorEastAsia" w:hAnsiTheme="minorHAnsi"/>
                <w:noProof/>
                <w:sz w:val="22"/>
                <w:szCs w:val="22"/>
              </w:rPr>
              <w:tab/>
            </w:r>
            <w:r w:rsidR="001B7908" w:rsidRPr="003C53E0">
              <w:rPr>
                <w:rStyle w:val="Hyperlink"/>
                <w:noProof/>
              </w:rPr>
              <w:t>Dewatering</w:t>
            </w:r>
            <w:r w:rsidR="001B7908">
              <w:rPr>
                <w:noProof/>
                <w:webHidden/>
              </w:rPr>
              <w:tab/>
            </w:r>
            <w:r w:rsidR="001B7908">
              <w:rPr>
                <w:noProof/>
                <w:webHidden/>
              </w:rPr>
              <w:fldChar w:fldCharType="begin"/>
            </w:r>
            <w:r w:rsidR="001B7908">
              <w:rPr>
                <w:noProof/>
                <w:webHidden/>
              </w:rPr>
              <w:instrText xml:space="preserve"> PAGEREF _Toc84317072 \h </w:instrText>
            </w:r>
            <w:r w:rsidR="001B7908">
              <w:rPr>
                <w:noProof/>
                <w:webHidden/>
              </w:rPr>
            </w:r>
            <w:r w:rsidR="001B7908">
              <w:rPr>
                <w:noProof/>
                <w:webHidden/>
              </w:rPr>
              <w:fldChar w:fldCharType="separate"/>
            </w:r>
            <w:r w:rsidR="001B7908">
              <w:rPr>
                <w:noProof/>
                <w:webHidden/>
              </w:rPr>
              <w:t>22</w:t>
            </w:r>
            <w:r w:rsidR="001B7908">
              <w:rPr>
                <w:noProof/>
                <w:webHidden/>
              </w:rPr>
              <w:fldChar w:fldCharType="end"/>
            </w:r>
          </w:hyperlink>
        </w:p>
        <w:p w14:paraId="2506AFA1" w14:textId="6C35B40D" w:rsidR="001B7908" w:rsidRDefault="00377EC4">
          <w:pPr>
            <w:pStyle w:val="TOC3"/>
            <w:tabs>
              <w:tab w:val="left" w:pos="1540"/>
              <w:tab w:val="right" w:leader="dot" w:pos="9350"/>
            </w:tabs>
            <w:rPr>
              <w:rFonts w:asciiTheme="minorHAnsi" w:eastAsiaTheme="minorEastAsia" w:hAnsiTheme="minorHAnsi"/>
              <w:noProof/>
              <w:sz w:val="22"/>
              <w:szCs w:val="22"/>
            </w:rPr>
          </w:pPr>
          <w:hyperlink w:anchor="_Toc84317073" w:history="1">
            <w:r w:rsidR="001B7908" w:rsidRPr="003C53E0">
              <w:rPr>
                <w:rStyle w:val="Hyperlink"/>
                <w:noProof/>
              </w:rPr>
              <w:t>9.2.2</w:t>
            </w:r>
            <w:r w:rsidR="001B7908">
              <w:rPr>
                <w:rFonts w:asciiTheme="minorHAnsi" w:eastAsiaTheme="minorEastAsia" w:hAnsiTheme="minorHAnsi"/>
                <w:noProof/>
                <w:sz w:val="22"/>
                <w:szCs w:val="22"/>
              </w:rPr>
              <w:tab/>
            </w:r>
            <w:r w:rsidR="001B7908" w:rsidRPr="003C53E0">
              <w:rPr>
                <w:rStyle w:val="Hyperlink"/>
                <w:noProof/>
              </w:rPr>
              <w:t>Groundwater Disposal</w:t>
            </w:r>
            <w:r w:rsidR="001B7908">
              <w:rPr>
                <w:noProof/>
                <w:webHidden/>
              </w:rPr>
              <w:tab/>
            </w:r>
            <w:r w:rsidR="001B7908">
              <w:rPr>
                <w:noProof/>
                <w:webHidden/>
              </w:rPr>
              <w:fldChar w:fldCharType="begin"/>
            </w:r>
            <w:r w:rsidR="001B7908">
              <w:rPr>
                <w:noProof/>
                <w:webHidden/>
              </w:rPr>
              <w:instrText xml:space="preserve"> PAGEREF _Toc84317073 \h </w:instrText>
            </w:r>
            <w:r w:rsidR="001B7908">
              <w:rPr>
                <w:noProof/>
                <w:webHidden/>
              </w:rPr>
            </w:r>
            <w:r w:rsidR="001B7908">
              <w:rPr>
                <w:noProof/>
                <w:webHidden/>
              </w:rPr>
              <w:fldChar w:fldCharType="separate"/>
            </w:r>
            <w:r w:rsidR="001B7908">
              <w:rPr>
                <w:noProof/>
                <w:webHidden/>
              </w:rPr>
              <w:t>23</w:t>
            </w:r>
            <w:r w:rsidR="001B7908">
              <w:rPr>
                <w:noProof/>
                <w:webHidden/>
              </w:rPr>
              <w:fldChar w:fldCharType="end"/>
            </w:r>
          </w:hyperlink>
        </w:p>
        <w:p w14:paraId="0C8C676B" w14:textId="293EEF19" w:rsidR="001B7908" w:rsidRDefault="00377EC4">
          <w:pPr>
            <w:pStyle w:val="TOC3"/>
            <w:tabs>
              <w:tab w:val="left" w:pos="1540"/>
              <w:tab w:val="right" w:leader="dot" w:pos="9350"/>
            </w:tabs>
            <w:rPr>
              <w:rFonts w:asciiTheme="minorHAnsi" w:eastAsiaTheme="minorEastAsia" w:hAnsiTheme="minorHAnsi"/>
              <w:noProof/>
              <w:sz w:val="22"/>
              <w:szCs w:val="22"/>
            </w:rPr>
          </w:pPr>
          <w:hyperlink w:anchor="_Toc84317074" w:history="1">
            <w:r w:rsidR="001B7908" w:rsidRPr="003C53E0">
              <w:rPr>
                <w:rStyle w:val="Hyperlink"/>
                <w:noProof/>
              </w:rPr>
              <w:t>9.2.3</w:t>
            </w:r>
            <w:r w:rsidR="001B7908">
              <w:rPr>
                <w:rFonts w:asciiTheme="minorHAnsi" w:eastAsiaTheme="minorEastAsia" w:hAnsiTheme="minorHAnsi"/>
                <w:noProof/>
                <w:sz w:val="22"/>
                <w:szCs w:val="22"/>
              </w:rPr>
              <w:tab/>
            </w:r>
            <w:r w:rsidR="001B7908" w:rsidRPr="003C53E0">
              <w:rPr>
                <w:rStyle w:val="Hyperlink"/>
                <w:noProof/>
              </w:rPr>
              <w:t>Existing Residual Contamination</w:t>
            </w:r>
            <w:r w:rsidR="001B7908">
              <w:rPr>
                <w:noProof/>
                <w:webHidden/>
              </w:rPr>
              <w:tab/>
            </w:r>
            <w:r w:rsidR="001B7908">
              <w:rPr>
                <w:noProof/>
                <w:webHidden/>
              </w:rPr>
              <w:fldChar w:fldCharType="begin"/>
            </w:r>
            <w:r w:rsidR="001B7908">
              <w:rPr>
                <w:noProof/>
                <w:webHidden/>
              </w:rPr>
              <w:instrText xml:space="preserve"> PAGEREF _Toc84317074 \h </w:instrText>
            </w:r>
            <w:r w:rsidR="001B7908">
              <w:rPr>
                <w:noProof/>
                <w:webHidden/>
              </w:rPr>
            </w:r>
            <w:r w:rsidR="001B7908">
              <w:rPr>
                <w:noProof/>
                <w:webHidden/>
              </w:rPr>
              <w:fldChar w:fldCharType="separate"/>
            </w:r>
            <w:r w:rsidR="001B7908">
              <w:rPr>
                <w:noProof/>
                <w:webHidden/>
              </w:rPr>
              <w:t>23</w:t>
            </w:r>
            <w:r w:rsidR="001B7908">
              <w:rPr>
                <w:noProof/>
                <w:webHidden/>
              </w:rPr>
              <w:fldChar w:fldCharType="end"/>
            </w:r>
          </w:hyperlink>
        </w:p>
        <w:p w14:paraId="016822A1" w14:textId="1D031CF9" w:rsidR="001B7908" w:rsidRDefault="00377EC4">
          <w:pPr>
            <w:pStyle w:val="TOC2"/>
            <w:tabs>
              <w:tab w:val="left" w:pos="1100"/>
              <w:tab w:val="right" w:leader="dot" w:pos="9350"/>
            </w:tabs>
            <w:rPr>
              <w:rFonts w:asciiTheme="minorHAnsi" w:eastAsiaTheme="minorEastAsia" w:hAnsiTheme="minorHAnsi"/>
              <w:noProof/>
              <w:sz w:val="22"/>
              <w:szCs w:val="22"/>
            </w:rPr>
          </w:pPr>
          <w:hyperlink w:anchor="_Toc84317075" w:history="1">
            <w:r w:rsidR="001B7908" w:rsidRPr="003C53E0">
              <w:rPr>
                <w:rStyle w:val="Hyperlink"/>
                <w:noProof/>
              </w:rPr>
              <w:t>9.3.</w:t>
            </w:r>
            <w:r w:rsidR="001B7908">
              <w:rPr>
                <w:rFonts w:asciiTheme="minorHAnsi" w:eastAsiaTheme="minorEastAsia" w:hAnsiTheme="minorHAnsi"/>
                <w:noProof/>
                <w:sz w:val="22"/>
                <w:szCs w:val="22"/>
              </w:rPr>
              <w:tab/>
            </w:r>
            <w:r w:rsidR="001B7908" w:rsidRPr="003C53E0">
              <w:rPr>
                <w:rStyle w:val="Hyperlink"/>
                <w:noProof/>
              </w:rPr>
              <w:t>Free Product Management</w:t>
            </w:r>
            <w:r w:rsidR="001B7908">
              <w:rPr>
                <w:noProof/>
                <w:webHidden/>
              </w:rPr>
              <w:tab/>
            </w:r>
            <w:r w:rsidR="001B7908">
              <w:rPr>
                <w:noProof/>
                <w:webHidden/>
              </w:rPr>
              <w:fldChar w:fldCharType="begin"/>
            </w:r>
            <w:r w:rsidR="001B7908">
              <w:rPr>
                <w:noProof/>
                <w:webHidden/>
              </w:rPr>
              <w:instrText xml:space="preserve"> PAGEREF _Toc84317075 \h </w:instrText>
            </w:r>
            <w:r w:rsidR="001B7908">
              <w:rPr>
                <w:noProof/>
                <w:webHidden/>
              </w:rPr>
            </w:r>
            <w:r w:rsidR="001B7908">
              <w:rPr>
                <w:noProof/>
                <w:webHidden/>
              </w:rPr>
              <w:fldChar w:fldCharType="separate"/>
            </w:r>
            <w:r w:rsidR="001B7908">
              <w:rPr>
                <w:noProof/>
                <w:webHidden/>
              </w:rPr>
              <w:t>23</w:t>
            </w:r>
            <w:r w:rsidR="001B7908">
              <w:rPr>
                <w:noProof/>
                <w:webHidden/>
              </w:rPr>
              <w:fldChar w:fldCharType="end"/>
            </w:r>
          </w:hyperlink>
        </w:p>
        <w:p w14:paraId="13053B28" w14:textId="6AB29F88" w:rsidR="001B7908" w:rsidRDefault="00377EC4">
          <w:pPr>
            <w:pStyle w:val="TOC2"/>
            <w:tabs>
              <w:tab w:val="left" w:pos="1100"/>
              <w:tab w:val="right" w:leader="dot" w:pos="9350"/>
            </w:tabs>
            <w:rPr>
              <w:rFonts w:asciiTheme="minorHAnsi" w:eastAsiaTheme="minorEastAsia" w:hAnsiTheme="minorHAnsi"/>
              <w:noProof/>
              <w:sz w:val="22"/>
              <w:szCs w:val="22"/>
            </w:rPr>
          </w:pPr>
          <w:hyperlink w:anchor="_Toc84317076" w:history="1">
            <w:r w:rsidR="001B7908" w:rsidRPr="003C53E0">
              <w:rPr>
                <w:rStyle w:val="Hyperlink"/>
                <w:noProof/>
              </w:rPr>
              <w:t>9.4.</w:t>
            </w:r>
            <w:r w:rsidR="001B7908">
              <w:rPr>
                <w:rFonts w:asciiTheme="minorHAnsi" w:eastAsiaTheme="minorEastAsia" w:hAnsiTheme="minorHAnsi"/>
                <w:noProof/>
                <w:sz w:val="22"/>
                <w:szCs w:val="22"/>
              </w:rPr>
              <w:tab/>
            </w:r>
            <w:r w:rsidR="001B7908" w:rsidRPr="003C53E0">
              <w:rPr>
                <w:rStyle w:val="Hyperlink"/>
                <w:noProof/>
              </w:rPr>
              <w:t>Storm Water Management Plan</w:t>
            </w:r>
            <w:r w:rsidR="001B7908">
              <w:rPr>
                <w:noProof/>
                <w:webHidden/>
              </w:rPr>
              <w:tab/>
            </w:r>
            <w:r w:rsidR="001B7908">
              <w:rPr>
                <w:noProof/>
                <w:webHidden/>
              </w:rPr>
              <w:fldChar w:fldCharType="begin"/>
            </w:r>
            <w:r w:rsidR="001B7908">
              <w:rPr>
                <w:noProof/>
                <w:webHidden/>
              </w:rPr>
              <w:instrText xml:space="preserve"> PAGEREF _Toc84317076 \h </w:instrText>
            </w:r>
            <w:r w:rsidR="001B7908">
              <w:rPr>
                <w:noProof/>
                <w:webHidden/>
              </w:rPr>
            </w:r>
            <w:r w:rsidR="001B7908">
              <w:rPr>
                <w:noProof/>
                <w:webHidden/>
              </w:rPr>
              <w:fldChar w:fldCharType="separate"/>
            </w:r>
            <w:r w:rsidR="001B7908">
              <w:rPr>
                <w:noProof/>
                <w:webHidden/>
              </w:rPr>
              <w:t>25</w:t>
            </w:r>
            <w:r w:rsidR="001B7908">
              <w:rPr>
                <w:noProof/>
                <w:webHidden/>
              </w:rPr>
              <w:fldChar w:fldCharType="end"/>
            </w:r>
          </w:hyperlink>
        </w:p>
        <w:p w14:paraId="4ABB17A4" w14:textId="1392B500" w:rsidR="001B7908" w:rsidRDefault="00377EC4">
          <w:pPr>
            <w:pStyle w:val="TOC2"/>
            <w:tabs>
              <w:tab w:val="left" w:pos="1100"/>
              <w:tab w:val="right" w:leader="dot" w:pos="9350"/>
            </w:tabs>
            <w:rPr>
              <w:rFonts w:asciiTheme="minorHAnsi" w:eastAsiaTheme="minorEastAsia" w:hAnsiTheme="minorHAnsi"/>
              <w:noProof/>
              <w:sz w:val="22"/>
              <w:szCs w:val="22"/>
            </w:rPr>
          </w:pPr>
          <w:hyperlink w:anchor="_Toc84317077" w:history="1">
            <w:r w:rsidR="001B7908" w:rsidRPr="003C53E0">
              <w:rPr>
                <w:rStyle w:val="Hyperlink"/>
                <w:noProof/>
              </w:rPr>
              <w:t>9.5.</w:t>
            </w:r>
            <w:r w:rsidR="001B7908">
              <w:rPr>
                <w:rFonts w:asciiTheme="minorHAnsi" w:eastAsiaTheme="minorEastAsia" w:hAnsiTheme="minorHAnsi"/>
                <w:noProof/>
                <w:sz w:val="22"/>
                <w:szCs w:val="22"/>
              </w:rPr>
              <w:tab/>
            </w:r>
            <w:r w:rsidR="001B7908" w:rsidRPr="003C53E0">
              <w:rPr>
                <w:rStyle w:val="Hyperlink"/>
                <w:noProof/>
              </w:rPr>
              <w:t>Vapor Management Plan</w:t>
            </w:r>
            <w:r w:rsidR="001B7908">
              <w:rPr>
                <w:noProof/>
                <w:webHidden/>
              </w:rPr>
              <w:tab/>
            </w:r>
            <w:r w:rsidR="001B7908">
              <w:rPr>
                <w:noProof/>
                <w:webHidden/>
              </w:rPr>
              <w:fldChar w:fldCharType="begin"/>
            </w:r>
            <w:r w:rsidR="001B7908">
              <w:rPr>
                <w:noProof/>
                <w:webHidden/>
              </w:rPr>
              <w:instrText xml:space="preserve"> PAGEREF _Toc84317077 \h </w:instrText>
            </w:r>
            <w:r w:rsidR="001B7908">
              <w:rPr>
                <w:noProof/>
                <w:webHidden/>
              </w:rPr>
            </w:r>
            <w:r w:rsidR="001B7908">
              <w:rPr>
                <w:noProof/>
                <w:webHidden/>
              </w:rPr>
              <w:fldChar w:fldCharType="separate"/>
            </w:r>
            <w:r w:rsidR="001B7908">
              <w:rPr>
                <w:noProof/>
                <w:webHidden/>
              </w:rPr>
              <w:t>25</w:t>
            </w:r>
            <w:r w:rsidR="001B7908">
              <w:rPr>
                <w:noProof/>
                <w:webHidden/>
              </w:rPr>
              <w:fldChar w:fldCharType="end"/>
            </w:r>
          </w:hyperlink>
        </w:p>
        <w:p w14:paraId="0686D712" w14:textId="6C5EDF66" w:rsidR="001B7908" w:rsidRDefault="00377EC4">
          <w:pPr>
            <w:pStyle w:val="TOC2"/>
            <w:tabs>
              <w:tab w:val="left" w:pos="1100"/>
              <w:tab w:val="right" w:leader="dot" w:pos="9350"/>
            </w:tabs>
            <w:rPr>
              <w:rFonts w:asciiTheme="minorHAnsi" w:eastAsiaTheme="minorEastAsia" w:hAnsiTheme="minorHAnsi"/>
              <w:noProof/>
              <w:sz w:val="22"/>
              <w:szCs w:val="22"/>
            </w:rPr>
          </w:pPr>
          <w:hyperlink w:anchor="_Toc84317078" w:history="1">
            <w:r w:rsidR="001B7908" w:rsidRPr="003C53E0">
              <w:rPr>
                <w:rStyle w:val="Hyperlink"/>
                <w:noProof/>
              </w:rPr>
              <w:t>9.6.</w:t>
            </w:r>
            <w:r w:rsidR="001B7908">
              <w:rPr>
                <w:rFonts w:asciiTheme="minorHAnsi" w:eastAsiaTheme="minorEastAsia" w:hAnsiTheme="minorHAnsi"/>
                <w:noProof/>
                <w:sz w:val="22"/>
                <w:szCs w:val="22"/>
              </w:rPr>
              <w:tab/>
            </w:r>
            <w:r w:rsidR="001B7908" w:rsidRPr="003C53E0">
              <w:rPr>
                <w:rStyle w:val="Hyperlink"/>
                <w:noProof/>
              </w:rPr>
              <w:t>Future Site Activities</w:t>
            </w:r>
            <w:r w:rsidR="001B7908">
              <w:rPr>
                <w:noProof/>
                <w:webHidden/>
              </w:rPr>
              <w:tab/>
            </w:r>
            <w:r w:rsidR="001B7908">
              <w:rPr>
                <w:noProof/>
                <w:webHidden/>
              </w:rPr>
              <w:fldChar w:fldCharType="begin"/>
            </w:r>
            <w:r w:rsidR="001B7908">
              <w:rPr>
                <w:noProof/>
                <w:webHidden/>
              </w:rPr>
              <w:instrText xml:space="preserve"> PAGEREF _Toc84317078 \h </w:instrText>
            </w:r>
            <w:r w:rsidR="001B7908">
              <w:rPr>
                <w:noProof/>
                <w:webHidden/>
              </w:rPr>
            </w:r>
            <w:r w:rsidR="001B7908">
              <w:rPr>
                <w:noProof/>
                <w:webHidden/>
              </w:rPr>
              <w:fldChar w:fldCharType="separate"/>
            </w:r>
            <w:r w:rsidR="001B7908">
              <w:rPr>
                <w:noProof/>
                <w:webHidden/>
              </w:rPr>
              <w:t>27</w:t>
            </w:r>
            <w:r w:rsidR="001B7908">
              <w:rPr>
                <w:noProof/>
                <w:webHidden/>
              </w:rPr>
              <w:fldChar w:fldCharType="end"/>
            </w:r>
          </w:hyperlink>
        </w:p>
        <w:p w14:paraId="7DF5794B" w14:textId="7922A347" w:rsidR="001B7908" w:rsidRDefault="00377EC4">
          <w:pPr>
            <w:pStyle w:val="TOC1"/>
            <w:tabs>
              <w:tab w:val="left" w:pos="720"/>
              <w:tab w:val="right" w:leader="dot" w:pos="9350"/>
            </w:tabs>
            <w:rPr>
              <w:rFonts w:asciiTheme="minorHAnsi" w:eastAsiaTheme="minorEastAsia" w:hAnsiTheme="minorHAnsi"/>
              <w:b w:val="0"/>
              <w:noProof/>
              <w:sz w:val="22"/>
              <w:szCs w:val="22"/>
            </w:rPr>
          </w:pPr>
          <w:hyperlink w:anchor="_Toc84317082" w:history="1">
            <w:r w:rsidR="001B7908" w:rsidRPr="003C53E0">
              <w:rPr>
                <w:rStyle w:val="Hyperlink"/>
                <w:noProof/>
              </w:rPr>
              <w:t>10.0</w:t>
            </w:r>
            <w:r w:rsidR="001B7908">
              <w:rPr>
                <w:rFonts w:asciiTheme="minorHAnsi" w:eastAsiaTheme="minorEastAsia" w:hAnsiTheme="minorHAnsi"/>
                <w:b w:val="0"/>
                <w:noProof/>
                <w:sz w:val="22"/>
                <w:szCs w:val="22"/>
              </w:rPr>
              <w:tab/>
            </w:r>
            <w:r w:rsidR="001B7908" w:rsidRPr="003C53E0">
              <w:rPr>
                <w:rStyle w:val="Hyperlink"/>
                <w:noProof/>
              </w:rPr>
              <w:t>Notification Requirements</w:t>
            </w:r>
            <w:r w:rsidR="001B7908">
              <w:rPr>
                <w:noProof/>
                <w:webHidden/>
              </w:rPr>
              <w:tab/>
            </w:r>
            <w:r w:rsidR="001B7908">
              <w:rPr>
                <w:noProof/>
                <w:webHidden/>
              </w:rPr>
              <w:fldChar w:fldCharType="begin"/>
            </w:r>
            <w:r w:rsidR="001B7908">
              <w:rPr>
                <w:noProof/>
                <w:webHidden/>
              </w:rPr>
              <w:instrText xml:space="preserve"> PAGEREF _Toc84317082 \h </w:instrText>
            </w:r>
            <w:r w:rsidR="001B7908">
              <w:rPr>
                <w:noProof/>
                <w:webHidden/>
              </w:rPr>
            </w:r>
            <w:r w:rsidR="001B7908">
              <w:rPr>
                <w:noProof/>
                <w:webHidden/>
              </w:rPr>
              <w:fldChar w:fldCharType="separate"/>
            </w:r>
            <w:r w:rsidR="001B7908">
              <w:rPr>
                <w:noProof/>
                <w:webHidden/>
              </w:rPr>
              <w:t>30</w:t>
            </w:r>
            <w:r w:rsidR="001B7908">
              <w:rPr>
                <w:noProof/>
                <w:webHidden/>
              </w:rPr>
              <w:fldChar w:fldCharType="end"/>
            </w:r>
          </w:hyperlink>
        </w:p>
        <w:p w14:paraId="4D3B3572" w14:textId="29C77D88" w:rsidR="001B7908" w:rsidRDefault="00377EC4">
          <w:pPr>
            <w:pStyle w:val="TOC2"/>
            <w:tabs>
              <w:tab w:val="left" w:pos="1320"/>
              <w:tab w:val="right" w:leader="dot" w:pos="9350"/>
            </w:tabs>
            <w:rPr>
              <w:rFonts w:asciiTheme="minorHAnsi" w:eastAsiaTheme="minorEastAsia" w:hAnsiTheme="minorHAnsi"/>
              <w:noProof/>
              <w:sz w:val="22"/>
              <w:szCs w:val="22"/>
            </w:rPr>
          </w:pPr>
          <w:hyperlink w:anchor="_Toc84317083" w:history="1">
            <w:r w:rsidR="001B7908" w:rsidRPr="003C53E0">
              <w:rPr>
                <w:rStyle w:val="Hyperlink"/>
                <w:noProof/>
              </w:rPr>
              <w:t>10.1.</w:t>
            </w:r>
            <w:r w:rsidR="001B7908">
              <w:rPr>
                <w:rFonts w:asciiTheme="minorHAnsi" w:eastAsiaTheme="minorEastAsia" w:hAnsiTheme="minorHAnsi"/>
                <w:noProof/>
                <w:sz w:val="22"/>
                <w:szCs w:val="22"/>
              </w:rPr>
              <w:tab/>
            </w:r>
            <w:r w:rsidR="001B7908" w:rsidRPr="003C53E0">
              <w:rPr>
                <w:rStyle w:val="Hyperlink"/>
                <w:noProof/>
              </w:rPr>
              <w:t>HDOH Notification for Changing Site Conditions</w:t>
            </w:r>
            <w:r w:rsidR="001B7908">
              <w:rPr>
                <w:noProof/>
                <w:webHidden/>
              </w:rPr>
              <w:tab/>
            </w:r>
            <w:r w:rsidR="001B7908">
              <w:rPr>
                <w:noProof/>
                <w:webHidden/>
              </w:rPr>
              <w:fldChar w:fldCharType="begin"/>
            </w:r>
            <w:r w:rsidR="001B7908">
              <w:rPr>
                <w:noProof/>
                <w:webHidden/>
              </w:rPr>
              <w:instrText xml:space="preserve"> PAGEREF _Toc84317083 \h </w:instrText>
            </w:r>
            <w:r w:rsidR="001B7908">
              <w:rPr>
                <w:noProof/>
                <w:webHidden/>
              </w:rPr>
            </w:r>
            <w:r w:rsidR="001B7908">
              <w:rPr>
                <w:noProof/>
                <w:webHidden/>
              </w:rPr>
              <w:fldChar w:fldCharType="separate"/>
            </w:r>
            <w:r w:rsidR="001B7908">
              <w:rPr>
                <w:noProof/>
                <w:webHidden/>
              </w:rPr>
              <w:t>30</w:t>
            </w:r>
            <w:r w:rsidR="001B7908">
              <w:rPr>
                <w:noProof/>
                <w:webHidden/>
              </w:rPr>
              <w:fldChar w:fldCharType="end"/>
            </w:r>
          </w:hyperlink>
        </w:p>
        <w:p w14:paraId="737E3259" w14:textId="0F0F50B7" w:rsidR="001B7908" w:rsidRDefault="00377EC4">
          <w:pPr>
            <w:pStyle w:val="TOC2"/>
            <w:tabs>
              <w:tab w:val="left" w:pos="1320"/>
              <w:tab w:val="right" w:leader="dot" w:pos="9350"/>
            </w:tabs>
            <w:rPr>
              <w:rFonts w:asciiTheme="minorHAnsi" w:eastAsiaTheme="minorEastAsia" w:hAnsiTheme="minorHAnsi"/>
              <w:noProof/>
              <w:sz w:val="22"/>
              <w:szCs w:val="22"/>
            </w:rPr>
          </w:pPr>
          <w:hyperlink w:anchor="_Toc84317084" w:history="1">
            <w:r w:rsidR="001B7908" w:rsidRPr="003C53E0">
              <w:rPr>
                <w:rStyle w:val="Hyperlink"/>
                <w:noProof/>
              </w:rPr>
              <w:t>10.2.</w:t>
            </w:r>
            <w:r w:rsidR="001B7908">
              <w:rPr>
                <w:rFonts w:asciiTheme="minorHAnsi" w:eastAsiaTheme="minorEastAsia" w:hAnsiTheme="minorHAnsi"/>
                <w:noProof/>
                <w:sz w:val="22"/>
                <w:szCs w:val="22"/>
              </w:rPr>
              <w:tab/>
            </w:r>
            <w:r w:rsidR="001B7908" w:rsidRPr="003C53E0">
              <w:rPr>
                <w:rStyle w:val="Hyperlink"/>
                <w:noProof/>
              </w:rPr>
              <w:t>Newly Discovered Contamination</w:t>
            </w:r>
            <w:r w:rsidR="001B7908">
              <w:rPr>
                <w:noProof/>
                <w:webHidden/>
              </w:rPr>
              <w:tab/>
            </w:r>
            <w:r w:rsidR="001B7908">
              <w:rPr>
                <w:noProof/>
                <w:webHidden/>
              </w:rPr>
              <w:fldChar w:fldCharType="begin"/>
            </w:r>
            <w:r w:rsidR="001B7908">
              <w:rPr>
                <w:noProof/>
                <w:webHidden/>
              </w:rPr>
              <w:instrText xml:space="preserve"> PAGEREF _Toc84317084 \h </w:instrText>
            </w:r>
            <w:r w:rsidR="001B7908">
              <w:rPr>
                <w:noProof/>
                <w:webHidden/>
              </w:rPr>
            </w:r>
            <w:r w:rsidR="001B7908">
              <w:rPr>
                <w:noProof/>
                <w:webHidden/>
              </w:rPr>
              <w:fldChar w:fldCharType="separate"/>
            </w:r>
            <w:r w:rsidR="001B7908">
              <w:rPr>
                <w:noProof/>
                <w:webHidden/>
              </w:rPr>
              <w:t>30</w:t>
            </w:r>
            <w:r w:rsidR="001B7908">
              <w:rPr>
                <w:noProof/>
                <w:webHidden/>
              </w:rPr>
              <w:fldChar w:fldCharType="end"/>
            </w:r>
          </w:hyperlink>
        </w:p>
        <w:p w14:paraId="4B5E7BAA" w14:textId="2A6829DE" w:rsidR="001B7908" w:rsidRDefault="00377EC4">
          <w:pPr>
            <w:pStyle w:val="TOC1"/>
            <w:tabs>
              <w:tab w:val="left" w:pos="720"/>
              <w:tab w:val="right" w:leader="dot" w:pos="9350"/>
            </w:tabs>
            <w:rPr>
              <w:rFonts w:asciiTheme="minorHAnsi" w:eastAsiaTheme="minorEastAsia" w:hAnsiTheme="minorHAnsi"/>
              <w:b w:val="0"/>
              <w:noProof/>
              <w:sz w:val="22"/>
              <w:szCs w:val="22"/>
            </w:rPr>
          </w:pPr>
          <w:hyperlink w:anchor="_Toc84317085" w:history="1">
            <w:r w:rsidR="001B7908" w:rsidRPr="003C53E0">
              <w:rPr>
                <w:rStyle w:val="Hyperlink"/>
                <w:noProof/>
              </w:rPr>
              <w:t>11.0</w:t>
            </w:r>
            <w:r w:rsidR="001B7908">
              <w:rPr>
                <w:rFonts w:asciiTheme="minorHAnsi" w:eastAsiaTheme="minorEastAsia" w:hAnsiTheme="minorHAnsi"/>
                <w:b w:val="0"/>
                <w:noProof/>
                <w:sz w:val="22"/>
                <w:szCs w:val="22"/>
              </w:rPr>
              <w:tab/>
            </w:r>
            <w:r w:rsidR="001B7908" w:rsidRPr="003C53E0">
              <w:rPr>
                <w:rStyle w:val="Hyperlink"/>
                <w:noProof/>
              </w:rPr>
              <w:t>References</w:t>
            </w:r>
            <w:r w:rsidR="001B7908">
              <w:rPr>
                <w:noProof/>
                <w:webHidden/>
              </w:rPr>
              <w:tab/>
            </w:r>
            <w:r w:rsidR="001B7908">
              <w:rPr>
                <w:noProof/>
                <w:webHidden/>
              </w:rPr>
              <w:fldChar w:fldCharType="begin"/>
            </w:r>
            <w:r w:rsidR="001B7908">
              <w:rPr>
                <w:noProof/>
                <w:webHidden/>
              </w:rPr>
              <w:instrText xml:space="preserve"> PAGEREF _Toc84317085 \h </w:instrText>
            </w:r>
            <w:r w:rsidR="001B7908">
              <w:rPr>
                <w:noProof/>
                <w:webHidden/>
              </w:rPr>
            </w:r>
            <w:r w:rsidR="001B7908">
              <w:rPr>
                <w:noProof/>
                <w:webHidden/>
              </w:rPr>
              <w:fldChar w:fldCharType="separate"/>
            </w:r>
            <w:r w:rsidR="001B7908">
              <w:rPr>
                <w:noProof/>
                <w:webHidden/>
              </w:rPr>
              <w:t>32</w:t>
            </w:r>
            <w:r w:rsidR="001B7908">
              <w:rPr>
                <w:noProof/>
                <w:webHidden/>
              </w:rPr>
              <w:fldChar w:fldCharType="end"/>
            </w:r>
          </w:hyperlink>
        </w:p>
        <w:p w14:paraId="5C285040" w14:textId="78A499D5" w:rsidR="009752E7" w:rsidRPr="009752E7" w:rsidRDefault="00795E66">
          <w:pPr>
            <w:rPr>
              <w:rFonts w:ascii="Arial" w:hAnsi="Arial" w:cs="Arial"/>
            </w:rPr>
          </w:pPr>
          <w:r>
            <w:rPr>
              <w:rFonts w:ascii="Arial" w:hAnsi="Arial" w:cs="Arial"/>
              <w:b/>
              <w:szCs w:val="28"/>
            </w:rPr>
            <w:fldChar w:fldCharType="end"/>
          </w:r>
        </w:p>
      </w:sdtContent>
    </w:sdt>
    <w:p w14:paraId="7F9636F3" w14:textId="77777777" w:rsidR="001609F6" w:rsidRDefault="001609F6">
      <w:pPr>
        <w:rPr>
          <w:rFonts w:ascii="Arial" w:hAnsi="Arial" w:cs="Arial"/>
          <w:b/>
          <w:bCs/>
          <w:u w:val="single"/>
        </w:rPr>
      </w:pPr>
      <w:r>
        <w:rPr>
          <w:rFonts w:ascii="Arial" w:hAnsi="Arial" w:cs="Arial"/>
          <w:b/>
          <w:bCs/>
          <w:u w:val="single"/>
        </w:rPr>
        <w:br w:type="page"/>
      </w:r>
    </w:p>
    <w:p w14:paraId="29DE419C" w14:textId="19161DF1" w:rsidR="00622738" w:rsidRDefault="00622738" w:rsidP="00041239">
      <w:pPr>
        <w:pStyle w:val="Default"/>
        <w:rPr>
          <w:rFonts w:ascii="Arial" w:hAnsi="Arial" w:cs="Arial"/>
          <w:b/>
          <w:bCs/>
          <w:color w:val="auto"/>
          <w:u w:val="single"/>
        </w:rPr>
      </w:pPr>
      <w:bookmarkStart w:id="2" w:name="_Hlk83196251"/>
      <w:r w:rsidRPr="0029370F">
        <w:rPr>
          <w:rFonts w:ascii="Arial" w:hAnsi="Arial" w:cs="Arial"/>
          <w:b/>
          <w:bCs/>
          <w:color w:val="auto"/>
          <w:u w:val="single"/>
        </w:rPr>
        <w:lastRenderedPageBreak/>
        <w:t>List of Figures</w:t>
      </w:r>
    </w:p>
    <w:p w14:paraId="00876CB0" w14:textId="77777777" w:rsidR="00724047" w:rsidRPr="0029370F" w:rsidRDefault="00724047" w:rsidP="00041239">
      <w:pPr>
        <w:pStyle w:val="Default"/>
        <w:rPr>
          <w:rFonts w:ascii="Arial" w:hAnsi="Arial" w:cs="Arial"/>
          <w:b/>
          <w:bCs/>
          <w:color w:val="auto"/>
          <w:u w:val="single"/>
        </w:rPr>
      </w:pPr>
    </w:p>
    <w:p w14:paraId="6C2496E3" w14:textId="145C86E1" w:rsidR="00622738" w:rsidRPr="009B671F" w:rsidRDefault="00622738" w:rsidP="00622738">
      <w:pPr>
        <w:pStyle w:val="Default"/>
        <w:rPr>
          <w:rFonts w:ascii="Arial" w:hAnsi="Arial" w:cs="Arial"/>
          <w:color w:val="auto"/>
        </w:rPr>
      </w:pPr>
      <w:r w:rsidRPr="009B671F">
        <w:rPr>
          <w:rFonts w:ascii="Arial" w:hAnsi="Arial" w:cs="Arial"/>
          <w:color w:val="auto"/>
        </w:rPr>
        <w:t xml:space="preserve">Figure 1 </w:t>
      </w:r>
      <w:r w:rsidR="00C11544">
        <w:rPr>
          <w:rFonts w:ascii="Arial" w:hAnsi="Arial" w:cs="Arial"/>
          <w:color w:val="auto"/>
        </w:rPr>
        <w:t>–</w:t>
      </w:r>
      <w:r w:rsidRPr="009B671F">
        <w:rPr>
          <w:rFonts w:ascii="Arial" w:hAnsi="Arial" w:cs="Arial"/>
          <w:color w:val="auto"/>
        </w:rPr>
        <w:t xml:space="preserve"> Site Location Map </w:t>
      </w:r>
    </w:p>
    <w:p w14:paraId="52BD849D" w14:textId="156D1066" w:rsidR="00622738" w:rsidRPr="009B671F" w:rsidRDefault="00622738" w:rsidP="00622738">
      <w:pPr>
        <w:pStyle w:val="Default"/>
        <w:rPr>
          <w:rFonts w:ascii="Arial" w:hAnsi="Arial" w:cs="Arial"/>
          <w:color w:val="auto"/>
        </w:rPr>
      </w:pPr>
      <w:r w:rsidRPr="009B671F">
        <w:rPr>
          <w:rFonts w:ascii="Arial" w:hAnsi="Arial" w:cs="Arial"/>
          <w:color w:val="auto"/>
        </w:rPr>
        <w:t xml:space="preserve">Figure 2 </w:t>
      </w:r>
      <w:r w:rsidR="00C11544">
        <w:rPr>
          <w:rFonts w:ascii="Arial" w:hAnsi="Arial" w:cs="Arial"/>
          <w:color w:val="auto"/>
        </w:rPr>
        <w:t>–</w:t>
      </w:r>
      <w:r w:rsidRPr="009B671F">
        <w:rPr>
          <w:rFonts w:ascii="Arial" w:hAnsi="Arial" w:cs="Arial"/>
          <w:color w:val="auto"/>
        </w:rPr>
        <w:t xml:space="preserve"> </w:t>
      </w:r>
      <w:r w:rsidR="00AD129E">
        <w:rPr>
          <w:rFonts w:ascii="Arial" w:hAnsi="Arial" w:cs="Arial"/>
          <w:color w:val="auto"/>
        </w:rPr>
        <w:t>Known or Presumed</w:t>
      </w:r>
      <w:r w:rsidRPr="009B671F">
        <w:rPr>
          <w:rFonts w:ascii="Arial" w:hAnsi="Arial" w:cs="Arial"/>
          <w:color w:val="auto"/>
        </w:rPr>
        <w:t xml:space="preserve"> </w:t>
      </w:r>
      <w:r w:rsidR="00C623A8">
        <w:rPr>
          <w:rFonts w:ascii="Arial" w:hAnsi="Arial" w:cs="Arial"/>
          <w:color w:val="auto"/>
        </w:rPr>
        <w:t xml:space="preserve">Soil </w:t>
      </w:r>
      <w:r w:rsidRPr="009B671F">
        <w:rPr>
          <w:rFonts w:ascii="Arial" w:hAnsi="Arial" w:cs="Arial"/>
          <w:color w:val="auto"/>
        </w:rPr>
        <w:t xml:space="preserve">Contamination </w:t>
      </w:r>
      <w:r w:rsidR="000C5C48">
        <w:rPr>
          <w:rFonts w:ascii="Arial" w:hAnsi="Arial" w:cs="Arial"/>
          <w:color w:val="auto"/>
        </w:rPr>
        <w:t>Exceeding HDOH Tier 1 EALs</w:t>
      </w:r>
    </w:p>
    <w:p w14:paraId="4B956881" w14:textId="77F67EA7" w:rsidR="00622738" w:rsidRPr="009B671F" w:rsidRDefault="00622738" w:rsidP="00622738">
      <w:pPr>
        <w:pStyle w:val="Default"/>
        <w:rPr>
          <w:rFonts w:ascii="Arial" w:hAnsi="Arial" w:cs="Arial"/>
          <w:color w:val="auto"/>
        </w:rPr>
      </w:pPr>
      <w:r w:rsidRPr="009B671F">
        <w:rPr>
          <w:rFonts w:ascii="Arial" w:hAnsi="Arial" w:cs="Arial"/>
          <w:color w:val="auto"/>
        </w:rPr>
        <w:t xml:space="preserve">Figure 3 </w:t>
      </w:r>
      <w:r w:rsidR="00C11544">
        <w:rPr>
          <w:rFonts w:ascii="Arial" w:hAnsi="Arial" w:cs="Arial"/>
          <w:color w:val="auto"/>
        </w:rPr>
        <w:t>–</w:t>
      </w:r>
      <w:r w:rsidRPr="009B671F">
        <w:rPr>
          <w:rFonts w:ascii="Arial" w:hAnsi="Arial" w:cs="Arial"/>
          <w:color w:val="auto"/>
        </w:rPr>
        <w:t xml:space="preserve"> </w:t>
      </w:r>
      <w:r w:rsidR="00C11544">
        <w:rPr>
          <w:rFonts w:ascii="Arial" w:hAnsi="Arial" w:cs="Arial"/>
          <w:color w:val="auto"/>
        </w:rPr>
        <w:t xml:space="preserve">Environmental </w:t>
      </w:r>
      <w:r w:rsidRPr="009B671F">
        <w:rPr>
          <w:rFonts w:ascii="Arial" w:hAnsi="Arial" w:cs="Arial"/>
          <w:color w:val="auto"/>
        </w:rPr>
        <w:t>Hazard Map</w:t>
      </w:r>
    </w:p>
    <w:p w14:paraId="3DD7052A" w14:textId="46978AD1" w:rsidR="00622738" w:rsidRPr="009B671F" w:rsidRDefault="00622738" w:rsidP="00622738">
      <w:pPr>
        <w:pStyle w:val="Default"/>
        <w:rPr>
          <w:rFonts w:ascii="Arial" w:hAnsi="Arial" w:cs="Arial"/>
          <w:color w:val="auto"/>
        </w:rPr>
      </w:pPr>
      <w:r w:rsidRPr="009B671F">
        <w:rPr>
          <w:rFonts w:ascii="Arial" w:hAnsi="Arial" w:cs="Arial"/>
          <w:color w:val="auto"/>
        </w:rPr>
        <w:t xml:space="preserve">Figure 4 </w:t>
      </w:r>
      <w:r w:rsidR="00C11544">
        <w:rPr>
          <w:rFonts w:ascii="Arial" w:hAnsi="Arial" w:cs="Arial"/>
          <w:color w:val="auto"/>
        </w:rPr>
        <w:t>–</w:t>
      </w:r>
      <w:r w:rsidRPr="009B671F">
        <w:rPr>
          <w:rFonts w:ascii="Arial" w:hAnsi="Arial" w:cs="Arial"/>
          <w:color w:val="auto"/>
        </w:rPr>
        <w:t xml:space="preserve"> </w:t>
      </w:r>
      <w:r w:rsidR="001B4C84" w:rsidRPr="008D1999">
        <w:rPr>
          <w:rFonts w:ascii="Arial" w:hAnsi="Arial" w:cs="Arial"/>
          <w:color w:val="auto"/>
        </w:rPr>
        <w:t>Engineering Controls</w:t>
      </w:r>
    </w:p>
    <w:p w14:paraId="7CEDF019" w14:textId="4DE51952" w:rsidR="00622738" w:rsidRPr="008D1999" w:rsidRDefault="00622738" w:rsidP="00622738">
      <w:pPr>
        <w:pStyle w:val="Default"/>
        <w:rPr>
          <w:rFonts w:ascii="Arial" w:hAnsi="Arial" w:cs="Arial"/>
          <w:color w:val="auto"/>
        </w:rPr>
      </w:pPr>
      <w:r w:rsidRPr="008D1999">
        <w:rPr>
          <w:rFonts w:ascii="Arial" w:hAnsi="Arial" w:cs="Arial"/>
          <w:color w:val="auto"/>
        </w:rPr>
        <w:t xml:space="preserve">Figure 5 </w:t>
      </w:r>
      <w:r w:rsidR="00C11544">
        <w:rPr>
          <w:rFonts w:ascii="Arial" w:hAnsi="Arial" w:cs="Arial"/>
          <w:color w:val="auto"/>
        </w:rPr>
        <w:t>–</w:t>
      </w:r>
      <w:r w:rsidRPr="008D1999">
        <w:rPr>
          <w:rFonts w:ascii="Arial" w:hAnsi="Arial" w:cs="Arial"/>
          <w:color w:val="auto"/>
        </w:rPr>
        <w:t xml:space="preserve"> Engineering Controls</w:t>
      </w:r>
      <w:r w:rsidR="000276DB">
        <w:rPr>
          <w:rFonts w:ascii="Arial" w:hAnsi="Arial" w:cs="Arial"/>
          <w:color w:val="auto"/>
        </w:rPr>
        <w:t xml:space="preserve"> </w:t>
      </w:r>
      <w:r w:rsidR="007C03F9">
        <w:rPr>
          <w:rFonts w:ascii="Arial" w:hAnsi="Arial" w:cs="Arial"/>
          <w:color w:val="auto"/>
        </w:rPr>
        <w:t>–</w:t>
      </w:r>
      <w:r w:rsidR="001B4C84">
        <w:rPr>
          <w:rFonts w:ascii="Arial" w:hAnsi="Arial" w:cs="Arial"/>
          <w:color w:val="auto"/>
        </w:rPr>
        <w:t xml:space="preserve"> Cross</w:t>
      </w:r>
      <w:r w:rsidR="007C03F9">
        <w:rPr>
          <w:rFonts w:ascii="Arial" w:hAnsi="Arial" w:cs="Arial"/>
          <w:color w:val="auto"/>
        </w:rPr>
        <w:t>-Sectional Depiction (A-A’)</w:t>
      </w:r>
    </w:p>
    <w:p w14:paraId="4F20F919" w14:textId="77777777" w:rsidR="00622738" w:rsidRPr="008D1999" w:rsidRDefault="00622738" w:rsidP="00622738">
      <w:pPr>
        <w:pStyle w:val="Default"/>
        <w:rPr>
          <w:rFonts w:ascii="Arial" w:hAnsi="Arial" w:cs="Arial"/>
          <w:i/>
          <w:iCs/>
          <w:color w:val="auto"/>
        </w:rPr>
      </w:pPr>
    </w:p>
    <w:p w14:paraId="04773478" w14:textId="63552100" w:rsidR="00622738" w:rsidRPr="008D1999" w:rsidRDefault="00622738" w:rsidP="00041239">
      <w:pPr>
        <w:pStyle w:val="Default"/>
        <w:rPr>
          <w:rFonts w:ascii="Arial" w:hAnsi="Arial" w:cs="Arial"/>
          <w:b/>
          <w:bCs/>
          <w:color w:val="auto"/>
          <w:u w:val="single"/>
        </w:rPr>
      </w:pPr>
      <w:r w:rsidRPr="008D1999">
        <w:rPr>
          <w:rFonts w:ascii="Arial" w:hAnsi="Arial" w:cs="Arial"/>
          <w:b/>
          <w:bCs/>
          <w:color w:val="auto"/>
          <w:u w:val="single"/>
        </w:rPr>
        <w:t>List of Appendices</w:t>
      </w:r>
    </w:p>
    <w:p w14:paraId="471597D3" w14:textId="77777777" w:rsidR="007C03F9" w:rsidRDefault="007C03F9" w:rsidP="00041239">
      <w:pPr>
        <w:pStyle w:val="Default"/>
        <w:rPr>
          <w:rFonts w:ascii="Arial" w:hAnsi="Arial" w:cs="Arial"/>
          <w:color w:val="auto"/>
        </w:rPr>
      </w:pPr>
    </w:p>
    <w:p w14:paraId="1F42327D" w14:textId="73C4EBC2" w:rsidR="00AE43E5" w:rsidRDefault="00622738" w:rsidP="00041239">
      <w:pPr>
        <w:pStyle w:val="Default"/>
        <w:rPr>
          <w:rFonts w:ascii="Arial" w:hAnsi="Arial" w:cs="Arial"/>
          <w:color w:val="auto"/>
        </w:rPr>
      </w:pPr>
      <w:r w:rsidRPr="008D1999">
        <w:rPr>
          <w:rFonts w:ascii="Arial" w:hAnsi="Arial" w:cs="Arial"/>
          <w:color w:val="auto"/>
        </w:rPr>
        <w:t xml:space="preserve">Appendix </w:t>
      </w:r>
      <w:r w:rsidRPr="009B671F">
        <w:rPr>
          <w:rFonts w:ascii="Arial" w:hAnsi="Arial" w:cs="Arial"/>
          <w:color w:val="auto"/>
        </w:rPr>
        <w:t xml:space="preserve">A </w:t>
      </w:r>
      <w:bookmarkStart w:id="3" w:name="_Hlk83194719"/>
      <w:r w:rsidR="000276DB">
        <w:rPr>
          <w:rFonts w:ascii="Arial" w:hAnsi="Arial" w:cs="Arial"/>
          <w:color w:val="auto"/>
        </w:rPr>
        <w:t>–</w:t>
      </w:r>
      <w:r w:rsidR="00AE43E5">
        <w:rPr>
          <w:rFonts w:ascii="Arial" w:hAnsi="Arial" w:cs="Arial"/>
          <w:color w:val="auto"/>
        </w:rPr>
        <w:t xml:space="preserve"> </w:t>
      </w:r>
      <w:bookmarkEnd w:id="3"/>
      <w:r w:rsidR="002A1F75">
        <w:rPr>
          <w:rFonts w:ascii="Arial" w:hAnsi="Arial" w:cs="Arial"/>
          <w:color w:val="auto"/>
        </w:rPr>
        <w:t>Environmental Hazard Evaluation</w:t>
      </w:r>
    </w:p>
    <w:p w14:paraId="53DFD770" w14:textId="520C2AFE" w:rsidR="00622738" w:rsidRPr="009B671F" w:rsidRDefault="00AE43E5" w:rsidP="00041239">
      <w:pPr>
        <w:pStyle w:val="Default"/>
        <w:rPr>
          <w:rFonts w:ascii="Arial" w:hAnsi="Arial" w:cs="Arial"/>
          <w:color w:val="auto"/>
        </w:rPr>
      </w:pPr>
      <w:r>
        <w:rPr>
          <w:rFonts w:ascii="Arial" w:hAnsi="Arial" w:cs="Arial"/>
          <w:color w:val="auto"/>
        </w:rPr>
        <w:t xml:space="preserve">Appendix B </w:t>
      </w:r>
      <w:r w:rsidR="000276DB">
        <w:rPr>
          <w:rFonts w:ascii="Arial" w:hAnsi="Arial" w:cs="Arial"/>
          <w:color w:val="auto"/>
        </w:rPr>
        <w:t>–</w:t>
      </w:r>
      <w:r>
        <w:rPr>
          <w:rFonts w:ascii="Arial" w:hAnsi="Arial" w:cs="Arial"/>
          <w:color w:val="auto"/>
        </w:rPr>
        <w:t xml:space="preserve"> </w:t>
      </w:r>
      <w:r w:rsidR="003F6BAC">
        <w:rPr>
          <w:rFonts w:ascii="Arial" w:hAnsi="Arial" w:cs="Arial"/>
          <w:color w:val="auto"/>
        </w:rPr>
        <w:t xml:space="preserve">Engineering Control Inspection and Maintenance Form </w:t>
      </w:r>
      <w:r w:rsidR="003F6BAC" w:rsidRPr="006D27DF">
        <w:rPr>
          <w:rFonts w:ascii="Arial" w:hAnsi="Arial" w:cs="Arial"/>
          <w:i/>
          <w:iCs/>
          <w:color w:val="FF0000"/>
        </w:rPr>
        <w:t>(edit/update with specific control name)</w:t>
      </w:r>
    </w:p>
    <w:p w14:paraId="3055C300" w14:textId="4856C0A5" w:rsidR="006D27DF" w:rsidRPr="009B671F" w:rsidRDefault="006D27DF" w:rsidP="006D27DF">
      <w:pPr>
        <w:pStyle w:val="Default"/>
        <w:rPr>
          <w:rFonts w:ascii="Arial" w:hAnsi="Arial" w:cs="Arial"/>
          <w:color w:val="auto"/>
        </w:rPr>
      </w:pPr>
      <w:r w:rsidRPr="008D1999">
        <w:rPr>
          <w:rFonts w:ascii="Arial" w:hAnsi="Arial" w:cs="Arial"/>
          <w:color w:val="auto"/>
        </w:rPr>
        <w:t xml:space="preserve">Appendix </w:t>
      </w:r>
      <w:r w:rsidR="00AE43E5">
        <w:rPr>
          <w:rFonts w:ascii="Arial" w:hAnsi="Arial" w:cs="Arial"/>
          <w:color w:val="auto"/>
        </w:rPr>
        <w:t>C</w:t>
      </w:r>
      <w:r w:rsidRPr="009B671F">
        <w:rPr>
          <w:rFonts w:ascii="Arial" w:hAnsi="Arial" w:cs="Arial"/>
          <w:color w:val="auto"/>
        </w:rPr>
        <w:t xml:space="preserve"> </w:t>
      </w:r>
      <w:r w:rsidR="000276DB">
        <w:rPr>
          <w:rFonts w:ascii="Arial" w:hAnsi="Arial" w:cs="Arial"/>
          <w:color w:val="auto"/>
        </w:rPr>
        <w:t>–</w:t>
      </w:r>
      <w:r w:rsidR="00AE43E5">
        <w:rPr>
          <w:rFonts w:ascii="Arial" w:hAnsi="Arial" w:cs="Arial"/>
          <w:color w:val="auto"/>
        </w:rPr>
        <w:t xml:space="preserve"> </w:t>
      </w:r>
      <w:r>
        <w:rPr>
          <w:rFonts w:ascii="Arial" w:hAnsi="Arial" w:cs="Arial"/>
          <w:color w:val="auto"/>
        </w:rPr>
        <w:t>Institutional Control</w:t>
      </w:r>
      <w:r w:rsidR="00AE43E5">
        <w:rPr>
          <w:rFonts w:ascii="Arial" w:hAnsi="Arial" w:cs="Arial"/>
          <w:color w:val="auto"/>
        </w:rPr>
        <w:t>s:</w:t>
      </w:r>
      <w:r>
        <w:rPr>
          <w:rFonts w:ascii="Arial" w:hAnsi="Arial" w:cs="Arial"/>
          <w:color w:val="auto"/>
        </w:rPr>
        <w:t xml:space="preserve"> </w:t>
      </w:r>
      <w:r w:rsidR="00AE19D0">
        <w:rPr>
          <w:rFonts w:ascii="Arial" w:hAnsi="Arial" w:cs="Arial"/>
          <w:color w:val="auto"/>
        </w:rPr>
        <w:t xml:space="preserve">Documentation, </w:t>
      </w:r>
      <w:r>
        <w:rPr>
          <w:rFonts w:ascii="Arial" w:hAnsi="Arial" w:cs="Arial"/>
          <w:color w:val="auto"/>
        </w:rPr>
        <w:t>Inspection and Maintenance Form</w:t>
      </w:r>
      <w:r w:rsidR="005E0A65">
        <w:rPr>
          <w:rFonts w:ascii="Arial" w:hAnsi="Arial" w:cs="Arial"/>
          <w:color w:val="auto"/>
        </w:rPr>
        <w:t>s</w:t>
      </w:r>
      <w:r>
        <w:rPr>
          <w:rFonts w:ascii="Arial" w:hAnsi="Arial" w:cs="Arial"/>
          <w:color w:val="auto"/>
        </w:rPr>
        <w:t xml:space="preserve"> </w:t>
      </w:r>
      <w:r w:rsidRPr="006D27DF">
        <w:rPr>
          <w:rFonts w:ascii="Arial" w:hAnsi="Arial" w:cs="Arial"/>
          <w:i/>
          <w:iCs/>
          <w:color w:val="FF0000"/>
        </w:rPr>
        <w:t xml:space="preserve">(edit/update with </w:t>
      </w:r>
      <w:r w:rsidR="005E0A65">
        <w:rPr>
          <w:rFonts w:ascii="Arial" w:hAnsi="Arial" w:cs="Arial"/>
          <w:i/>
          <w:iCs/>
          <w:color w:val="FF0000"/>
        </w:rPr>
        <w:t>specific document name, include blank inspection and maintenance forms</w:t>
      </w:r>
      <w:r w:rsidRPr="006D27DF">
        <w:rPr>
          <w:rFonts w:ascii="Arial" w:hAnsi="Arial" w:cs="Arial"/>
          <w:i/>
          <w:iCs/>
          <w:color w:val="FF0000"/>
        </w:rPr>
        <w:t>)</w:t>
      </w:r>
    </w:p>
    <w:bookmarkEnd w:id="2"/>
    <w:p w14:paraId="38DCC43B" w14:textId="0860DFF5" w:rsidR="001A66BF" w:rsidRDefault="001A66BF" w:rsidP="00041239">
      <w:pPr>
        <w:pStyle w:val="Default"/>
        <w:rPr>
          <w:rFonts w:ascii="Arial" w:hAnsi="Arial" w:cs="Arial"/>
          <w:b/>
          <w:bCs/>
          <w:color w:val="auto"/>
        </w:rPr>
      </w:pPr>
    </w:p>
    <w:p w14:paraId="61CD45CE" w14:textId="77777777" w:rsidR="00622738" w:rsidRDefault="00622738" w:rsidP="00041239">
      <w:pPr>
        <w:pStyle w:val="Default"/>
        <w:rPr>
          <w:rFonts w:ascii="Arial" w:hAnsi="Arial" w:cs="Arial"/>
          <w:b/>
          <w:bCs/>
          <w:i/>
          <w:iCs/>
          <w:color w:val="FF0000"/>
          <w:u w:val="single"/>
        </w:rPr>
      </w:pPr>
    </w:p>
    <w:p w14:paraId="4F2C7B50" w14:textId="6C13A39C" w:rsidR="00BC0D56" w:rsidRPr="00634382" w:rsidRDefault="00BC0D56" w:rsidP="00041239">
      <w:pPr>
        <w:pStyle w:val="Default"/>
        <w:rPr>
          <w:rFonts w:ascii="Arial" w:hAnsi="Arial" w:cs="Arial"/>
          <w:b/>
          <w:bCs/>
          <w:i/>
          <w:iCs/>
          <w:color w:val="FF0000"/>
          <w:u w:val="single"/>
        </w:rPr>
      </w:pPr>
      <w:r w:rsidRPr="00634382">
        <w:rPr>
          <w:rFonts w:ascii="Arial" w:hAnsi="Arial" w:cs="Arial"/>
          <w:b/>
          <w:bCs/>
          <w:i/>
          <w:iCs/>
          <w:color w:val="FF0000"/>
          <w:u w:val="single"/>
        </w:rPr>
        <w:t>Additional Info Regarding Figures</w:t>
      </w:r>
      <w:r w:rsidR="00BA20A9" w:rsidRPr="00634382">
        <w:rPr>
          <w:rFonts w:ascii="Arial" w:hAnsi="Arial" w:cs="Arial"/>
          <w:b/>
          <w:bCs/>
          <w:i/>
          <w:iCs/>
          <w:color w:val="FF0000"/>
          <w:u w:val="single"/>
        </w:rPr>
        <w:t xml:space="preserve"> </w:t>
      </w:r>
    </w:p>
    <w:p w14:paraId="2E0E6E3F" w14:textId="77777777" w:rsidR="006C49DB" w:rsidRDefault="006C49DB" w:rsidP="00041239">
      <w:pPr>
        <w:pStyle w:val="Default"/>
        <w:rPr>
          <w:rFonts w:ascii="Arial" w:hAnsi="Arial" w:cs="Arial"/>
          <w:b/>
          <w:bCs/>
          <w:i/>
          <w:iCs/>
          <w:color w:val="FF0000"/>
        </w:rPr>
      </w:pPr>
    </w:p>
    <w:p w14:paraId="220D842D" w14:textId="2C953E04" w:rsidR="00FC0B0E" w:rsidRPr="002F5542" w:rsidRDefault="00FC0B0E" w:rsidP="00041239">
      <w:pPr>
        <w:pStyle w:val="Default"/>
        <w:rPr>
          <w:rFonts w:ascii="Arial" w:hAnsi="Arial" w:cs="Arial"/>
          <w:i/>
          <w:iCs/>
          <w:color w:val="FF0000"/>
        </w:rPr>
      </w:pPr>
      <w:r w:rsidRPr="002F5542">
        <w:rPr>
          <w:rFonts w:ascii="Arial" w:hAnsi="Arial" w:cs="Arial"/>
          <w:i/>
          <w:iCs/>
          <w:color w:val="FF0000"/>
        </w:rPr>
        <w:t xml:space="preserve">Please include </w:t>
      </w:r>
      <w:r w:rsidR="002F6124">
        <w:rPr>
          <w:rFonts w:ascii="Arial" w:hAnsi="Arial" w:cs="Arial"/>
          <w:i/>
          <w:iCs/>
          <w:color w:val="FF0000"/>
        </w:rPr>
        <w:t>f</w:t>
      </w:r>
      <w:r w:rsidRPr="002F5542">
        <w:rPr>
          <w:rFonts w:ascii="Arial" w:hAnsi="Arial" w:cs="Arial"/>
          <w:i/>
          <w:iCs/>
          <w:color w:val="FF0000"/>
        </w:rPr>
        <w:t xml:space="preserve">igures using the following labels and nomenclature: </w:t>
      </w:r>
    </w:p>
    <w:p w14:paraId="0088B537" w14:textId="77777777" w:rsidR="000F02B7" w:rsidRDefault="000F02B7" w:rsidP="000F02B7">
      <w:pPr>
        <w:pStyle w:val="Default"/>
        <w:rPr>
          <w:rFonts w:ascii="Arial" w:hAnsi="Arial" w:cs="Arial"/>
          <w:b/>
          <w:bCs/>
          <w:color w:val="auto"/>
        </w:rPr>
      </w:pPr>
    </w:p>
    <w:p w14:paraId="5E434735" w14:textId="77777777" w:rsidR="007C624F" w:rsidRDefault="000F02B7" w:rsidP="00125387">
      <w:pPr>
        <w:pStyle w:val="Default"/>
        <w:jc w:val="both"/>
        <w:rPr>
          <w:rFonts w:ascii="Arial" w:hAnsi="Arial" w:cs="Arial"/>
          <w:i/>
          <w:iCs/>
          <w:color w:val="FF0000"/>
        </w:rPr>
      </w:pPr>
      <w:r>
        <w:rPr>
          <w:rFonts w:ascii="Arial" w:hAnsi="Arial" w:cs="Arial"/>
          <w:i/>
          <w:iCs/>
          <w:color w:val="FF0000"/>
        </w:rPr>
        <w:t>Note</w:t>
      </w:r>
      <w:r w:rsidR="007C624F">
        <w:rPr>
          <w:rFonts w:ascii="Arial" w:hAnsi="Arial" w:cs="Arial"/>
          <w:i/>
          <w:iCs/>
          <w:color w:val="FF0000"/>
        </w:rPr>
        <w:t>s</w:t>
      </w:r>
      <w:r>
        <w:rPr>
          <w:rFonts w:ascii="Arial" w:hAnsi="Arial" w:cs="Arial"/>
          <w:i/>
          <w:iCs/>
          <w:color w:val="FF0000"/>
        </w:rPr>
        <w:t xml:space="preserve">: </w:t>
      </w:r>
    </w:p>
    <w:p w14:paraId="670B37F6" w14:textId="6C83D425" w:rsidR="00AD289B" w:rsidRDefault="00AD289B" w:rsidP="00125387">
      <w:pPr>
        <w:pStyle w:val="Default"/>
        <w:numPr>
          <w:ilvl w:val="0"/>
          <w:numId w:val="8"/>
        </w:numPr>
        <w:jc w:val="both"/>
        <w:rPr>
          <w:rFonts w:ascii="Arial" w:hAnsi="Arial" w:cs="Arial"/>
          <w:i/>
          <w:iCs/>
          <w:color w:val="FF0000"/>
        </w:rPr>
      </w:pPr>
      <w:r w:rsidRPr="007C624F">
        <w:rPr>
          <w:rFonts w:ascii="Arial" w:hAnsi="Arial" w:cs="Arial"/>
          <w:i/>
          <w:iCs/>
          <w:color w:val="FF0000"/>
        </w:rPr>
        <w:t xml:space="preserve">If </w:t>
      </w:r>
      <w:r w:rsidR="006D1A27" w:rsidRPr="007C624F">
        <w:rPr>
          <w:rFonts w:ascii="Arial" w:hAnsi="Arial" w:cs="Arial"/>
          <w:i/>
          <w:iCs/>
          <w:color w:val="FF0000"/>
        </w:rPr>
        <w:t xml:space="preserve">multiple maps are required under each topic, use the nomenclature Figure 1a, </w:t>
      </w:r>
      <w:r w:rsidR="00EB1FF6" w:rsidRPr="007C624F">
        <w:rPr>
          <w:rFonts w:ascii="Arial" w:hAnsi="Arial" w:cs="Arial"/>
          <w:i/>
          <w:iCs/>
          <w:color w:val="FF0000"/>
        </w:rPr>
        <w:t>1b, 1c, for example.</w:t>
      </w:r>
    </w:p>
    <w:p w14:paraId="186E83BC" w14:textId="7D3B324E" w:rsidR="009B671F" w:rsidRPr="007C624F" w:rsidRDefault="009B671F" w:rsidP="00125387">
      <w:pPr>
        <w:pStyle w:val="Default"/>
        <w:numPr>
          <w:ilvl w:val="0"/>
          <w:numId w:val="8"/>
        </w:numPr>
        <w:jc w:val="both"/>
        <w:rPr>
          <w:rFonts w:ascii="Arial" w:hAnsi="Arial" w:cs="Arial"/>
          <w:i/>
          <w:iCs/>
          <w:color w:val="FF0000"/>
        </w:rPr>
      </w:pPr>
      <w:r>
        <w:rPr>
          <w:rFonts w:ascii="Arial" w:hAnsi="Arial" w:cs="Arial"/>
          <w:i/>
          <w:iCs/>
          <w:color w:val="FF0000"/>
        </w:rPr>
        <w:t>M</w:t>
      </w:r>
      <w:r w:rsidRPr="00BC0D56">
        <w:rPr>
          <w:rFonts w:ascii="Arial" w:hAnsi="Arial" w:cs="Arial"/>
          <w:i/>
          <w:iCs/>
          <w:color w:val="FF0000"/>
        </w:rPr>
        <w:t>odifications to this nomenclature are acceptable, however, please be sure all elements are included, i.e., site location, known contaminants, hazard maps, and engineering controls</w:t>
      </w:r>
      <w:r>
        <w:rPr>
          <w:rFonts w:ascii="Arial" w:hAnsi="Arial" w:cs="Arial"/>
          <w:i/>
          <w:iCs/>
          <w:color w:val="FF0000"/>
        </w:rPr>
        <w:t>.</w:t>
      </w:r>
    </w:p>
    <w:p w14:paraId="78EC7300" w14:textId="2204C94D" w:rsidR="00FC0B0E" w:rsidRPr="00BC0D56" w:rsidRDefault="00FC0B0E" w:rsidP="00125387">
      <w:pPr>
        <w:pStyle w:val="Default"/>
        <w:jc w:val="both"/>
        <w:rPr>
          <w:rFonts w:ascii="Arial" w:hAnsi="Arial" w:cs="Arial"/>
          <w:i/>
          <w:iCs/>
          <w:color w:val="FF0000"/>
        </w:rPr>
      </w:pPr>
    </w:p>
    <w:p w14:paraId="2CAB6405" w14:textId="3508DEF5" w:rsidR="00FC0B0E" w:rsidRPr="00BC0D56" w:rsidRDefault="00FC0B0E" w:rsidP="00125387">
      <w:pPr>
        <w:pStyle w:val="Default"/>
        <w:jc w:val="both"/>
        <w:rPr>
          <w:rFonts w:ascii="Arial" w:hAnsi="Arial" w:cs="Arial"/>
          <w:i/>
          <w:iCs/>
          <w:color w:val="FF0000"/>
        </w:rPr>
      </w:pPr>
      <w:r w:rsidRPr="00CD2D17">
        <w:rPr>
          <w:rFonts w:ascii="Arial" w:hAnsi="Arial" w:cs="Arial"/>
          <w:color w:val="auto"/>
        </w:rPr>
        <w:t xml:space="preserve">Figure 1 </w:t>
      </w:r>
      <w:r w:rsidR="001609F6">
        <w:rPr>
          <w:rFonts w:ascii="Arial" w:hAnsi="Arial" w:cs="Arial"/>
          <w:color w:val="auto"/>
        </w:rPr>
        <w:t xml:space="preserve">– </w:t>
      </w:r>
      <w:r w:rsidRPr="00CD2D17">
        <w:rPr>
          <w:rFonts w:ascii="Arial" w:hAnsi="Arial" w:cs="Arial"/>
          <w:color w:val="auto"/>
        </w:rPr>
        <w:t xml:space="preserve">Site Location </w:t>
      </w:r>
      <w:r w:rsidR="00CD2D17" w:rsidRPr="00CD2D17">
        <w:rPr>
          <w:rFonts w:ascii="Arial" w:hAnsi="Arial" w:cs="Arial"/>
          <w:color w:val="auto"/>
        </w:rPr>
        <w:t>M</w:t>
      </w:r>
      <w:r w:rsidRPr="00CD2D17">
        <w:rPr>
          <w:rFonts w:ascii="Arial" w:hAnsi="Arial" w:cs="Arial"/>
          <w:color w:val="auto"/>
        </w:rPr>
        <w:t>ap</w:t>
      </w:r>
      <w:r w:rsidRPr="00BC0D56">
        <w:rPr>
          <w:rFonts w:ascii="Arial" w:hAnsi="Arial" w:cs="Arial"/>
          <w:i/>
          <w:iCs/>
          <w:color w:val="FF0000"/>
        </w:rPr>
        <w:t xml:space="preserve"> </w:t>
      </w:r>
      <w:r w:rsidR="00DA7694" w:rsidRPr="00BC0D56">
        <w:rPr>
          <w:rFonts w:ascii="Arial" w:hAnsi="Arial" w:cs="Arial"/>
          <w:i/>
          <w:iCs/>
          <w:color w:val="FF0000"/>
        </w:rPr>
        <w:t>(</w:t>
      </w:r>
      <w:r w:rsidRPr="00BC0D56">
        <w:rPr>
          <w:rFonts w:ascii="Arial" w:hAnsi="Arial" w:cs="Arial"/>
          <w:i/>
          <w:iCs/>
          <w:color w:val="FF0000"/>
        </w:rPr>
        <w:t xml:space="preserve">if multiple maps are submitted to show the site location, </w:t>
      </w:r>
      <w:r w:rsidRPr="00BC0D56">
        <w:rPr>
          <w:rFonts w:ascii="Arial" w:hAnsi="Arial" w:cs="Arial"/>
          <w:b/>
          <w:bCs/>
          <w:i/>
          <w:iCs/>
          <w:color w:val="FF0000"/>
        </w:rPr>
        <w:t>Figure 1a</w:t>
      </w:r>
      <w:r w:rsidRPr="00BC0D56">
        <w:rPr>
          <w:rFonts w:ascii="Arial" w:hAnsi="Arial" w:cs="Arial"/>
          <w:i/>
          <w:iCs/>
          <w:color w:val="FF0000"/>
        </w:rPr>
        <w:t xml:space="preserve"> may be a </w:t>
      </w:r>
      <w:r w:rsidR="00A42B4E" w:rsidRPr="00BC0D56">
        <w:rPr>
          <w:rFonts w:ascii="Arial" w:hAnsi="Arial" w:cs="Arial"/>
          <w:i/>
          <w:iCs/>
          <w:color w:val="FF0000"/>
        </w:rPr>
        <w:t>Google Earth</w:t>
      </w:r>
      <w:r w:rsidRPr="00BC0D56">
        <w:rPr>
          <w:rFonts w:ascii="Arial" w:hAnsi="Arial" w:cs="Arial"/>
          <w:i/>
          <w:iCs/>
          <w:color w:val="FF0000"/>
        </w:rPr>
        <w:t xml:space="preserve"> image or Topo Map with an arrow pointing to the site, </w:t>
      </w:r>
      <w:r w:rsidRPr="00BC0D56">
        <w:rPr>
          <w:rFonts w:ascii="Arial" w:hAnsi="Arial" w:cs="Arial"/>
          <w:b/>
          <w:bCs/>
          <w:i/>
          <w:iCs/>
          <w:color w:val="FF0000"/>
        </w:rPr>
        <w:t>Figure 1b</w:t>
      </w:r>
      <w:r w:rsidRPr="00BC0D56">
        <w:rPr>
          <w:rFonts w:ascii="Arial" w:hAnsi="Arial" w:cs="Arial"/>
          <w:i/>
          <w:iCs/>
          <w:color w:val="FF0000"/>
        </w:rPr>
        <w:t xml:space="preserve"> may then be a close-up of the block with the site property outlined and adjoining businesses labeled, etc.</w:t>
      </w:r>
      <w:r w:rsidR="00DA7694" w:rsidRPr="00BC0D56">
        <w:rPr>
          <w:rFonts w:ascii="Arial" w:hAnsi="Arial" w:cs="Arial"/>
          <w:i/>
          <w:iCs/>
          <w:color w:val="FF0000"/>
        </w:rPr>
        <w:t>)</w:t>
      </w:r>
    </w:p>
    <w:p w14:paraId="15992F3F" w14:textId="30B64081" w:rsidR="00FC0B0E" w:rsidRPr="00BC0D56" w:rsidRDefault="00FC0B0E" w:rsidP="00125387">
      <w:pPr>
        <w:pStyle w:val="Default"/>
        <w:jc w:val="both"/>
        <w:rPr>
          <w:rFonts w:ascii="Arial" w:hAnsi="Arial" w:cs="Arial"/>
          <w:i/>
          <w:iCs/>
          <w:color w:val="FF0000"/>
        </w:rPr>
      </w:pPr>
    </w:p>
    <w:p w14:paraId="5F85D482" w14:textId="2808017F" w:rsidR="00480172" w:rsidRDefault="00FC0B0E" w:rsidP="00125387">
      <w:pPr>
        <w:pStyle w:val="Default"/>
        <w:jc w:val="both"/>
        <w:rPr>
          <w:rFonts w:ascii="Arial" w:hAnsi="Arial" w:cs="Arial"/>
          <w:i/>
          <w:iCs/>
          <w:color w:val="FF0000"/>
        </w:rPr>
      </w:pPr>
      <w:r w:rsidRPr="00CD2D17">
        <w:rPr>
          <w:rFonts w:ascii="Arial" w:hAnsi="Arial" w:cs="Arial"/>
          <w:color w:val="auto"/>
        </w:rPr>
        <w:t xml:space="preserve">Figure 2 </w:t>
      </w:r>
      <w:r w:rsidR="001609F6">
        <w:rPr>
          <w:rFonts w:ascii="Arial" w:hAnsi="Arial" w:cs="Arial"/>
          <w:color w:val="auto"/>
        </w:rPr>
        <w:t xml:space="preserve">– </w:t>
      </w:r>
      <w:r w:rsidR="00CD2D17" w:rsidRPr="00CD2D17">
        <w:rPr>
          <w:rFonts w:ascii="Arial" w:hAnsi="Arial" w:cs="Arial"/>
          <w:color w:val="auto"/>
        </w:rPr>
        <w:t xml:space="preserve">Known </w:t>
      </w:r>
      <w:r w:rsidR="00551123">
        <w:rPr>
          <w:rFonts w:ascii="Arial" w:hAnsi="Arial" w:cs="Arial"/>
          <w:color w:val="auto"/>
        </w:rPr>
        <w:t xml:space="preserve">Residual </w:t>
      </w:r>
      <w:r w:rsidR="00551123" w:rsidRPr="009B671F">
        <w:rPr>
          <w:rFonts w:ascii="Arial" w:hAnsi="Arial" w:cs="Arial"/>
          <w:color w:val="auto"/>
        </w:rPr>
        <w:t xml:space="preserve">Site Contamination </w:t>
      </w:r>
      <w:r w:rsidR="00551123">
        <w:rPr>
          <w:rFonts w:ascii="Arial" w:hAnsi="Arial" w:cs="Arial"/>
          <w:color w:val="auto"/>
        </w:rPr>
        <w:t>Exceeding HDOH Tier 1 EALs</w:t>
      </w:r>
      <w:r w:rsidR="00551123" w:rsidRPr="00BC0D56">
        <w:rPr>
          <w:rFonts w:ascii="Arial" w:hAnsi="Arial" w:cs="Arial"/>
          <w:i/>
          <w:iCs/>
          <w:color w:val="FF0000"/>
        </w:rPr>
        <w:t xml:space="preserve"> </w:t>
      </w:r>
      <w:r w:rsidRPr="00BC0D56">
        <w:rPr>
          <w:rFonts w:ascii="Arial" w:hAnsi="Arial" w:cs="Arial"/>
          <w:i/>
          <w:iCs/>
          <w:color w:val="FF0000"/>
        </w:rPr>
        <w:t xml:space="preserve">Figures may include delineated plumes, areas of soil contamination, </w:t>
      </w:r>
      <w:r w:rsidR="006016CF">
        <w:rPr>
          <w:rFonts w:ascii="Arial" w:hAnsi="Arial" w:cs="Arial"/>
          <w:i/>
          <w:iCs/>
          <w:color w:val="FF0000"/>
        </w:rPr>
        <w:t>location of designated</w:t>
      </w:r>
      <w:r w:rsidRPr="00BC0D56">
        <w:rPr>
          <w:rFonts w:ascii="Arial" w:hAnsi="Arial" w:cs="Arial"/>
          <w:i/>
          <w:iCs/>
          <w:color w:val="FF0000"/>
        </w:rPr>
        <w:t xml:space="preserve"> soil </w:t>
      </w:r>
      <w:r w:rsidR="00C06DBB">
        <w:rPr>
          <w:rFonts w:ascii="Arial" w:hAnsi="Arial" w:cs="Arial"/>
          <w:i/>
          <w:iCs/>
          <w:color w:val="FF0000"/>
        </w:rPr>
        <w:t>decision units</w:t>
      </w:r>
      <w:r w:rsidRPr="00BC0D56">
        <w:rPr>
          <w:rFonts w:ascii="Arial" w:hAnsi="Arial" w:cs="Arial"/>
          <w:i/>
          <w:iCs/>
          <w:color w:val="FF0000"/>
        </w:rPr>
        <w:t xml:space="preserve">, </w:t>
      </w:r>
      <w:r w:rsidR="00D45FD6" w:rsidRPr="00BC0D56">
        <w:rPr>
          <w:rFonts w:ascii="Arial" w:hAnsi="Arial" w:cs="Arial"/>
          <w:i/>
          <w:iCs/>
          <w:color w:val="FF0000"/>
        </w:rPr>
        <w:t xml:space="preserve">depth of contamination, </w:t>
      </w:r>
      <w:r w:rsidRPr="00BC0D56">
        <w:rPr>
          <w:rFonts w:ascii="Arial" w:hAnsi="Arial" w:cs="Arial"/>
          <w:i/>
          <w:iCs/>
          <w:color w:val="FF0000"/>
        </w:rPr>
        <w:t>well</w:t>
      </w:r>
      <w:r w:rsidR="006016CF">
        <w:rPr>
          <w:rFonts w:ascii="Arial" w:hAnsi="Arial" w:cs="Arial"/>
          <w:i/>
          <w:iCs/>
          <w:color w:val="FF0000"/>
        </w:rPr>
        <w:t xml:space="preserve"> location</w:t>
      </w:r>
      <w:r w:rsidR="005A361D" w:rsidRPr="00BC0D56">
        <w:rPr>
          <w:rFonts w:ascii="Arial" w:hAnsi="Arial" w:cs="Arial"/>
          <w:i/>
          <w:iCs/>
          <w:color w:val="FF0000"/>
        </w:rPr>
        <w:t xml:space="preserve">, etc. and/or may depict the locations of historic structures from Sanborn or other historic maps. Where sample data is </w:t>
      </w:r>
      <w:r w:rsidR="00F11FB3">
        <w:rPr>
          <w:rFonts w:ascii="Arial" w:hAnsi="Arial" w:cs="Arial"/>
          <w:i/>
          <w:iCs/>
          <w:color w:val="FF0000"/>
        </w:rPr>
        <w:t xml:space="preserve">available </w:t>
      </w:r>
      <w:r w:rsidR="005A361D" w:rsidRPr="00BC0D56">
        <w:rPr>
          <w:rFonts w:ascii="Arial" w:hAnsi="Arial" w:cs="Arial"/>
          <w:i/>
          <w:iCs/>
          <w:color w:val="FF0000"/>
        </w:rPr>
        <w:t>for the sit</w:t>
      </w:r>
      <w:r w:rsidR="005A361D" w:rsidRPr="00480172">
        <w:rPr>
          <w:rFonts w:ascii="Arial" w:hAnsi="Arial" w:cs="Arial"/>
          <w:i/>
          <w:iCs/>
          <w:color w:val="FF0000"/>
        </w:rPr>
        <w:t xml:space="preserve">e, </w:t>
      </w:r>
      <w:r w:rsidR="00C06DBB">
        <w:rPr>
          <w:rFonts w:ascii="Arial" w:hAnsi="Arial" w:cs="Arial"/>
          <w:i/>
          <w:iCs/>
          <w:color w:val="FF0000"/>
        </w:rPr>
        <w:t>contaminants</w:t>
      </w:r>
      <w:r w:rsidR="00C06DBB" w:rsidRPr="0041601A">
        <w:rPr>
          <w:rFonts w:ascii="Arial" w:hAnsi="Arial" w:cs="Arial"/>
          <w:i/>
          <w:iCs/>
          <w:color w:val="FF0000"/>
        </w:rPr>
        <w:t xml:space="preserve"> </w:t>
      </w:r>
      <w:r w:rsidR="00480172" w:rsidRPr="0041601A">
        <w:rPr>
          <w:rFonts w:ascii="Arial" w:hAnsi="Arial" w:cs="Arial"/>
          <w:i/>
          <w:iCs/>
          <w:color w:val="FF0000"/>
        </w:rPr>
        <w:t>of potential concern</w:t>
      </w:r>
      <w:r w:rsidR="00480172" w:rsidRPr="00480172">
        <w:rPr>
          <w:rFonts w:ascii="Arial" w:hAnsi="Arial" w:cs="Arial"/>
          <w:i/>
          <w:iCs/>
          <w:color w:val="FF0000"/>
        </w:rPr>
        <w:t xml:space="preserve"> (</w:t>
      </w:r>
      <w:r w:rsidR="005A361D" w:rsidRPr="0041601A">
        <w:rPr>
          <w:rFonts w:ascii="Arial" w:hAnsi="Arial" w:cs="Arial"/>
          <w:color w:val="FF0000"/>
        </w:rPr>
        <w:t>CO</w:t>
      </w:r>
      <w:r w:rsidR="005A361D" w:rsidRPr="00BC0D56">
        <w:rPr>
          <w:rFonts w:ascii="Arial" w:hAnsi="Arial" w:cs="Arial"/>
          <w:i/>
          <w:iCs/>
          <w:color w:val="FF0000"/>
        </w:rPr>
        <w:t>PCs</w:t>
      </w:r>
      <w:r w:rsidR="00480172">
        <w:rPr>
          <w:rFonts w:ascii="Arial" w:hAnsi="Arial" w:cs="Arial"/>
          <w:i/>
          <w:iCs/>
          <w:color w:val="FF0000"/>
        </w:rPr>
        <w:t>)</w:t>
      </w:r>
      <w:r w:rsidR="005A361D" w:rsidRPr="00BC0D56">
        <w:rPr>
          <w:rFonts w:ascii="Arial" w:hAnsi="Arial" w:cs="Arial"/>
          <w:i/>
          <w:iCs/>
          <w:color w:val="FF0000"/>
        </w:rPr>
        <w:t xml:space="preserve"> at concentrations that exceed the Tier 1 EAL should be listed on the map(s), including</w:t>
      </w:r>
      <w:r w:rsidR="00F11FB3">
        <w:rPr>
          <w:rFonts w:ascii="Arial" w:hAnsi="Arial" w:cs="Arial"/>
          <w:i/>
          <w:iCs/>
          <w:color w:val="FF0000"/>
        </w:rPr>
        <w:t xml:space="preserve"> known</w:t>
      </w:r>
      <w:r w:rsidR="005A361D" w:rsidRPr="00BC0D56">
        <w:rPr>
          <w:rFonts w:ascii="Arial" w:hAnsi="Arial" w:cs="Arial"/>
          <w:i/>
          <w:iCs/>
          <w:color w:val="FF0000"/>
        </w:rPr>
        <w:t xml:space="preserve"> concentrations or concentrations ranges. </w:t>
      </w:r>
    </w:p>
    <w:p w14:paraId="2EE70EAF" w14:textId="672724D3" w:rsidR="005A361D" w:rsidRPr="00BC0D56" w:rsidRDefault="005A361D" w:rsidP="00125387">
      <w:pPr>
        <w:pStyle w:val="Default"/>
        <w:jc w:val="both"/>
        <w:rPr>
          <w:rFonts w:ascii="Arial" w:hAnsi="Arial" w:cs="Arial"/>
          <w:i/>
          <w:iCs/>
          <w:color w:val="FF0000"/>
        </w:rPr>
      </w:pPr>
      <w:r w:rsidRPr="00BC0D56">
        <w:rPr>
          <w:rFonts w:ascii="Arial" w:hAnsi="Arial" w:cs="Arial"/>
          <w:i/>
          <w:iCs/>
          <w:color w:val="FF0000"/>
        </w:rPr>
        <w:t xml:space="preserve">Multiple </w:t>
      </w:r>
      <w:r w:rsidR="0041601A">
        <w:rPr>
          <w:rFonts w:ascii="Arial" w:hAnsi="Arial" w:cs="Arial"/>
          <w:i/>
          <w:iCs/>
          <w:color w:val="FF0000"/>
        </w:rPr>
        <w:t>f</w:t>
      </w:r>
      <w:r w:rsidRPr="00BC0D56">
        <w:rPr>
          <w:rFonts w:ascii="Arial" w:hAnsi="Arial" w:cs="Arial"/>
          <w:i/>
          <w:iCs/>
          <w:color w:val="FF0000"/>
        </w:rPr>
        <w:t xml:space="preserve">igures may be appropriate to avoid the drawings becoming too busy, e.g., </w:t>
      </w:r>
      <w:r w:rsidRPr="00BC0D56">
        <w:rPr>
          <w:rFonts w:ascii="Arial" w:hAnsi="Arial" w:cs="Arial"/>
          <w:b/>
          <w:bCs/>
          <w:i/>
          <w:iCs/>
          <w:color w:val="FF0000"/>
        </w:rPr>
        <w:t>Figure 2a</w:t>
      </w:r>
      <w:r w:rsidRPr="00BC0D56">
        <w:rPr>
          <w:rFonts w:ascii="Arial" w:hAnsi="Arial" w:cs="Arial"/>
          <w:i/>
          <w:iCs/>
          <w:color w:val="FF0000"/>
        </w:rPr>
        <w:t xml:space="preserve"> may depict historic structures, </w:t>
      </w:r>
      <w:r w:rsidRPr="00BC0D56">
        <w:rPr>
          <w:rFonts w:ascii="Arial" w:hAnsi="Arial" w:cs="Arial"/>
          <w:b/>
          <w:bCs/>
          <w:i/>
          <w:iCs/>
          <w:color w:val="FF0000"/>
        </w:rPr>
        <w:t>Figure 2b</w:t>
      </w:r>
      <w:r w:rsidRPr="00BC0D56">
        <w:rPr>
          <w:rFonts w:ascii="Arial" w:hAnsi="Arial" w:cs="Arial"/>
          <w:i/>
          <w:iCs/>
          <w:color w:val="FF0000"/>
        </w:rPr>
        <w:t xml:space="preserve"> may depict the extent of soil contaminants, </w:t>
      </w:r>
      <w:r w:rsidRPr="00BC0D56">
        <w:rPr>
          <w:rFonts w:ascii="Arial" w:hAnsi="Arial" w:cs="Arial"/>
          <w:b/>
          <w:bCs/>
          <w:i/>
          <w:iCs/>
          <w:color w:val="FF0000"/>
        </w:rPr>
        <w:t>Figure 2c</w:t>
      </w:r>
      <w:r w:rsidRPr="00BC0D56">
        <w:rPr>
          <w:rFonts w:ascii="Arial" w:hAnsi="Arial" w:cs="Arial"/>
          <w:i/>
          <w:iCs/>
          <w:color w:val="FF0000"/>
        </w:rPr>
        <w:t xml:space="preserve"> may depict water well locations and concentrations, etc.</w:t>
      </w:r>
    </w:p>
    <w:p w14:paraId="1F14825D" w14:textId="77777777" w:rsidR="005A361D" w:rsidRPr="00BC0D56" w:rsidRDefault="005A361D" w:rsidP="00125387">
      <w:pPr>
        <w:pStyle w:val="Default"/>
        <w:jc w:val="both"/>
        <w:rPr>
          <w:rFonts w:ascii="Arial" w:hAnsi="Arial" w:cs="Arial"/>
          <w:i/>
          <w:iCs/>
          <w:color w:val="FF0000"/>
        </w:rPr>
      </w:pPr>
    </w:p>
    <w:p w14:paraId="1F21EE83" w14:textId="53F55F01" w:rsidR="005A361D" w:rsidRPr="003973FF" w:rsidRDefault="00CD2D17" w:rsidP="00125387">
      <w:pPr>
        <w:pStyle w:val="Default"/>
        <w:jc w:val="both"/>
        <w:rPr>
          <w:rFonts w:ascii="Arial" w:hAnsi="Arial" w:cs="Arial"/>
          <w:i/>
          <w:iCs/>
          <w:color w:val="FF0000"/>
        </w:rPr>
      </w:pPr>
      <w:r w:rsidRPr="003973FF">
        <w:rPr>
          <w:rFonts w:ascii="Arial" w:hAnsi="Arial" w:cs="Arial"/>
          <w:color w:val="auto"/>
        </w:rPr>
        <w:lastRenderedPageBreak/>
        <w:t xml:space="preserve">Figure 3 </w:t>
      </w:r>
      <w:r w:rsidR="003C72A3" w:rsidRPr="003973FF">
        <w:rPr>
          <w:rFonts w:ascii="Arial" w:hAnsi="Arial" w:cs="Arial"/>
          <w:color w:val="auto"/>
        </w:rPr>
        <w:t>–</w:t>
      </w:r>
      <w:r w:rsidRPr="003973FF">
        <w:rPr>
          <w:rFonts w:ascii="Arial" w:hAnsi="Arial" w:cs="Arial"/>
          <w:color w:val="auto"/>
        </w:rPr>
        <w:t xml:space="preserve"> </w:t>
      </w:r>
      <w:r w:rsidR="003C72A3" w:rsidRPr="003973FF">
        <w:rPr>
          <w:rFonts w:ascii="Arial" w:hAnsi="Arial" w:cs="Arial"/>
          <w:color w:val="auto"/>
        </w:rPr>
        <w:t xml:space="preserve">Environmental </w:t>
      </w:r>
      <w:r w:rsidRPr="003973FF">
        <w:rPr>
          <w:rFonts w:ascii="Arial" w:hAnsi="Arial" w:cs="Arial"/>
          <w:color w:val="auto"/>
        </w:rPr>
        <w:t>Hazard Map</w:t>
      </w:r>
      <w:r w:rsidRPr="003973FF">
        <w:rPr>
          <w:rFonts w:ascii="Arial" w:hAnsi="Arial" w:cs="Arial"/>
          <w:b/>
          <w:bCs/>
          <w:color w:val="auto"/>
        </w:rPr>
        <w:t xml:space="preserve"> </w:t>
      </w:r>
      <w:r w:rsidR="00FE4F57" w:rsidRPr="003973FF">
        <w:rPr>
          <w:rFonts w:ascii="Arial" w:hAnsi="Arial" w:cs="Arial"/>
          <w:i/>
          <w:iCs/>
          <w:color w:val="FF0000"/>
        </w:rPr>
        <w:t xml:space="preserve">The </w:t>
      </w:r>
      <w:r w:rsidR="003D40C9">
        <w:rPr>
          <w:rFonts w:ascii="Arial" w:hAnsi="Arial" w:cs="Arial"/>
          <w:i/>
          <w:iCs/>
          <w:color w:val="FF0000"/>
        </w:rPr>
        <w:t xml:space="preserve">environmental </w:t>
      </w:r>
      <w:r w:rsidR="00FE4F57" w:rsidRPr="003973FF">
        <w:rPr>
          <w:rFonts w:ascii="Arial" w:hAnsi="Arial" w:cs="Arial"/>
          <w:i/>
          <w:iCs/>
          <w:color w:val="FF0000"/>
        </w:rPr>
        <w:t>hazard map</w:t>
      </w:r>
      <w:r w:rsidR="003D40C9">
        <w:rPr>
          <w:rFonts w:ascii="Arial" w:hAnsi="Arial" w:cs="Arial"/>
          <w:i/>
          <w:iCs/>
          <w:color w:val="FF0000"/>
        </w:rPr>
        <w:t>(</w:t>
      </w:r>
      <w:r w:rsidR="00FE4F57" w:rsidRPr="003973FF">
        <w:rPr>
          <w:rFonts w:ascii="Arial" w:hAnsi="Arial" w:cs="Arial"/>
          <w:i/>
          <w:iCs/>
          <w:color w:val="FF0000"/>
        </w:rPr>
        <w:t>s</w:t>
      </w:r>
      <w:r w:rsidR="003D40C9">
        <w:rPr>
          <w:rFonts w:ascii="Arial" w:hAnsi="Arial" w:cs="Arial"/>
          <w:i/>
          <w:iCs/>
          <w:color w:val="FF0000"/>
        </w:rPr>
        <w:t>)</w:t>
      </w:r>
      <w:r w:rsidR="00FE4F57" w:rsidRPr="003973FF">
        <w:rPr>
          <w:rFonts w:ascii="Arial" w:hAnsi="Arial" w:cs="Arial"/>
          <w:i/>
          <w:iCs/>
          <w:color w:val="FF0000"/>
        </w:rPr>
        <w:t xml:space="preserve"> should be simple and easy to follow.</w:t>
      </w:r>
      <w:r w:rsidR="009C6B9C" w:rsidRPr="003973FF">
        <w:rPr>
          <w:rFonts w:ascii="Arial" w:hAnsi="Arial" w:cs="Arial"/>
          <w:i/>
          <w:iCs/>
          <w:color w:val="FF0000"/>
        </w:rPr>
        <w:t xml:space="preserve"> The hazard map</w:t>
      </w:r>
      <w:r w:rsidR="003D40C9">
        <w:rPr>
          <w:rFonts w:ascii="Arial" w:hAnsi="Arial" w:cs="Arial"/>
          <w:i/>
          <w:iCs/>
          <w:color w:val="FF0000"/>
        </w:rPr>
        <w:t>(</w:t>
      </w:r>
      <w:r w:rsidR="009C6B9C" w:rsidRPr="003973FF">
        <w:rPr>
          <w:rFonts w:ascii="Arial" w:hAnsi="Arial" w:cs="Arial"/>
          <w:i/>
          <w:iCs/>
          <w:color w:val="FF0000"/>
        </w:rPr>
        <w:t>s</w:t>
      </w:r>
      <w:r w:rsidR="003D40C9">
        <w:rPr>
          <w:rFonts w:ascii="Arial" w:hAnsi="Arial" w:cs="Arial"/>
          <w:i/>
          <w:iCs/>
          <w:color w:val="FF0000"/>
        </w:rPr>
        <w:t>)</w:t>
      </w:r>
      <w:r w:rsidR="009C6B9C" w:rsidRPr="003973FF">
        <w:rPr>
          <w:rFonts w:ascii="Arial" w:hAnsi="Arial" w:cs="Arial"/>
          <w:i/>
          <w:iCs/>
          <w:color w:val="FF0000"/>
        </w:rPr>
        <w:t xml:space="preserve"> </w:t>
      </w:r>
      <w:r w:rsidR="00D62587" w:rsidRPr="003973FF">
        <w:rPr>
          <w:rFonts w:ascii="Arial" w:hAnsi="Arial" w:cs="Arial"/>
          <w:i/>
          <w:iCs/>
          <w:color w:val="FF0000"/>
        </w:rPr>
        <w:t xml:space="preserve">should be to-scale </w:t>
      </w:r>
      <w:r w:rsidR="003D40C9">
        <w:rPr>
          <w:rFonts w:ascii="Arial" w:hAnsi="Arial" w:cs="Arial"/>
          <w:i/>
          <w:iCs/>
          <w:color w:val="FF0000"/>
        </w:rPr>
        <w:t>and</w:t>
      </w:r>
      <w:r w:rsidR="00D62587" w:rsidRPr="003973FF">
        <w:rPr>
          <w:rFonts w:ascii="Arial" w:hAnsi="Arial" w:cs="Arial"/>
          <w:i/>
          <w:iCs/>
          <w:color w:val="FF0000"/>
        </w:rPr>
        <w:t xml:space="preserve"> summarize the location and nature of potential environmental hazards at the site</w:t>
      </w:r>
      <w:r w:rsidR="009C6B9C" w:rsidRPr="003973FF">
        <w:rPr>
          <w:rFonts w:ascii="Arial" w:hAnsi="Arial" w:cs="Arial"/>
          <w:i/>
          <w:iCs/>
          <w:color w:val="FF0000"/>
        </w:rPr>
        <w:t xml:space="preserve"> where COPCs were detected at concentrations above the HDOH unrestricted use EALs. </w:t>
      </w:r>
      <w:r w:rsidR="00FE4F57" w:rsidRPr="003973FF">
        <w:rPr>
          <w:rFonts w:ascii="Arial" w:hAnsi="Arial" w:cs="Arial"/>
          <w:i/>
          <w:iCs/>
          <w:color w:val="FF0000"/>
        </w:rPr>
        <w:t xml:space="preserve">For details regarding hazard maps, please see the HEER Office Technical Guidance Manual. </w:t>
      </w:r>
      <w:r w:rsidR="005A361D" w:rsidRPr="003973FF">
        <w:rPr>
          <w:rFonts w:ascii="Arial" w:hAnsi="Arial" w:cs="Arial"/>
          <w:i/>
          <w:iCs/>
          <w:color w:val="FF0000"/>
        </w:rPr>
        <w:t xml:space="preserve">Separate </w:t>
      </w:r>
      <w:r w:rsidR="00B7440A" w:rsidRPr="003973FF">
        <w:rPr>
          <w:rFonts w:ascii="Arial" w:hAnsi="Arial" w:cs="Arial"/>
          <w:i/>
          <w:iCs/>
          <w:color w:val="FF0000"/>
        </w:rPr>
        <w:t>f</w:t>
      </w:r>
      <w:r w:rsidR="005A361D" w:rsidRPr="003973FF">
        <w:rPr>
          <w:rFonts w:ascii="Arial" w:hAnsi="Arial" w:cs="Arial"/>
          <w:i/>
          <w:iCs/>
          <w:color w:val="FF0000"/>
        </w:rPr>
        <w:t xml:space="preserve">igures for </w:t>
      </w:r>
      <w:r w:rsidR="00DA7694" w:rsidRPr="003973FF">
        <w:rPr>
          <w:rFonts w:ascii="Arial" w:hAnsi="Arial" w:cs="Arial"/>
          <w:i/>
          <w:iCs/>
          <w:color w:val="FF0000"/>
        </w:rPr>
        <w:t>h</w:t>
      </w:r>
      <w:r w:rsidR="005A361D" w:rsidRPr="003973FF">
        <w:rPr>
          <w:rFonts w:ascii="Arial" w:hAnsi="Arial" w:cs="Arial"/>
          <w:i/>
          <w:iCs/>
          <w:color w:val="FF0000"/>
        </w:rPr>
        <w:t>azards associated with</w:t>
      </w:r>
      <w:r w:rsidR="00F11FB3">
        <w:rPr>
          <w:rFonts w:ascii="Arial" w:hAnsi="Arial" w:cs="Arial"/>
          <w:i/>
          <w:iCs/>
          <w:color w:val="FF0000"/>
        </w:rPr>
        <w:t xml:space="preserve"> different</w:t>
      </w:r>
      <w:r w:rsidR="005A361D" w:rsidRPr="003973FF">
        <w:rPr>
          <w:rFonts w:ascii="Arial" w:hAnsi="Arial" w:cs="Arial"/>
          <w:i/>
          <w:iCs/>
          <w:color w:val="FF0000"/>
        </w:rPr>
        <w:t xml:space="preserve"> </w:t>
      </w:r>
      <w:r w:rsidR="003973FF" w:rsidRPr="003973FF">
        <w:rPr>
          <w:rFonts w:ascii="Arial" w:hAnsi="Arial" w:cs="Arial"/>
          <w:i/>
          <w:iCs/>
          <w:color w:val="FF0000"/>
        </w:rPr>
        <w:t>areas</w:t>
      </w:r>
      <w:r w:rsidR="005A361D" w:rsidRPr="003973FF">
        <w:rPr>
          <w:rFonts w:ascii="Arial" w:hAnsi="Arial" w:cs="Arial"/>
          <w:i/>
          <w:iCs/>
          <w:color w:val="FF0000"/>
        </w:rPr>
        <w:t xml:space="preserve"> may be appropriate</w:t>
      </w:r>
      <w:r w:rsidR="00632C15">
        <w:rPr>
          <w:rFonts w:ascii="Arial" w:hAnsi="Arial" w:cs="Arial"/>
          <w:i/>
          <w:iCs/>
          <w:color w:val="FF0000"/>
        </w:rPr>
        <w:t>.</w:t>
      </w:r>
      <w:r w:rsidR="00BB629C">
        <w:rPr>
          <w:rFonts w:ascii="Arial" w:hAnsi="Arial" w:cs="Arial"/>
          <w:i/>
          <w:iCs/>
          <w:color w:val="FF0000"/>
        </w:rPr>
        <w:t xml:space="preserve"> </w:t>
      </w:r>
      <w:r w:rsidR="00632C15">
        <w:rPr>
          <w:rFonts w:ascii="Arial" w:hAnsi="Arial" w:cs="Arial"/>
          <w:i/>
          <w:iCs/>
          <w:color w:val="FF0000"/>
        </w:rPr>
        <w:t>H</w:t>
      </w:r>
      <w:r w:rsidR="00BB629C">
        <w:rPr>
          <w:rFonts w:ascii="Arial" w:hAnsi="Arial" w:cs="Arial"/>
          <w:i/>
          <w:iCs/>
          <w:color w:val="FF0000"/>
        </w:rPr>
        <w:t xml:space="preserve">owever, to the extent </w:t>
      </w:r>
      <w:r w:rsidR="005A361D" w:rsidRPr="003973FF">
        <w:rPr>
          <w:rFonts w:ascii="Arial" w:hAnsi="Arial" w:cs="Arial"/>
          <w:i/>
          <w:iCs/>
          <w:color w:val="FF0000"/>
        </w:rPr>
        <w:t>possible</w:t>
      </w:r>
      <w:r w:rsidR="00BB629C">
        <w:rPr>
          <w:rFonts w:ascii="Arial" w:hAnsi="Arial" w:cs="Arial"/>
          <w:i/>
          <w:iCs/>
          <w:color w:val="FF0000"/>
        </w:rPr>
        <w:t>,</w:t>
      </w:r>
      <w:r w:rsidR="005A361D" w:rsidRPr="003973FF">
        <w:rPr>
          <w:rFonts w:ascii="Arial" w:hAnsi="Arial" w:cs="Arial"/>
          <w:i/>
          <w:iCs/>
          <w:color w:val="FF0000"/>
        </w:rPr>
        <w:t xml:space="preserve"> the number of </w:t>
      </w:r>
      <w:r w:rsidR="00B7440A" w:rsidRPr="003973FF">
        <w:rPr>
          <w:rFonts w:ascii="Arial" w:hAnsi="Arial" w:cs="Arial"/>
          <w:i/>
          <w:iCs/>
          <w:color w:val="FF0000"/>
        </w:rPr>
        <w:t>h</w:t>
      </w:r>
      <w:r w:rsidR="005A361D" w:rsidRPr="003973FF">
        <w:rPr>
          <w:rFonts w:ascii="Arial" w:hAnsi="Arial" w:cs="Arial"/>
          <w:i/>
          <w:iCs/>
          <w:color w:val="FF0000"/>
        </w:rPr>
        <w:t xml:space="preserve">azard </w:t>
      </w:r>
      <w:r w:rsidR="00B7440A" w:rsidRPr="003973FF">
        <w:rPr>
          <w:rFonts w:ascii="Arial" w:hAnsi="Arial" w:cs="Arial"/>
          <w:i/>
          <w:iCs/>
          <w:color w:val="FF0000"/>
        </w:rPr>
        <w:t>m</w:t>
      </w:r>
      <w:r w:rsidR="005A361D" w:rsidRPr="003973FF">
        <w:rPr>
          <w:rFonts w:ascii="Arial" w:hAnsi="Arial" w:cs="Arial"/>
          <w:i/>
          <w:iCs/>
          <w:color w:val="FF0000"/>
        </w:rPr>
        <w:t xml:space="preserve">aps should be limited so that the </w:t>
      </w:r>
      <w:r w:rsidR="003973FF" w:rsidRPr="003973FF">
        <w:rPr>
          <w:rFonts w:ascii="Arial" w:hAnsi="Arial" w:cs="Arial"/>
          <w:i/>
          <w:iCs/>
          <w:color w:val="FF0000"/>
        </w:rPr>
        <w:t>reader</w:t>
      </w:r>
      <w:r w:rsidR="005A361D" w:rsidRPr="003973FF">
        <w:rPr>
          <w:rFonts w:ascii="Arial" w:hAnsi="Arial" w:cs="Arial"/>
          <w:i/>
          <w:iCs/>
          <w:color w:val="FF0000"/>
        </w:rPr>
        <w:t xml:space="preserve"> can easily see where all known and suspected hazards associated with COPCs at the site are located.</w:t>
      </w:r>
      <w:r w:rsidR="00B7440A" w:rsidRPr="003973FF">
        <w:rPr>
          <w:rFonts w:ascii="Arial" w:hAnsi="Arial" w:cs="Arial"/>
          <w:i/>
          <w:iCs/>
          <w:color w:val="FF0000"/>
        </w:rPr>
        <w:t xml:space="preserve"> If you are unsure of the necessary amount of detail to provide, please contact the HEER Office</w:t>
      </w:r>
      <w:r w:rsidR="0052795E">
        <w:rPr>
          <w:rFonts w:ascii="Arial" w:hAnsi="Arial" w:cs="Arial"/>
          <w:i/>
          <w:iCs/>
          <w:color w:val="FF0000"/>
        </w:rPr>
        <w:t xml:space="preserve"> and/or SHWB</w:t>
      </w:r>
      <w:r w:rsidR="00B7440A" w:rsidRPr="003973FF">
        <w:rPr>
          <w:rFonts w:ascii="Arial" w:hAnsi="Arial" w:cs="Arial"/>
          <w:i/>
          <w:iCs/>
          <w:color w:val="FF0000"/>
        </w:rPr>
        <w:t xml:space="preserve"> for guidance</w:t>
      </w:r>
      <w:r w:rsidR="00B7440A" w:rsidRPr="000F1A6A">
        <w:rPr>
          <w:rFonts w:ascii="Arial" w:hAnsi="Arial" w:cs="Arial"/>
          <w:i/>
          <w:iCs/>
          <w:color w:val="FF0000"/>
        </w:rPr>
        <w:t>.</w:t>
      </w:r>
    </w:p>
    <w:p w14:paraId="0CB79A84" w14:textId="7AAF6C9A" w:rsidR="009D1F12" w:rsidRPr="00BC0D56" w:rsidRDefault="009D1F12" w:rsidP="00125387">
      <w:pPr>
        <w:pStyle w:val="Default"/>
        <w:jc w:val="both"/>
        <w:rPr>
          <w:rFonts w:ascii="Arial" w:hAnsi="Arial" w:cs="Arial"/>
          <w:i/>
          <w:iCs/>
          <w:color w:val="FF0000"/>
        </w:rPr>
      </w:pPr>
    </w:p>
    <w:p w14:paraId="1363C3A4" w14:textId="1D717343" w:rsidR="00071D6E" w:rsidRDefault="00071D6E" w:rsidP="00125387">
      <w:pPr>
        <w:pStyle w:val="Default"/>
        <w:jc w:val="both"/>
        <w:rPr>
          <w:rFonts w:ascii="Arial" w:hAnsi="Arial" w:cs="Arial"/>
          <w:color w:val="auto"/>
        </w:rPr>
      </w:pPr>
      <w:r>
        <w:rPr>
          <w:rFonts w:ascii="Arial" w:hAnsi="Arial" w:cs="Arial"/>
          <w:color w:val="auto"/>
        </w:rPr>
        <w:t xml:space="preserve">Figure 4 </w:t>
      </w:r>
      <w:r w:rsidR="001609F6">
        <w:rPr>
          <w:rFonts w:ascii="Arial" w:hAnsi="Arial" w:cs="Arial"/>
          <w:color w:val="auto"/>
        </w:rPr>
        <w:t xml:space="preserve">– </w:t>
      </w:r>
      <w:r w:rsidRPr="008D1999">
        <w:rPr>
          <w:rFonts w:ascii="Arial" w:hAnsi="Arial" w:cs="Arial"/>
          <w:color w:val="auto"/>
        </w:rPr>
        <w:t>Engineering Controls</w:t>
      </w:r>
      <w:r>
        <w:rPr>
          <w:rFonts w:ascii="Arial" w:hAnsi="Arial" w:cs="Arial"/>
          <w:color w:val="auto"/>
        </w:rPr>
        <w:t xml:space="preserve"> </w:t>
      </w:r>
      <w:r w:rsidR="00CC299D">
        <w:rPr>
          <w:rFonts w:ascii="Arial" w:hAnsi="Arial" w:cs="Arial"/>
          <w:i/>
          <w:iCs/>
          <w:color w:val="FF0000"/>
        </w:rPr>
        <w:t>Provide a figure for each engineering control on site that is required and discussed in this EHMP.</w:t>
      </w:r>
    </w:p>
    <w:p w14:paraId="5D43B2B2" w14:textId="77777777" w:rsidR="00071D6E" w:rsidRDefault="00071D6E" w:rsidP="00125387">
      <w:pPr>
        <w:pStyle w:val="Default"/>
        <w:jc w:val="both"/>
        <w:rPr>
          <w:rFonts w:ascii="Arial" w:hAnsi="Arial" w:cs="Arial"/>
          <w:color w:val="auto"/>
        </w:rPr>
      </w:pPr>
    </w:p>
    <w:p w14:paraId="36E6480E" w14:textId="2AEAABD5" w:rsidR="009D1F12" w:rsidRPr="00BC0D56" w:rsidRDefault="008F0496" w:rsidP="00125387">
      <w:pPr>
        <w:pStyle w:val="Default"/>
        <w:jc w:val="both"/>
        <w:rPr>
          <w:rFonts w:ascii="Arial" w:hAnsi="Arial" w:cs="Arial"/>
          <w:i/>
          <w:iCs/>
          <w:color w:val="FF0000"/>
        </w:rPr>
      </w:pPr>
      <w:r w:rsidRPr="008F0496">
        <w:rPr>
          <w:rFonts w:ascii="Arial" w:hAnsi="Arial" w:cs="Arial"/>
          <w:color w:val="auto"/>
        </w:rPr>
        <w:t>Figure 5</w:t>
      </w:r>
      <w:r w:rsidR="001609F6">
        <w:rPr>
          <w:rFonts w:ascii="Arial" w:hAnsi="Arial" w:cs="Arial"/>
          <w:color w:val="auto"/>
        </w:rPr>
        <w:t xml:space="preserve">– </w:t>
      </w:r>
      <w:r w:rsidR="00071D6E" w:rsidRPr="008D1999">
        <w:rPr>
          <w:rFonts w:ascii="Arial" w:hAnsi="Arial" w:cs="Arial"/>
          <w:color w:val="auto"/>
        </w:rPr>
        <w:t>Engineering Controls</w:t>
      </w:r>
      <w:r w:rsidR="00071D6E">
        <w:rPr>
          <w:rFonts w:ascii="Arial" w:hAnsi="Arial" w:cs="Arial"/>
          <w:color w:val="auto"/>
        </w:rPr>
        <w:t xml:space="preserve"> </w:t>
      </w:r>
      <w:r w:rsidR="00BE552C">
        <w:rPr>
          <w:rFonts w:ascii="Arial" w:hAnsi="Arial" w:cs="Arial"/>
          <w:color w:val="auto"/>
        </w:rPr>
        <w:t xml:space="preserve">– </w:t>
      </w:r>
      <w:r w:rsidR="00071D6E">
        <w:rPr>
          <w:rFonts w:ascii="Arial" w:hAnsi="Arial" w:cs="Arial"/>
          <w:color w:val="auto"/>
        </w:rPr>
        <w:t xml:space="preserve">Cross-Sectional Depiction (A-A’) </w:t>
      </w:r>
      <w:r w:rsidR="00060574">
        <w:rPr>
          <w:rFonts w:ascii="Arial" w:hAnsi="Arial" w:cs="Arial"/>
          <w:i/>
          <w:iCs/>
          <w:color w:val="FF0000"/>
        </w:rPr>
        <w:t>Provide a cross-sectional diagram that lists the depths</w:t>
      </w:r>
      <w:r w:rsidR="00530236">
        <w:rPr>
          <w:rFonts w:ascii="Arial" w:hAnsi="Arial" w:cs="Arial"/>
          <w:i/>
          <w:iCs/>
          <w:color w:val="FF0000"/>
        </w:rPr>
        <w:t xml:space="preserve"> of each engineering control</w:t>
      </w:r>
      <w:r w:rsidR="00060574">
        <w:rPr>
          <w:rFonts w:ascii="Arial" w:hAnsi="Arial" w:cs="Arial"/>
          <w:i/>
          <w:iCs/>
          <w:color w:val="FF0000"/>
        </w:rPr>
        <w:t xml:space="preserve">, </w:t>
      </w:r>
      <w:r w:rsidR="00CC299D">
        <w:rPr>
          <w:rFonts w:ascii="Arial" w:hAnsi="Arial" w:cs="Arial"/>
          <w:i/>
          <w:iCs/>
          <w:color w:val="FF0000"/>
        </w:rPr>
        <w:t xml:space="preserve">depth of </w:t>
      </w:r>
      <w:r w:rsidR="00060574">
        <w:rPr>
          <w:rFonts w:ascii="Arial" w:hAnsi="Arial" w:cs="Arial"/>
          <w:i/>
          <w:iCs/>
          <w:color w:val="FF0000"/>
        </w:rPr>
        <w:t xml:space="preserve">groundwater </w:t>
      </w:r>
      <w:r w:rsidR="00CC299D">
        <w:rPr>
          <w:rFonts w:ascii="Arial" w:hAnsi="Arial" w:cs="Arial"/>
          <w:i/>
          <w:iCs/>
          <w:color w:val="FF0000"/>
        </w:rPr>
        <w:t xml:space="preserve">and directional </w:t>
      </w:r>
      <w:r w:rsidR="00060574">
        <w:rPr>
          <w:rFonts w:ascii="Arial" w:hAnsi="Arial" w:cs="Arial"/>
          <w:i/>
          <w:iCs/>
          <w:color w:val="FF0000"/>
        </w:rPr>
        <w:t xml:space="preserve">flow, </w:t>
      </w:r>
      <w:r w:rsidR="00CC299D">
        <w:rPr>
          <w:rFonts w:ascii="Arial" w:hAnsi="Arial" w:cs="Arial"/>
          <w:i/>
          <w:iCs/>
          <w:color w:val="FF0000"/>
        </w:rPr>
        <w:t>and other relevant information</w:t>
      </w:r>
      <w:r>
        <w:rPr>
          <w:rFonts w:ascii="Arial" w:hAnsi="Arial" w:cs="Arial"/>
          <w:i/>
          <w:iCs/>
          <w:color w:val="FF0000"/>
        </w:rPr>
        <w:t>.</w:t>
      </w:r>
      <w:r w:rsidR="009D1F12" w:rsidRPr="00BC0D56">
        <w:rPr>
          <w:rFonts w:ascii="Arial" w:hAnsi="Arial" w:cs="Arial"/>
          <w:i/>
          <w:iCs/>
          <w:color w:val="FF0000"/>
        </w:rPr>
        <w:t xml:space="preserve"> </w:t>
      </w:r>
      <w:r w:rsidR="00F46F60">
        <w:rPr>
          <w:rFonts w:ascii="Arial" w:hAnsi="Arial" w:cs="Arial"/>
          <w:i/>
          <w:iCs/>
          <w:color w:val="FF0000"/>
        </w:rPr>
        <w:t>If soil vapor intrusion is a</w:t>
      </w:r>
      <w:r w:rsidR="00AA6643">
        <w:rPr>
          <w:rFonts w:ascii="Arial" w:hAnsi="Arial" w:cs="Arial"/>
          <w:i/>
          <w:iCs/>
          <w:color w:val="FF0000"/>
        </w:rPr>
        <w:t>n</w:t>
      </w:r>
      <w:r w:rsidR="00F46F60">
        <w:rPr>
          <w:rFonts w:ascii="Arial" w:hAnsi="Arial" w:cs="Arial"/>
          <w:i/>
          <w:iCs/>
          <w:color w:val="FF0000"/>
        </w:rPr>
        <w:t xml:space="preserve"> issue at the site, make sure to </w:t>
      </w:r>
      <w:r w:rsidR="002D6E64">
        <w:rPr>
          <w:rFonts w:ascii="Arial" w:hAnsi="Arial" w:cs="Arial"/>
          <w:i/>
          <w:iCs/>
          <w:color w:val="FF0000"/>
        </w:rPr>
        <w:t xml:space="preserve">state </w:t>
      </w:r>
      <w:r w:rsidR="00F46F60">
        <w:rPr>
          <w:rFonts w:ascii="Arial" w:hAnsi="Arial" w:cs="Arial"/>
          <w:i/>
          <w:iCs/>
          <w:color w:val="FF0000"/>
        </w:rPr>
        <w:t>this on this figure a</w:t>
      </w:r>
      <w:r w:rsidR="00AF77FB">
        <w:rPr>
          <w:rFonts w:ascii="Arial" w:hAnsi="Arial" w:cs="Arial"/>
          <w:i/>
          <w:iCs/>
          <w:color w:val="FF0000"/>
        </w:rPr>
        <w:t>s well.</w:t>
      </w:r>
    </w:p>
    <w:p w14:paraId="0A91191C" w14:textId="77777777" w:rsidR="00FC0B0E" w:rsidRDefault="00FC0B0E" w:rsidP="00125387">
      <w:pPr>
        <w:pStyle w:val="Default"/>
        <w:jc w:val="both"/>
        <w:rPr>
          <w:rFonts w:ascii="Arial" w:hAnsi="Arial" w:cs="Arial"/>
          <w:color w:val="auto"/>
          <w:highlight w:val="cyan"/>
        </w:rPr>
      </w:pPr>
    </w:p>
    <w:p w14:paraId="4CA9CB77" w14:textId="5FA00467" w:rsidR="00C57226" w:rsidRPr="00634382" w:rsidRDefault="00C57226" w:rsidP="00125387">
      <w:pPr>
        <w:pStyle w:val="Default"/>
        <w:jc w:val="both"/>
        <w:rPr>
          <w:rFonts w:ascii="Arial" w:hAnsi="Arial" w:cs="Arial"/>
          <w:b/>
          <w:bCs/>
          <w:i/>
          <w:iCs/>
          <w:color w:val="FF0000"/>
          <w:u w:val="single"/>
        </w:rPr>
      </w:pPr>
      <w:r w:rsidRPr="00634382">
        <w:rPr>
          <w:rFonts w:ascii="Arial" w:hAnsi="Arial" w:cs="Arial"/>
          <w:b/>
          <w:bCs/>
          <w:i/>
          <w:iCs/>
          <w:color w:val="FF0000"/>
          <w:u w:val="single"/>
        </w:rPr>
        <w:t xml:space="preserve">Additional Info Regarding </w:t>
      </w:r>
      <w:r w:rsidR="00364EA8">
        <w:rPr>
          <w:rFonts w:ascii="Arial" w:hAnsi="Arial" w:cs="Arial"/>
          <w:b/>
          <w:bCs/>
          <w:i/>
          <w:iCs/>
          <w:color w:val="FF0000"/>
          <w:u w:val="single"/>
        </w:rPr>
        <w:t>Appendices</w:t>
      </w:r>
      <w:r w:rsidRPr="00634382">
        <w:rPr>
          <w:rFonts w:ascii="Arial" w:hAnsi="Arial" w:cs="Arial"/>
          <w:b/>
          <w:bCs/>
          <w:i/>
          <w:iCs/>
          <w:color w:val="FF0000"/>
          <w:u w:val="single"/>
        </w:rPr>
        <w:t xml:space="preserve"> </w:t>
      </w:r>
    </w:p>
    <w:p w14:paraId="5808B6FD" w14:textId="77777777" w:rsidR="00C57226" w:rsidRDefault="00C57226" w:rsidP="002F5542">
      <w:pPr>
        <w:pStyle w:val="Default"/>
        <w:rPr>
          <w:rFonts w:ascii="Arial" w:hAnsi="Arial" w:cs="Arial"/>
          <w:b/>
          <w:bCs/>
          <w:i/>
          <w:iCs/>
          <w:color w:val="FF0000"/>
          <w:u w:val="single"/>
        </w:rPr>
      </w:pPr>
    </w:p>
    <w:p w14:paraId="2FF8180F" w14:textId="58B1A036" w:rsidR="00364EA8" w:rsidRPr="00BE552C" w:rsidRDefault="00C57226" w:rsidP="002F5542">
      <w:pPr>
        <w:pStyle w:val="Default"/>
        <w:rPr>
          <w:rFonts w:ascii="Arial" w:hAnsi="Arial" w:cs="Arial"/>
          <w:i/>
          <w:iCs/>
          <w:color w:val="FF0000"/>
        </w:rPr>
      </w:pPr>
      <w:r w:rsidRPr="00364EA8">
        <w:rPr>
          <w:rFonts w:ascii="Arial" w:hAnsi="Arial" w:cs="Arial"/>
          <w:i/>
          <w:iCs/>
          <w:color w:val="FF0000"/>
        </w:rPr>
        <w:t>Update the appendices according to site-specific information</w:t>
      </w:r>
    </w:p>
    <w:p w14:paraId="5FE77AC3" w14:textId="77777777" w:rsidR="002F5542" w:rsidRDefault="002F5542" w:rsidP="006B46C5">
      <w:pPr>
        <w:pStyle w:val="Default"/>
        <w:rPr>
          <w:rFonts w:ascii="Arial" w:hAnsi="Arial" w:cs="Arial"/>
          <w:color w:val="auto"/>
        </w:rPr>
      </w:pPr>
    </w:p>
    <w:p w14:paraId="4FBC5286" w14:textId="77777777" w:rsidR="00CA3E9B" w:rsidRDefault="00CA3E9B">
      <w:pPr>
        <w:rPr>
          <w:rFonts w:ascii="Verdana" w:hAnsi="Verdana" w:cs="Verdana"/>
          <w:b/>
          <w:bCs/>
          <w:color w:val="000000"/>
          <w:sz w:val="22"/>
          <w:szCs w:val="22"/>
        </w:rPr>
      </w:pPr>
      <w:r>
        <w:rPr>
          <w:b/>
          <w:bCs/>
          <w:sz w:val="22"/>
          <w:szCs w:val="22"/>
        </w:rPr>
        <w:br w:type="page"/>
      </w:r>
    </w:p>
    <w:p w14:paraId="76B5B21C" w14:textId="4EC9D659" w:rsidR="00CA3E9B" w:rsidRPr="00EC79E4" w:rsidRDefault="00CA3E9B" w:rsidP="003A6618">
      <w:pPr>
        <w:pStyle w:val="HeaderC-EHMP"/>
        <w:numPr>
          <w:ilvl w:val="0"/>
          <w:numId w:val="0"/>
        </w:numPr>
      </w:pPr>
      <w:bookmarkStart w:id="4" w:name="_Toc84317047"/>
      <w:r>
        <w:lastRenderedPageBreak/>
        <w:t>Acronym</w:t>
      </w:r>
      <w:r w:rsidRPr="00EC79E4">
        <w:t>s</w:t>
      </w:r>
      <w:r w:rsidR="003A6618">
        <w:t xml:space="preserve"> &amp; Abbreviations</w:t>
      </w:r>
      <w:bookmarkEnd w:id="4"/>
    </w:p>
    <w:p w14:paraId="279AA91C" w14:textId="35530E33" w:rsidR="00CA3E9B" w:rsidRDefault="00CA3E9B" w:rsidP="0048159F">
      <w:pPr>
        <w:pStyle w:val="Default"/>
        <w:rPr>
          <w:b/>
          <w:bCs/>
          <w:sz w:val="22"/>
          <w:szCs w:val="22"/>
        </w:rPr>
      </w:pPr>
    </w:p>
    <w:p w14:paraId="33248B35" w14:textId="77777777" w:rsidR="009122E5" w:rsidRDefault="00F13DC5" w:rsidP="0048159F">
      <w:pPr>
        <w:pStyle w:val="Default"/>
        <w:rPr>
          <w:i/>
          <w:iCs/>
          <w:color w:val="FF0000"/>
          <w:sz w:val="22"/>
          <w:szCs w:val="22"/>
        </w:rPr>
      </w:pPr>
      <w:r w:rsidRPr="009122E5">
        <w:rPr>
          <w:i/>
          <w:iCs/>
          <w:color w:val="FF0000"/>
          <w:sz w:val="22"/>
          <w:szCs w:val="22"/>
        </w:rPr>
        <w:t xml:space="preserve">This is a template for an </w:t>
      </w:r>
      <w:r w:rsidR="00634382" w:rsidRPr="009122E5">
        <w:rPr>
          <w:i/>
          <w:iCs/>
          <w:color w:val="FF0000"/>
          <w:sz w:val="22"/>
          <w:szCs w:val="22"/>
        </w:rPr>
        <w:t>acronym</w:t>
      </w:r>
      <w:r w:rsidRPr="009122E5">
        <w:rPr>
          <w:i/>
          <w:iCs/>
          <w:color w:val="FF0000"/>
          <w:sz w:val="22"/>
          <w:szCs w:val="22"/>
        </w:rPr>
        <w:t xml:space="preserve"> list.  </w:t>
      </w:r>
    </w:p>
    <w:p w14:paraId="4E547858" w14:textId="5A587AB7" w:rsidR="00F13DC5" w:rsidRPr="009122E5" w:rsidRDefault="00F13DC5" w:rsidP="0048159F">
      <w:pPr>
        <w:pStyle w:val="Default"/>
        <w:rPr>
          <w:i/>
          <w:iCs/>
          <w:color w:val="FF0000"/>
          <w:sz w:val="22"/>
          <w:szCs w:val="22"/>
        </w:rPr>
      </w:pPr>
      <w:r w:rsidRPr="009122E5">
        <w:rPr>
          <w:i/>
          <w:iCs/>
          <w:color w:val="FF0000"/>
          <w:sz w:val="22"/>
          <w:szCs w:val="22"/>
        </w:rPr>
        <w:t xml:space="preserve">Delete or add acronyms, based on what you use in your </w:t>
      </w:r>
      <w:r w:rsidR="00C71A0A">
        <w:rPr>
          <w:i/>
          <w:iCs/>
          <w:color w:val="FF0000"/>
          <w:sz w:val="22"/>
          <w:szCs w:val="22"/>
        </w:rPr>
        <w:t>EHMP</w:t>
      </w:r>
      <w:r w:rsidRPr="009122E5">
        <w:rPr>
          <w:i/>
          <w:iCs/>
          <w:color w:val="FF0000"/>
          <w:sz w:val="22"/>
          <w:szCs w:val="22"/>
        </w:rPr>
        <w:t>.</w:t>
      </w:r>
    </w:p>
    <w:p w14:paraId="47165E16" w14:textId="77777777" w:rsidR="00CA3E9B" w:rsidRDefault="00CA3E9B" w:rsidP="0048159F">
      <w:pPr>
        <w:pStyle w:val="Default"/>
        <w:rPr>
          <w:b/>
          <w:bCs/>
          <w:sz w:val="22"/>
          <w:szCs w:val="22"/>
        </w:rPr>
      </w:pPr>
    </w:p>
    <w:p w14:paraId="1727C35E" w14:textId="77CEDCB8" w:rsidR="002816C1" w:rsidRDefault="002816C1" w:rsidP="0048159F">
      <w:pPr>
        <w:pStyle w:val="Default"/>
        <w:rPr>
          <w:rFonts w:ascii="Arial" w:hAnsi="Arial" w:cs="Arial"/>
          <w:color w:val="FF0000"/>
          <w:sz w:val="22"/>
          <w:szCs w:val="22"/>
        </w:rPr>
      </w:pPr>
      <w:bookmarkStart w:id="5" w:name="_Hlk83196358"/>
      <w:r w:rsidRPr="00951FB8">
        <w:rPr>
          <w:rFonts w:ascii="Arial" w:hAnsi="Arial" w:cs="Arial"/>
          <w:color w:val="FF0000"/>
          <w:sz w:val="22"/>
          <w:szCs w:val="22"/>
        </w:rPr>
        <w:t>BMP</w:t>
      </w:r>
      <w:r w:rsidRPr="00951FB8">
        <w:rPr>
          <w:rFonts w:ascii="Arial" w:hAnsi="Arial" w:cs="Arial"/>
          <w:color w:val="FF0000"/>
          <w:sz w:val="22"/>
          <w:szCs w:val="22"/>
        </w:rPr>
        <w:tab/>
      </w:r>
      <w:r w:rsidRPr="00951FB8">
        <w:rPr>
          <w:rFonts w:ascii="Arial" w:hAnsi="Arial" w:cs="Arial"/>
          <w:color w:val="FF0000"/>
          <w:sz w:val="22"/>
          <w:szCs w:val="22"/>
        </w:rPr>
        <w:tab/>
      </w:r>
      <w:r w:rsidR="008B40F6" w:rsidRPr="00951FB8">
        <w:rPr>
          <w:rFonts w:ascii="Arial" w:hAnsi="Arial" w:cs="Arial"/>
          <w:color w:val="FF0000"/>
          <w:sz w:val="22"/>
          <w:szCs w:val="22"/>
        </w:rPr>
        <w:tab/>
      </w:r>
      <w:r w:rsidRPr="00951FB8">
        <w:rPr>
          <w:rFonts w:ascii="Arial" w:hAnsi="Arial" w:cs="Arial"/>
          <w:color w:val="FF0000"/>
          <w:sz w:val="22"/>
          <w:szCs w:val="22"/>
        </w:rPr>
        <w:t>Best management practices</w:t>
      </w:r>
    </w:p>
    <w:p w14:paraId="66653A34" w14:textId="297B8A4D" w:rsidR="0024141F" w:rsidRPr="00951FB8" w:rsidRDefault="0024141F" w:rsidP="0048159F">
      <w:pPr>
        <w:pStyle w:val="Default"/>
        <w:rPr>
          <w:rFonts w:ascii="Arial" w:hAnsi="Arial" w:cs="Arial"/>
          <w:color w:val="FF0000"/>
          <w:sz w:val="22"/>
          <w:szCs w:val="22"/>
        </w:rPr>
      </w:pPr>
      <w:r w:rsidRPr="00951FB8">
        <w:rPr>
          <w:rFonts w:ascii="Arial" w:hAnsi="Arial" w:cs="Arial"/>
          <w:color w:val="FF0000"/>
          <w:sz w:val="22"/>
          <w:szCs w:val="22"/>
        </w:rPr>
        <w:t>COPC</w:t>
      </w:r>
      <w:r w:rsidRPr="00951FB8">
        <w:rPr>
          <w:rFonts w:ascii="Arial" w:hAnsi="Arial" w:cs="Arial"/>
          <w:color w:val="FF0000"/>
          <w:sz w:val="22"/>
          <w:szCs w:val="22"/>
        </w:rPr>
        <w:tab/>
      </w:r>
      <w:r w:rsidRPr="00951FB8">
        <w:rPr>
          <w:rFonts w:ascii="Arial" w:hAnsi="Arial" w:cs="Arial"/>
          <w:color w:val="FF0000"/>
          <w:sz w:val="22"/>
          <w:szCs w:val="22"/>
        </w:rPr>
        <w:tab/>
      </w:r>
      <w:r w:rsidR="008B40F6" w:rsidRPr="00951FB8">
        <w:rPr>
          <w:rFonts w:ascii="Arial" w:hAnsi="Arial" w:cs="Arial"/>
          <w:color w:val="FF0000"/>
          <w:sz w:val="22"/>
          <w:szCs w:val="22"/>
        </w:rPr>
        <w:tab/>
      </w:r>
      <w:r w:rsidR="00C56BEA" w:rsidRPr="00951FB8">
        <w:rPr>
          <w:rFonts w:ascii="Arial" w:hAnsi="Arial" w:cs="Arial"/>
          <w:color w:val="FF0000"/>
          <w:sz w:val="22"/>
          <w:szCs w:val="22"/>
        </w:rPr>
        <w:t>C</w:t>
      </w:r>
      <w:r w:rsidR="00C56BEA">
        <w:rPr>
          <w:rFonts w:ascii="Arial" w:hAnsi="Arial" w:cs="Arial"/>
          <w:color w:val="FF0000"/>
          <w:sz w:val="22"/>
          <w:szCs w:val="22"/>
        </w:rPr>
        <w:t>ontaminant</w:t>
      </w:r>
      <w:r w:rsidR="00C56BEA" w:rsidRPr="00951FB8">
        <w:rPr>
          <w:rFonts w:ascii="Arial" w:hAnsi="Arial" w:cs="Arial"/>
          <w:color w:val="FF0000"/>
          <w:sz w:val="22"/>
          <w:szCs w:val="22"/>
        </w:rPr>
        <w:t xml:space="preserve"> </w:t>
      </w:r>
      <w:r w:rsidRPr="00951FB8">
        <w:rPr>
          <w:rFonts w:ascii="Arial" w:hAnsi="Arial" w:cs="Arial"/>
          <w:color w:val="FF0000"/>
          <w:sz w:val="22"/>
          <w:szCs w:val="22"/>
        </w:rPr>
        <w:t>of potential concern</w:t>
      </w:r>
    </w:p>
    <w:p w14:paraId="37614513" w14:textId="5E7D4276" w:rsidR="005D5E6E" w:rsidRPr="00951FB8" w:rsidRDefault="005D5E6E" w:rsidP="0048159F">
      <w:pPr>
        <w:pStyle w:val="Default"/>
        <w:rPr>
          <w:rFonts w:ascii="Arial" w:hAnsi="Arial" w:cs="Arial"/>
          <w:color w:val="FF0000"/>
          <w:sz w:val="22"/>
          <w:szCs w:val="22"/>
        </w:rPr>
      </w:pPr>
      <w:r w:rsidRPr="00951FB8">
        <w:rPr>
          <w:rFonts w:ascii="Arial" w:hAnsi="Arial" w:cs="Arial"/>
          <w:color w:val="FF0000"/>
          <w:sz w:val="22"/>
          <w:szCs w:val="22"/>
        </w:rPr>
        <w:t>EAL</w:t>
      </w:r>
      <w:r w:rsidRPr="00951FB8">
        <w:rPr>
          <w:rFonts w:ascii="Arial" w:hAnsi="Arial" w:cs="Arial"/>
          <w:color w:val="FF0000"/>
          <w:sz w:val="22"/>
          <w:szCs w:val="22"/>
        </w:rPr>
        <w:tab/>
      </w:r>
      <w:r w:rsidRPr="00951FB8">
        <w:rPr>
          <w:rFonts w:ascii="Arial" w:hAnsi="Arial" w:cs="Arial"/>
          <w:color w:val="FF0000"/>
          <w:sz w:val="22"/>
          <w:szCs w:val="22"/>
        </w:rPr>
        <w:tab/>
      </w:r>
      <w:r w:rsidR="008B40F6" w:rsidRPr="00951FB8">
        <w:rPr>
          <w:rFonts w:ascii="Arial" w:hAnsi="Arial" w:cs="Arial"/>
          <w:color w:val="FF0000"/>
          <w:sz w:val="22"/>
          <w:szCs w:val="22"/>
        </w:rPr>
        <w:tab/>
      </w:r>
      <w:r w:rsidRPr="00951FB8">
        <w:rPr>
          <w:rFonts w:ascii="Arial" w:hAnsi="Arial" w:cs="Arial"/>
          <w:color w:val="FF0000"/>
          <w:sz w:val="22"/>
          <w:szCs w:val="22"/>
        </w:rPr>
        <w:t>Environmental Action Level</w:t>
      </w:r>
    </w:p>
    <w:p w14:paraId="5EF8F95D" w14:textId="39F36F9A" w:rsidR="00A87E24" w:rsidRPr="00951FB8" w:rsidRDefault="00A87E24" w:rsidP="0048159F">
      <w:pPr>
        <w:pStyle w:val="Default"/>
        <w:rPr>
          <w:rFonts w:ascii="Arial" w:hAnsi="Arial" w:cs="Arial"/>
          <w:color w:val="FF0000"/>
          <w:sz w:val="22"/>
          <w:szCs w:val="22"/>
        </w:rPr>
      </w:pPr>
      <w:r w:rsidRPr="00951FB8">
        <w:rPr>
          <w:rFonts w:ascii="Arial" w:hAnsi="Arial" w:cs="Arial"/>
          <w:color w:val="FF0000"/>
          <w:sz w:val="22"/>
          <w:szCs w:val="22"/>
        </w:rPr>
        <w:t>EHE</w:t>
      </w:r>
      <w:r w:rsidRPr="00951FB8">
        <w:rPr>
          <w:rFonts w:ascii="Arial" w:hAnsi="Arial" w:cs="Arial"/>
          <w:color w:val="FF0000"/>
          <w:sz w:val="22"/>
          <w:szCs w:val="22"/>
        </w:rPr>
        <w:tab/>
      </w:r>
      <w:r w:rsidRPr="00951FB8">
        <w:rPr>
          <w:rFonts w:ascii="Arial" w:hAnsi="Arial" w:cs="Arial"/>
          <w:color w:val="FF0000"/>
          <w:sz w:val="22"/>
          <w:szCs w:val="22"/>
        </w:rPr>
        <w:tab/>
      </w:r>
      <w:r w:rsidR="008B40F6" w:rsidRPr="00951FB8">
        <w:rPr>
          <w:rFonts w:ascii="Arial" w:hAnsi="Arial" w:cs="Arial"/>
          <w:color w:val="FF0000"/>
          <w:sz w:val="22"/>
          <w:szCs w:val="22"/>
        </w:rPr>
        <w:tab/>
      </w:r>
      <w:r w:rsidRPr="00951FB8">
        <w:rPr>
          <w:rFonts w:ascii="Arial" w:hAnsi="Arial" w:cs="Arial"/>
          <w:color w:val="FF0000"/>
          <w:sz w:val="22"/>
          <w:szCs w:val="22"/>
        </w:rPr>
        <w:t>Environmental Hazard Evaluation</w:t>
      </w:r>
    </w:p>
    <w:p w14:paraId="2A4E7AB1" w14:textId="6D48EE68" w:rsidR="00A87E24" w:rsidRPr="00951FB8" w:rsidRDefault="00A87E24" w:rsidP="0048159F">
      <w:pPr>
        <w:pStyle w:val="Default"/>
        <w:rPr>
          <w:rFonts w:ascii="Arial" w:hAnsi="Arial" w:cs="Arial"/>
          <w:color w:val="FF0000"/>
          <w:sz w:val="22"/>
          <w:szCs w:val="22"/>
        </w:rPr>
      </w:pPr>
      <w:r w:rsidRPr="00951FB8">
        <w:rPr>
          <w:rFonts w:ascii="Arial" w:hAnsi="Arial" w:cs="Arial"/>
          <w:color w:val="FF0000"/>
          <w:sz w:val="22"/>
          <w:szCs w:val="22"/>
        </w:rPr>
        <w:t>EHMP</w:t>
      </w:r>
      <w:r w:rsidRPr="00951FB8">
        <w:rPr>
          <w:rFonts w:ascii="Arial" w:hAnsi="Arial" w:cs="Arial"/>
          <w:color w:val="FF0000"/>
          <w:sz w:val="22"/>
          <w:szCs w:val="22"/>
        </w:rPr>
        <w:tab/>
      </w:r>
      <w:r w:rsidRPr="00951FB8">
        <w:rPr>
          <w:rFonts w:ascii="Arial" w:hAnsi="Arial" w:cs="Arial"/>
          <w:color w:val="FF0000"/>
          <w:sz w:val="22"/>
          <w:szCs w:val="22"/>
        </w:rPr>
        <w:tab/>
      </w:r>
      <w:r w:rsidR="008B40F6" w:rsidRPr="00951FB8">
        <w:rPr>
          <w:rFonts w:ascii="Arial" w:hAnsi="Arial" w:cs="Arial"/>
          <w:color w:val="FF0000"/>
          <w:sz w:val="22"/>
          <w:szCs w:val="22"/>
        </w:rPr>
        <w:tab/>
      </w:r>
      <w:r w:rsidRPr="00951FB8">
        <w:rPr>
          <w:rFonts w:ascii="Arial" w:hAnsi="Arial" w:cs="Arial"/>
          <w:color w:val="FF0000"/>
          <w:sz w:val="22"/>
          <w:szCs w:val="22"/>
        </w:rPr>
        <w:t>Environmental Hazard Management Plan</w:t>
      </w:r>
    </w:p>
    <w:p w14:paraId="02476076" w14:textId="57B1EBB5" w:rsidR="00AC77CB" w:rsidRPr="00951FB8" w:rsidRDefault="00AC77CB" w:rsidP="0048159F">
      <w:pPr>
        <w:pStyle w:val="Default"/>
        <w:rPr>
          <w:rFonts w:ascii="Arial" w:hAnsi="Arial" w:cs="Arial"/>
          <w:color w:val="FF0000"/>
          <w:sz w:val="22"/>
          <w:szCs w:val="22"/>
        </w:rPr>
      </w:pPr>
      <w:r w:rsidRPr="00951FB8">
        <w:rPr>
          <w:rFonts w:ascii="Arial" w:hAnsi="Arial" w:cs="Arial"/>
          <w:color w:val="FF0000"/>
          <w:sz w:val="22"/>
          <w:szCs w:val="22"/>
        </w:rPr>
        <w:t>EPOC</w:t>
      </w:r>
      <w:r w:rsidRPr="00951FB8">
        <w:rPr>
          <w:rFonts w:ascii="Arial" w:hAnsi="Arial" w:cs="Arial"/>
          <w:color w:val="FF0000"/>
          <w:sz w:val="22"/>
          <w:szCs w:val="22"/>
        </w:rPr>
        <w:tab/>
      </w:r>
      <w:r w:rsidRPr="00951FB8">
        <w:rPr>
          <w:rFonts w:ascii="Arial" w:hAnsi="Arial" w:cs="Arial"/>
          <w:color w:val="FF0000"/>
          <w:sz w:val="22"/>
          <w:szCs w:val="22"/>
        </w:rPr>
        <w:tab/>
      </w:r>
      <w:r w:rsidRPr="00951FB8">
        <w:rPr>
          <w:rFonts w:ascii="Arial" w:hAnsi="Arial" w:cs="Arial"/>
          <w:color w:val="FF0000"/>
          <w:sz w:val="22"/>
          <w:szCs w:val="22"/>
        </w:rPr>
        <w:tab/>
        <w:t>Environmental Point of Contact</w:t>
      </w:r>
    </w:p>
    <w:p w14:paraId="44A1160A" w14:textId="283487B8" w:rsidR="00CA3E9B" w:rsidRPr="00951FB8" w:rsidRDefault="00CA3E9B" w:rsidP="0048159F">
      <w:pPr>
        <w:pStyle w:val="Default"/>
        <w:rPr>
          <w:rFonts w:ascii="Arial" w:hAnsi="Arial" w:cs="Arial"/>
          <w:color w:val="FF0000"/>
          <w:sz w:val="22"/>
          <w:szCs w:val="22"/>
        </w:rPr>
      </w:pPr>
      <w:r w:rsidRPr="00951FB8">
        <w:rPr>
          <w:rFonts w:ascii="Arial" w:hAnsi="Arial" w:cs="Arial"/>
          <w:color w:val="FF0000"/>
          <w:sz w:val="22"/>
          <w:szCs w:val="22"/>
        </w:rPr>
        <w:t xml:space="preserve">HAR </w:t>
      </w:r>
      <w:r w:rsidRPr="00951FB8">
        <w:rPr>
          <w:rFonts w:ascii="Arial" w:hAnsi="Arial" w:cs="Arial"/>
          <w:color w:val="FF0000"/>
          <w:sz w:val="22"/>
          <w:szCs w:val="22"/>
        </w:rPr>
        <w:tab/>
      </w:r>
      <w:r w:rsidRPr="00951FB8">
        <w:rPr>
          <w:rFonts w:ascii="Arial" w:hAnsi="Arial" w:cs="Arial"/>
          <w:color w:val="FF0000"/>
          <w:sz w:val="22"/>
          <w:szCs w:val="22"/>
        </w:rPr>
        <w:tab/>
      </w:r>
      <w:r w:rsidR="008B40F6" w:rsidRPr="00951FB8">
        <w:rPr>
          <w:rFonts w:ascii="Arial" w:hAnsi="Arial" w:cs="Arial"/>
          <w:color w:val="FF0000"/>
          <w:sz w:val="22"/>
          <w:szCs w:val="22"/>
        </w:rPr>
        <w:tab/>
      </w:r>
      <w:r w:rsidRPr="00951FB8">
        <w:rPr>
          <w:rFonts w:ascii="Arial" w:hAnsi="Arial" w:cs="Arial"/>
          <w:color w:val="FF0000"/>
          <w:sz w:val="22"/>
          <w:szCs w:val="22"/>
        </w:rPr>
        <w:t>Hawaii Administrative Rules</w:t>
      </w:r>
    </w:p>
    <w:p w14:paraId="657034CD" w14:textId="71037FBF" w:rsidR="005D5E6E" w:rsidRPr="00951FB8" w:rsidRDefault="005D5E6E" w:rsidP="0048159F">
      <w:pPr>
        <w:pStyle w:val="Default"/>
        <w:rPr>
          <w:rFonts w:ascii="Arial" w:hAnsi="Arial" w:cs="Arial"/>
          <w:color w:val="FF0000"/>
          <w:sz w:val="22"/>
          <w:szCs w:val="22"/>
        </w:rPr>
      </w:pPr>
      <w:r w:rsidRPr="00951FB8">
        <w:rPr>
          <w:rFonts w:ascii="Arial" w:hAnsi="Arial" w:cs="Arial"/>
          <w:color w:val="FF0000"/>
          <w:sz w:val="22"/>
          <w:szCs w:val="22"/>
        </w:rPr>
        <w:t>HASP</w:t>
      </w:r>
      <w:r w:rsidRPr="00951FB8">
        <w:rPr>
          <w:rFonts w:ascii="Arial" w:hAnsi="Arial" w:cs="Arial"/>
          <w:color w:val="FF0000"/>
          <w:sz w:val="22"/>
          <w:szCs w:val="22"/>
        </w:rPr>
        <w:tab/>
      </w:r>
      <w:r w:rsidRPr="00951FB8">
        <w:rPr>
          <w:rFonts w:ascii="Arial" w:hAnsi="Arial" w:cs="Arial"/>
          <w:color w:val="FF0000"/>
          <w:sz w:val="22"/>
          <w:szCs w:val="22"/>
        </w:rPr>
        <w:tab/>
      </w:r>
      <w:r w:rsidR="008B40F6" w:rsidRPr="00951FB8">
        <w:rPr>
          <w:rFonts w:ascii="Arial" w:hAnsi="Arial" w:cs="Arial"/>
          <w:color w:val="FF0000"/>
          <w:sz w:val="22"/>
          <w:szCs w:val="22"/>
        </w:rPr>
        <w:tab/>
      </w:r>
      <w:r w:rsidRPr="00951FB8">
        <w:rPr>
          <w:rFonts w:ascii="Arial" w:hAnsi="Arial" w:cs="Arial"/>
          <w:color w:val="FF0000"/>
          <w:sz w:val="22"/>
          <w:szCs w:val="22"/>
        </w:rPr>
        <w:t>Health and Safety Plan</w:t>
      </w:r>
    </w:p>
    <w:p w14:paraId="7C701F51" w14:textId="3F513DCB" w:rsidR="005D5E6E" w:rsidRPr="00951FB8" w:rsidRDefault="005D5E6E" w:rsidP="0029370F">
      <w:pPr>
        <w:pStyle w:val="Default"/>
        <w:ind w:left="2160" w:hanging="2160"/>
        <w:rPr>
          <w:rFonts w:ascii="Arial" w:hAnsi="Arial" w:cs="Arial"/>
          <w:color w:val="FF0000"/>
          <w:sz w:val="22"/>
          <w:szCs w:val="22"/>
        </w:rPr>
      </w:pPr>
      <w:r w:rsidRPr="00951FB8">
        <w:rPr>
          <w:rFonts w:ascii="Arial" w:hAnsi="Arial" w:cs="Arial"/>
          <w:color w:val="FF0000"/>
          <w:sz w:val="22"/>
          <w:szCs w:val="22"/>
        </w:rPr>
        <w:t>HAZWOPER</w:t>
      </w:r>
      <w:r w:rsidRPr="00951FB8">
        <w:rPr>
          <w:rFonts w:ascii="Arial" w:hAnsi="Arial" w:cs="Arial"/>
          <w:color w:val="FF0000"/>
          <w:sz w:val="22"/>
          <w:szCs w:val="22"/>
        </w:rPr>
        <w:tab/>
      </w:r>
      <w:r w:rsidR="008B40F6" w:rsidRPr="00951FB8">
        <w:rPr>
          <w:rFonts w:ascii="Arial" w:hAnsi="Arial" w:cs="Arial"/>
          <w:color w:val="FF0000"/>
          <w:sz w:val="22"/>
          <w:szCs w:val="22"/>
        </w:rPr>
        <w:t xml:space="preserve">Hazardous Waste Operations and Emergency Response </w:t>
      </w:r>
      <w:r w:rsidR="005A0E50" w:rsidRPr="00951FB8">
        <w:rPr>
          <w:rFonts w:ascii="Arial" w:hAnsi="Arial" w:cs="Arial"/>
          <w:color w:val="FF0000"/>
          <w:sz w:val="22"/>
          <w:szCs w:val="22"/>
        </w:rPr>
        <w:br/>
      </w:r>
      <w:r w:rsidR="008B40F6" w:rsidRPr="00951FB8">
        <w:rPr>
          <w:rFonts w:ascii="Arial" w:hAnsi="Arial" w:cs="Arial"/>
          <w:color w:val="FF0000"/>
          <w:sz w:val="22"/>
          <w:szCs w:val="22"/>
        </w:rPr>
        <w:t>Standard</w:t>
      </w:r>
    </w:p>
    <w:p w14:paraId="4D6BCD0E" w14:textId="5D4209C1" w:rsidR="00A87E24" w:rsidRPr="00951FB8" w:rsidRDefault="00A87E24" w:rsidP="0048159F">
      <w:pPr>
        <w:pStyle w:val="Default"/>
        <w:rPr>
          <w:rFonts w:ascii="Arial" w:hAnsi="Arial" w:cs="Arial"/>
          <w:color w:val="FF0000"/>
          <w:sz w:val="22"/>
          <w:szCs w:val="22"/>
        </w:rPr>
      </w:pPr>
      <w:r w:rsidRPr="00951FB8">
        <w:rPr>
          <w:rFonts w:ascii="Arial" w:hAnsi="Arial" w:cs="Arial"/>
          <w:color w:val="FF0000"/>
          <w:sz w:val="22"/>
          <w:szCs w:val="22"/>
        </w:rPr>
        <w:t>HDOH</w:t>
      </w:r>
      <w:r w:rsidRPr="00951FB8">
        <w:rPr>
          <w:rFonts w:ascii="Arial" w:hAnsi="Arial" w:cs="Arial"/>
          <w:color w:val="FF0000"/>
          <w:sz w:val="22"/>
          <w:szCs w:val="22"/>
        </w:rPr>
        <w:tab/>
      </w:r>
      <w:r w:rsidRPr="00951FB8">
        <w:rPr>
          <w:rFonts w:ascii="Arial" w:hAnsi="Arial" w:cs="Arial"/>
          <w:color w:val="FF0000"/>
          <w:sz w:val="22"/>
          <w:szCs w:val="22"/>
        </w:rPr>
        <w:tab/>
      </w:r>
      <w:r w:rsidR="008B40F6" w:rsidRPr="00951FB8">
        <w:rPr>
          <w:rFonts w:ascii="Arial" w:hAnsi="Arial" w:cs="Arial"/>
          <w:color w:val="FF0000"/>
          <w:sz w:val="22"/>
          <w:szCs w:val="22"/>
        </w:rPr>
        <w:tab/>
      </w:r>
      <w:r w:rsidRPr="00951FB8">
        <w:rPr>
          <w:rFonts w:ascii="Arial" w:hAnsi="Arial" w:cs="Arial"/>
          <w:color w:val="FF0000"/>
          <w:sz w:val="22"/>
          <w:szCs w:val="22"/>
        </w:rPr>
        <w:t>Hawaii Department of Health</w:t>
      </w:r>
    </w:p>
    <w:p w14:paraId="56576F93" w14:textId="3335AEE5" w:rsidR="0024141F" w:rsidRPr="00951FB8" w:rsidRDefault="0024141F" w:rsidP="0048159F">
      <w:pPr>
        <w:pStyle w:val="Default"/>
        <w:rPr>
          <w:rFonts w:ascii="Arial" w:hAnsi="Arial" w:cs="Arial"/>
          <w:color w:val="FF0000"/>
          <w:sz w:val="22"/>
          <w:szCs w:val="22"/>
        </w:rPr>
      </w:pPr>
      <w:r w:rsidRPr="00951FB8">
        <w:rPr>
          <w:rFonts w:ascii="Arial" w:hAnsi="Arial" w:cs="Arial"/>
          <w:color w:val="FF0000"/>
          <w:sz w:val="22"/>
          <w:szCs w:val="22"/>
        </w:rPr>
        <w:t>HEER</w:t>
      </w:r>
      <w:r w:rsidRPr="00951FB8">
        <w:rPr>
          <w:rFonts w:ascii="Arial" w:hAnsi="Arial" w:cs="Arial"/>
          <w:color w:val="FF0000"/>
          <w:sz w:val="22"/>
          <w:szCs w:val="22"/>
        </w:rPr>
        <w:tab/>
      </w:r>
      <w:r w:rsidRPr="00951FB8">
        <w:rPr>
          <w:rFonts w:ascii="Arial" w:hAnsi="Arial" w:cs="Arial"/>
          <w:color w:val="FF0000"/>
          <w:sz w:val="22"/>
          <w:szCs w:val="22"/>
        </w:rPr>
        <w:tab/>
      </w:r>
      <w:r w:rsidR="008B40F6" w:rsidRPr="00951FB8">
        <w:rPr>
          <w:rFonts w:ascii="Arial" w:hAnsi="Arial" w:cs="Arial"/>
          <w:color w:val="FF0000"/>
          <w:sz w:val="22"/>
          <w:szCs w:val="22"/>
        </w:rPr>
        <w:tab/>
      </w:r>
      <w:r w:rsidRPr="00951FB8">
        <w:rPr>
          <w:rFonts w:ascii="Arial" w:hAnsi="Arial" w:cs="Arial"/>
          <w:color w:val="FF0000"/>
          <w:sz w:val="22"/>
          <w:szCs w:val="22"/>
        </w:rPr>
        <w:t>Hazard Evaluation and Emergency Response</w:t>
      </w:r>
    </w:p>
    <w:p w14:paraId="2D834EE6" w14:textId="072EC75F" w:rsidR="008A12AD" w:rsidRPr="00951FB8" w:rsidRDefault="008A12AD" w:rsidP="00634382">
      <w:pPr>
        <w:pStyle w:val="Default"/>
        <w:ind w:left="2160" w:hanging="2160"/>
        <w:rPr>
          <w:rFonts w:ascii="Arial" w:hAnsi="Arial" w:cs="Arial"/>
          <w:color w:val="FF0000"/>
          <w:sz w:val="22"/>
          <w:szCs w:val="22"/>
        </w:rPr>
      </w:pPr>
      <w:r w:rsidRPr="00951FB8">
        <w:rPr>
          <w:rFonts w:ascii="Arial" w:hAnsi="Arial" w:cs="Arial"/>
          <w:color w:val="FF0000"/>
          <w:sz w:val="22"/>
          <w:szCs w:val="22"/>
        </w:rPr>
        <w:t>HIOSH</w:t>
      </w:r>
      <w:r w:rsidRPr="00951FB8">
        <w:rPr>
          <w:rFonts w:ascii="Arial" w:hAnsi="Arial" w:cs="Arial"/>
          <w:color w:val="FF0000"/>
          <w:sz w:val="22"/>
          <w:szCs w:val="22"/>
        </w:rPr>
        <w:tab/>
        <w:t>Hawaii Department of Labor and Industrial Relations, Occupational Safety and Health</w:t>
      </w:r>
    </w:p>
    <w:p w14:paraId="084B886D" w14:textId="33D8F2EC" w:rsidR="00CA3E9B" w:rsidRPr="00951FB8" w:rsidRDefault="00CA3E9B" w:rsidP="0048159F">
      <w:pPr>
        <w:pStyle w:val="Default"/>
        <w:rPr>
          <w:rFonts w:ascii="Arial" w:hAnsi="Arial" w:cs="Arial"/>
          <w:color w:val="FF0000"/>
          <w:sz w:val="22"/>
          <w:szCs w:val="22"/>
        </w:rPr>
      </w:pPr>
      <w:r w:rsidRPr="00951FB8">
        <w:rPr>
          <w:rFonts w:ascii="Arial" w:hAnsi="Arial" w:cs="Arial"/>
          <w:color w:val="FF0000"/>
          <w:sz w:val="22"/>
          <w:szCs w:val="22"/>
        </w:rPr>
        <w:t>HRS</w:t>
      </w:r>
      <w:r w:rsidRPr="00951FB8">
        <w:rPr>
          <w:rFonts w:ascii="Arial" w:hAnsi="Arial" w:cs="Arial"/>
          <w:color w:val="FF0000"/>
          <w:sz w:val="22"/>
          <w:szCs w:val="22"/>
        </w:rPr>
        <w:tab/>
      </w:r>
      <w:r w:rsidRPr="00951FB8">
        <w:rPr>
          <w:rFonts w:ascii="Arial" w:hAnsi="Arial" w:cs="Arial"/>
          <w:color w:val="FF0000"/>
          <w:sz w:val="22"/>
          <w:szCs w:val="22"/>
        </w:rPr>
        <w:tab/>
      </w:r>
      <w:r w:rsidR="008B40F6" w:rsidRPr="00951FB8">
        <w:rPr>
          <w:rFonts w:ascii="Arial" w:hAnsi="Arial" w:cs="Arial"/>
          <w:color w:val="FF0000"/>
          <w:sz w:val="22"/>
          <w:szCs w:val="22"/>
        </w:rPr>
        <w:tab/>
      </w:r>
      <w:r w:rsidRPr="00951FB8">
        <w:rPr>
          <w:rFonts w:ascii="Arial" w:hAnsi="Arial" w:cs="Arial"/>
          <w:color w:val="FF0000"/>
          <w:sz w:val="22"/>
          <w:szCs w:val="22"/>
        </w:rPr>
        <w:t>Hawaii Revised Statutes</w:t>
      </w:r>
    </w:p>
    <w:p w14:paraId="44738C9D" w14:textId="7CC9B86B" w:rsidR="007F03C1" w:rsidRDefault="00D305AC" w:rsidP="0048159F">
      <w:pPr>
        <w:pStyle w:val="Default"/>
        <w:rPr>
          <w:rFonts w:ascii="Arial" w:hAnsi="Arial" w:cs="Arial"/>
          <w:color w:val="FF0000"/>
          <w:sz w:val="22"/>
          <w:szCs w:val="22"/>
        </w:rPr>
      </w:pPr>
      <w:r>
        <w:rPr>
          <w:rFonts w:ascii="Arial" w:hAnsi="Arial" w:cs="Arial"/>
          <w:color w:val="FF0000"/>
          <w:sz w:val="22"/>
          <w:szCs w:val="22"/>
        </w:rPr>
        <w:t>IDW</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Investiga</w:t>
      </w:r>
      <w:r w:rsidR="00AD129E">
        <w:rPr>
          <w:rFonts w:ascii="Arial" w:hAnsi="Arial" w:cs="Arial"/>
          <w:color w:val="FF0000"/>
          <w:sz w:val="22"/>
          <w:szCs w:val="22"/>
        </w:rPr>
        <w:t>ti</w:t>
      </w:r>
      <w:r w:rsidR="007F03C1">
        <w:rPr>
          <w:rFonts w:ascii="Arial" w:hAnsi="Arial" w:cs="Arial"/>
          <w:color w:val="FF0000"/>
          <w:sz w:val="22"/>
          <w:szCs w:val="22"/>
        </w:rPr>
        <w:t>ve</w:t>
      </w:r>
      <w:r>
        <w:rPr>
          <w:rFonts w:ascii="Arial" w:hAnsi="Arial" w:cs="Arial"/>
          <w:color w:val="FF0000"/>
          <w:sz w:val="22"/>
          <w:szCs w:val="22"/>
        </w:rPr>
        <w:t xml:space="preserve"> Derived Waster</w:t>
      </w:r>
    </w:p>
    <w:p w14:paraId="47CDE408" w14:textId="07D765D8" w:rsidR="007612C9" w:rsidRPr="00951FB8" w:rsidRDefault="007612C9" w:rsidP="0048159F">
      <w:pPr>
        <w:pStyle w:val="Default"/>
        <w:rPr>
          <w:rFonts w:ascii="Arial" w:hAnsi="Arial" w:cs="Arial"/>
          <w:color w:val="FF0000"/>
          <w:sz w:val="22"/>
          <w:szCs w:val="22"/>
        </w:rPr>
      </w:pPr>
      <w:r>
        <w:rPr>
          <w:rFonts w:ascii="Arial" w:hAnsi="Arial" w:cs="Arial"/>
          <w:color w:val="FF0000"/>
          <w:sz w:val="22"/>
          <w:szCs w:val="22"/>
        </w:rPr>
        <w:t>LEL</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Lower Explosive Limit</w:t>
      </w:r>
    </w:p>
    <w:p w14:paraId="416C409C" w14:textId="2F4F5A56" w:rsidR="008A12AD" w:rsidRPr="00951FB8" w:rsidRDefault="008A12AD" w:rsidP="0048159F">
      <w:pPr>
        <w:pStyle w:val="Default"/>
        <w:rPr>
          <w:rFonts w:ascii="Arial" w:hAnsi="Arial" w:cs="Arial"/>
          <w:color w:val="FF0000"/>
          <w:sz w:val="22"/>
          <w:szCs w:val="22"/>
        </w:rPr>
      </w:pPr>
      <w:r w:rsidRPr="00951FB8">
        <w:rPr>
          <w:rFonts w:ascii="Arial" w:hAnsi="Arial" w:cs="Arial"/>
          <w:color w:val="FF0000"/>
          <w:sz w:val="22"/>
          <w:szCs w:val="22"/>
        </w:rPr>
        <w:t>LEPC</w:t>
      </w:r>
      <w:r w:rsidRPr="00951FB8">
        <w:rPr>
          <w:rFonts w:ascii="Arial" w:hAnsi="Arial" w:cs="Arial"/>
          <w:color w:val="FF0000"/>
          <w:sz w:val="22"/>
          <w:szCs w:val="22"/>
        </w:rPr>
        <w:tab/>
      </w:r>
      <w:r w:rsidRPr="00951FB8">
        <w:rPr>
          <w:rFonts w:ascii="Arial" w:hAnsi="Arial" w:cs="Arial"/>
          <w:color w:val="FF0000"/>
          <w:sz w:val="22"/>
          <w:szCs w:val="22"/>
        </w:rPr>
        <w:tab/>
      </w:r>
      <w:r w:rsidRPr="00951FB8">
        <w:rPr>
          <w:rFonts w:ascii="Arial" w:hAnsi="Arial" w:cs="Arial"/>
          <w:color w:val="FF0000"/>
          <w:sz w:val="22"/>
          <w:szCs w:val="22"/>
        </w:rPr>
        <w:tab/>
        <w:t>Local Emergency Planning Committee</w:t>
      </w:r>
    </w:p>
    <w:p w14:paraId="655BC067" w14:textId="697FF5FB" w:rsidR="008A12AD" w:rsidRPr="00951FB8" w:rsidRDefault="008A12AD" w:rsidP="0048159F">
      <w:pPr>
        <w:pStyle w:val="Default"/>
        <w:rPr>
          <w:rFonts w:ascii="Arial" w:hAnsi="Arial" w:cs="Arial"/>
          <w:color w:val="FF0000"/>
          <w:sz w:val="22"/>
          <w:szCs w:val="22"/>
        </w:rPr>
      </w:pPr>
      <w:r w:rsidRPr="00951FB8">
        <w:rPr>
          <w:rFonts w:ascii="Arial" w:hAnsi="Arial" w:cs="Arial"/>
          <w:color w:val="FF0000"/>
          <w:sz w:val="22"/>
          <w:szCs w:val="22"/>
        </w:rPr>
        <w:t>NRC</w:t>
      </w:r>
      <w:r w:rsidRPr="00951FB8">
        <w:rPr>
          <w:rFonts w:ascii="Arial" w:hAnsi="Arial" w:cs="Arial"/>
          <w:color w:val="FF0000"/>
          <w:sz w:val="22"/>
          <w:szCs w:val="22"/>
        </w:rPr>
        <w:tab/>
      </w:r>
      <w:r w:rsidRPr="00951FB8">
        <w:rPr>
          <w:rFonts w:ascii="Arial" w:hAnsi="Arial" w:cs="Arial"/>
          <w:color w:val="FF0000"/>
          <w:sz w:val="22"/>
          <w:szCs w:val="22"/>
        </w:rPr>
        <w:tab/>
      </w:r>
      <w:r w:rsidRPr="00951FB8">
        <w:rPr>
          <w:rFonts w:ascii="Arial" w:hAnsi="Arial" w:cs="Arial"/>
          <w:color w:val="FF0000"/>
          <w:sz w:val="22"/>
          <w:szCs w:val="22"/>
        </w:rPr>
        <w:tab/>
        <w:t>National Response Center</w:t>
      </w:r>
    </w:p>
    <w:p w14:paraId="327A9ED8" w14:textId="6D6AD1ED" w:rsidR="00A4213A" w:rsidRDefault="00A4213A" w:rsidP="0048159F">
      <w:pPr>
        <w:pStyle w:val="Default"/>
        <w:rPr>
          <w:rFonts w:ascii="Arial" w:hAnsi="Arial" w:cs="Arial"/>
          <w:color w:val="FF0000"/>
          <w:sz w:val="22"/>
          <w:szCs w:val="22"/>
        </w:rPr>
      </w:pPr>
      <w:r w:rsidRPr="00951FB8">
        <w:rPr>
          <w:rFonts w:ascii="Arial" w:hAnsi="Arial" w:cs="Arial"/>
          <w:color w:val="FF0000"/>
          <w:sz w:val="22"/>
          <w:szCs w:val="22"/>
        </w:rPr>
        <w:t>OSHA</w:t>
      </w:r>
      <w:r w:rsidRPr="00951FB8">
        <w:rPr>
          <w:rFonts w:ascii="Arial" w:hAnsi="Arial" w:cs="Arial"/>
          <w:color w:val="FF0000"/>
          <w:sz w:val="22"/>
          <w:szCs w:val="22"/>
        </w:rPr>
        <w:tab/>
      </w:r>
      <w:r w:rsidRPr="00951FB8">
        <w:rPr>
          <w:rFonts w:ascii="Arial" w:hAnsi="Arial" w:cs="Arial"/>
          <w:color w:val="FF0000"/>
          <w:sz w:val="22"/>
          <w:szCs w:val="22"/>
        </w:rPr>
        <w:tab/>
      </w:r>
      <w:r w:rsidRPr="00951FB8">
        <w:rPr>
          <w:rFonts w:ascii="Arial" w:hAnsi="Arial" w:cs="Arial"/>
          <w:color w:val="FF0000"/>
          <w:sz w:val="22"/>
          <w:szCs w:val="22"/>
        </w:rPr>
        <w:tab/>
        <w:t>Occupational Safety and Health Administration</w:t>
      </w:r>
    </w:p>
    <w:p w14:paraId="360475B9" w14:textId="55ED4484" w:rsidR="007612C9" w:rsidRPr="00951FB8" w:rsidRDefault="007612C9" w:rsidP="0048159F">
      <w:pPr>
        <w:pStyle w:val="Default"/>
        <w:rPr>
          <w:rFonts w:ascii="Arial" w:hAnsi="Arial" w:cs="Arial"/>
          <w:color w:val="FF0000"/>
          <w:sz w:val="22"/>
          <w:szCs w:val="22"/>
        </w:rPr>
      </w:pPr>
      <w:r>
        <w:rPr>
          <w:rFonts w:ascii="Arial" w:hAnsi="Arial" w:cs="Arial"/>
          <w:color w:val="FF0000"/>
          <w:sz w:val="22"/>
          <w:szCs w:val="22"/>
        </w:rPr>
        <w:t>PEL</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Permissible exposure limit</w:t>
      </w:r>
    </w:p>
    <w:p w14:paraId="271BFA24" w14:textId="0A6A5712" w:rsidR="009C2E86" w:rsidRDefault="009C2E86" w:rsidP="0048159F">
      <w:pPr>
        <w:pStyle w:val="Default"/>
        <w:rPr>
          <w:rFonts w:ascii="Arial" w:hAnsi="Arial" w:cs="Arial"/>
          <w:color w:val="FF0000"/>
          <w:sz w:val="22"/>
          <w:szCs w:val="22"/>
        </w:rPr>
      </w:pPr>
      <w:r w:rsidRPr="00951FB8">
        <w:rPr>
          <w:rFonts w:ascii="Arial" w:hAnsi="Arial" w:cs="Arial"/>
          <w:color w:val="FF0000"/>
          <w:sz w:val="22"/>
          <w:szCs w:val="22"/>
        </w:rPr>
        <w:t>PPE</w:t>
      </w:r>
      <w:r w:rsidRPr="00951FB8">
        <w:rPr>
          <w:rFonts w:ascii="Arial" w:hAnsi="Arial" w:cs="Arial"/>
          <w:color w:val="FF0000"/>
          <w:sz w:val="22"/>
          <w:szCs w:val="22"/>
        </w:rPr>
        <w:tab/>
      </w:r>
      <w:r w:rsidRPr="00951FB8">
        <w:rPr>
          <w:rFonts w:ascii="Arial" w:hAnsi="Arial" w:cs="Arial"/>
          <w:color w:val="FF0000"/>
          <w:sz w:val="22"/>
          <w:szCs w:val="22"/>
        </w:rPr>
        <w:tab/>
      </w:r>
      <w:r w:rsidR="008B40F6" w:rsidRPr="00951FB8">
        <w:rPr>
          <w:rFonts w:ascii="Arial" w:hAnsi="Arial" w:cs="Arial"/>
          <w:color w:val="FF0000"/>
          <w:sz w:val="22"/>
          <w:szCs w:val="22"/>
        </w:rPr>
        <w:tab/>
      </w:r>
      <w:r w:rsidRPr="00951FB8">
        <w:rPr>
          <w:rFonts w:ascii="Arial" w:hAnsi="Arial" w:cs="Arial"/>
          <w:color w:val="FF0000"/>
          <w:sz w:val="22"/>
          <w:szCs w:val="22"/>
        </w:rPr>
        <w:t>Personal protective equipment</w:t>
      </w:r>
    </w:p>
    <w:p w14:paraId="2C9AFC39" w14:textId="5D1D4E05" w:rsidR="007612C9" w:rsidRPr="00951FB8" w:rsidRDefault="007612C9" w:rsidP="0048159F">
      <w:pPr>
        <w:pStyle w:val="Default"/>
        <w:rPr>
          <w:rFonts w:ascii="Arial" w:hAnsi="Arial" w:cs="Arial"/>
          <w:color w:val="FF0000"/>
          <w:sz w:val="22"/>
          <w:szCs w:val="22"/>
        </w:rPr>
      </w:pPr>
      <w:r>
        <w:rPr>
          <w:rFonts w:ascii="Arial" w:hAnsi="Arial" w:cs="Arial"/>
          <w:color w:val="FF0000"/>
          <w:sz w:val="22"/>
          <w:szCs w:val="22"/>
        </w:rPr>
        <w:t>QEP</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Qualified Environmental Professional</w:t>
      </w:r>
    </w:p>
    <w:p w14:paraId="7216CACE" w14:textId="1CC0E161" w:rsidR="008A12AD" w:rsidRPr="00951FB8" w:rsidRDefault="008A12AD" w:rsidP="0048159F">
      <w:pPr>
        <w:pStyle w:val="Default"/>
        <w:rPr>
          <w:rFonts w:ascii="Arial" w:hAnsi="Arial" w:cs="Arial"/>
          <w:color w:val="FF0000"/>
          <w:sz w:val="22"/>
          <w:szCs w:val="22"/>
        </w:rPr>
      </w:pPr>
      <w:r w:rsidRPr="00951FB8">
        <w:rPr>
          <w:rFonts w:ascii="Arial" w:hAnsi="Arial" w:cs="Arial"/>
          <w:color w:val="FF0000"/>
          <w:sz w:val="22"/>
          <w:szCs w:val="22"/>
        </w:rPr>
        <w:t>SHWB</w:t>
      </w:r>
      <w:r w:rsidRPr="00951FB8">
        <w:rPr>
          <w:rFonts w:ascii="Arial" w:hAnsi="Arial" w:cs="Arial"/>
          <w:color w:val="FF0000"/>
          <w:sz w:val="22"/>
          <w:szCs w:val="22"/>
        </w:rPr>
        <w:tab/>
      </w:r>
      <w:r w:rsidRPr="00951FB8">
        <w:rPr>
          <w:rFonts w:ascii="Arial" w:hAnsi="Arial" w:cs="Arial"/>
          <w:color w:val="FF0000"/>
          <w:sz w:val="22"/>
          <w:szCs w:val="22"/>
        </w:rPr>
        <w:tab/>
      </w:r>
      <w:r w:rsidR="005A0E50" w:rsidRPr="00951FB8">
        <w:rPr>
          <w:rFonts w:ascii="Arial" w:hAnsi="Arial" w:cs="Arial"/>
          <w:color w:val="FF0000"/>
          <w:sz w:val="22"/>
          <w:szCs w:val="22"/>
        </w:rPr>
        <w:tab/>
      </w:r>
      <w:r w:rsidRPr="00951FB8">
        <w:rPr>
          <w:rFonts w:ascii="Arial" w:hAnsi="Arial" w:cs="Arial"/>
          <w:color w:val="FF0000"/>
          <w:sz w:val="22"/>
          <w:szCs w:val="22"/>
        </w:rPr>
        <w:t>Solid and Hazardous Waste Branch</w:t>
      </w:r>
    </w:p>
    <w:p w14:paraId="70E02FBE" w14:textId="2772469F" w:rsidR="00680E20" w:rsidRPr="00951FB8" w:rsidRDefault="00680E20" w:rsidP="0048159F">
      <w:pPr>
        <w:pStyle w:val="Default"/>
        <w:rPr>
          <w:rFonts w:ascii="Arial" w:hAnsi="Arial" w:cs="Arial"/>
          <w:color w:val="FF0000"/>
          <w:sz w:val="22"/>
          <w:szCs w:val="22"/>
        </w:rPr>
      </w:pPr>
      <w:r w:rsidRPr="00951FB8">
        <w:rPr>
          <w:rFonts w:ascii="Arial" w:hAnsi="Arial" w:cs="Arial"/>
          <w:color w:val="FF0000"/>
          <w:sz w:val="22"/>
          <w:szCs w:val="22"/>
        </w:rPr>
        <w:t>TGM</w:t>
      </w:r>
      <w:r w:rsidRPr="00951FB8">
        <w:rPr>
          <w:rFonts w:ascii="Arial" w:hAnsi="Arial" w:cs="Arial"/>
          <w:color w:val="FF0000"/>
          <w:sz w:val="22"/>
          <w:szCs w:val="22"/>
        </w:rPr>
        <w:tab/>
      </w:r>
      <w:r w:rsidRPr="00951FB8">
        <w:rPr>
          <w:rFonts w:ascii="Arial" w:hAnsi="Arial" w:cs="Arial"/>
          <w:color w:val="FF0000"/>
          <w:sz w:val="22"/>
          <w:szCs w:val="22"/>
        </w:rPr>
        <w:tab/>
      </w:r>
      <w:r w:rsidR="008B40F6" w:rsidRPr="00951FB8">
        <w:rPr>
          <w:rFonts w:ascii="Arial" w:hAnsi="Arial" w:cs="Arial"/>
          <w:color w:val="FF0000"/>
          <w:sz w:val="22"/>
          <w:szCs w:val="22"/>
        </w:rPr>
        <w:tab/>
      </w:r>
      <w:r w:rsidRPr="00951FB8">
        <w:rPr>
          <w:rFonts w:ascii="Arial" w:hAnsi="Arial" w:cs="Arial"/>
          <w:color w:val="FF0000"/>
          <w:sz w:val="22"/>
          <w:szCs w:val="22"/>
        </w:rPr>
        <w:t xml:space="preserve">Technical Guidance </w:t>
      </w:r>
      <w:r w:rsidR="009F358D" w:rsidRPr="00951FB8">
        <w:rPr>
          <w:rFonts w:ascii="Arial" w:hAnsi="Arial" w:cs="Arial"/>
          <w:color w:val="FF0000"/>
          <w:sz w:val="22"/>
          <w:szCs w:val="22"/>
        </w:rPr>
        <w:t>Manual</w:t>
      </w:r>
    </w:p>
    <w:p w14:paraId="658FC440" w14:textId="4E537178" w:rsidR="007612C9" w:rsidRPr="00951FB8" w:rsidRDefault="007612C9" w:rsidP="0048159F">
      <w:pPr>
        <w:pStyle w:val="Default"/>
        <w:rPr>
          <w:rFonts w:ascii="Arial" w:hAnsi="Arial" w:cs="Arial"/>
          <w:color w:val="FF0000"/>
          <w:sz w:val="22"/>
          <w:szCs w:val="22"/>
        </w:rPr>
      </w:pPr>
      <w:r>
        <w:rPr>
          <w:rFonts w:ascii="Arial" w:hAnsi="Arial" w:cs="Arial"/>
          <w:color w:val="FF0000"/>
          <w:sz w:val="22"/>
          <w:szCs w:val="22"/>
        </w:rPr>
        <w:t>UIC</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Underground Injection Control</w:t>
      </w:r>
    </w:p>
    <w:p w14:paraId="18E74290" w14:textId="660C0233" w:rsidR="008A12AD" w:rsidRPr="00951FB8" w:rsidRDefault="008A12AD" w:rsidP="0048159F">
      <w:pPr>
        <w:pStyle w:val="Default"/>
        <w:rPr>
          <w:rFonts w:ascii="Arial" w:hAnsi="Arial" w:cs="Arial"/>
          <w:color w:val="FF0000"/>
          <w:sz w:val="22"/>
          <w:szCs w:val="22"/>
        </w:rPr>
      </w:pPr>
      <w:r w:rsidRPr="00951FB8">
        <w:rPr>
          <w:rFonts w:ascii="Arial" w:hAnsi="Arial" w:cs="Arial"/>
          <w:color w:val="FF0000"/>
          <w:sz w:val="22"/>
          <w:szCs w:val="22"/>
        </w:rPr>
        <w:t>USCG</w:t>
      </w:r>
      <w:r w:rsidRPr="00951FB8">
        <w:rPr>
          <w:rFonts w:ascii="Arial" w:hAnsi="Arial" w:cs="Arial"/>
          <w:color w:val="FF0000"/>
          <w:sz w:val="22"/>
          <w:szCs w:val="22"/>
        </w:rPr>
        <w:tab/>
      </w:r>
      <w:r w:rsidRPr="00951FB8">
        <w:rPr>
          <w:rFonts w:ascii="Arial" w:hAnsi="Arial" w:cs="Arial"/>
          <w:color w:val="FF0000"/>
          <w:sz w:val="22"/>
          <w:szCs w:val="22"/>
        </w:rPr>
        <w:tab/>
      </w:r>
      <w:r w:rsidRPr="00951FB8">
        <w:rPr>
          <w:rFonts w:ascii="Arial" w:hAnsi="Arial" w:cs="Arial"/>
          <w:color w:val="FF0000"/>
          <w:sz w:val="22"/>
          <w:szCs w:val="22"/>
        </w:rPr>
        <w:tab/>
      </w:r>
      <w:r w:rsidR="006B6EF0" w:rsidRPr="00951FB8">
        <w:rPr>
          <w:rFonts w:ascii="Arial" w:hAnsi="Arial" w:cs="Arial"/>
          <w:color w:val="FF0000"/>
          <w:sz w:val="22"/>
          <w:szCs w:val="22"/>
        </w:rPr>
        <w:t>U.S.</w:t>
      </w:r>
      <w:r w:rsidRPr="00951FB8">
        <w:rPr>
          <w:rFonts w:ascii="Arial" w:hAnsi="Arial" w:cs="Arial"/>
          <w:color w:val="FF0000"/>
          <w:sz w:val="22"/>
          <w:szCs w:val="22"/>
        </w:rPr>
        <w:t xml:space="preserve"> Coast Guard</w:t>
      </w:r>
    </w:p>
    <w:p w14:paraId="181BF81A" w14:textId="74D3E446" w:rsidR="00A745C2" w:rsidRPr="00951FB8" w:rsidRDefault="00A745C2" w:rsidP="0048159F">
      <w:pPr>
        <w:pStyle w:val="Default"/>
        <w:rPr>
          <w:rFonts w:ascii="Arial" w:hAnsi="Arial" w:cs="Arial"/>
          <w:color w:val="FF0000"/>
          <w:sz w:val="22"/>
          <w:szCs w:val="22"/>
        </w:rPr>
      </w:pPr>
      <w:r w:rsidRPr="00951FB8">
        <w:rPr>
          <w:rFonts w:ascii="Arial" w:hAnsi="Arial" w:cs="Arial"/>
          <w:color w:val="FF0000"/>
          <w:sz w:val="22"/>
          <w:szCs w:val="22"/>
        </w:rPr>
        <w:t>UST</w:t>
      </w:r>
      <w:r w:rsidRPr="00951FB8">
        <w:rPr>
          <w:rFonts w:ascii="Arial" w:hAnsi="Arial" w:cs="Arial"/>
          <w:color w:val="FF0000"/>
          <w:sz w:val="22"/>
          <w:szCs w:val="22"/>
        </w:rPr>
        <w:tab/>
      </w:r>
      <w:r w:rsidRPr="00951FB8">
        <w:rPr>
          <w:rFonts w:ascii="Arial" w:hAnsi="Arial" w:cs="Arial"/>
          <w:color w:val="FF0000"/>
          <w:sz w:val="22"/>
          <w:szCs w:val="22"/>
        </w:rPr>
        <w:tab/>
      </w:r>
      <w:r w:rsidRPr="00951FB8">
        <w:rPr>
          <w:rFonts w:ascii="Arial" w:hAnsi="Arial" w:cs="Arial"/>
          <w:color w:val="FF0000"/>
          <w:sz w:val="22"/>
          <w:szCs w:val="22"/>
        </w:rPr>
        <w:tab/>
        <w:t>Underground Storage Tank</w:t>
      </w:r>
    </w:p>
    <w:bookmarkEnd w:id="5"/>
    <w:p w14:paraId="09A9E4C9" w14:textId="3F2835B7" w:rsidR="005C3907" w:rsidRDefault="005C3907">
      <w:pPr>
        <w:rPr>
          <w:rFonts w:ascii="Verdana" w:hAnsi="Verdana" w:cs="Verdana"/>
          <w:color w:val="FF0000"/>
          <w:sz w:val="22"/>
          <w:szCs w:val="22"/>
        </w:rPr>
      </w:pPr>
      <w:r>
        <w:rPr>
          <w:color w:val="FF0000"/>
          <w:sz w:val="22"/>
          <w:szCs w:val="22"/>
        </w:rPr>
        <w:br w:type="page"/>
      </w:r>
    </w:p>
    <w:p w14:paraId="7E9BF9CE" w14:textId="51F47B02" w:rsidR="005C3907" w:rsidRPr="00EC79E4" w:rsidRDefault="005C3907" w:rsidP="005C3907">
      <w:pPr>
        <w:pStyle w:val="HeaderC-EHMP"/>
        <w:numPr>
          <w:ilvl w:val="0"/>
          <w:numId w:val="0"/>
        </w:numPr>
      </w:pPr>
      <w:bookmarkStart w:id="6" w:name="_Toc84317048"/>
      <w:r>
        <w:lastRenderedPageBreak/>
        <w:t>Contact List</w:t>
      </w:r>
      <w:bookmarkEnd w:id="6"/>
    </w:p>
    <w:p w14:paraId="04A18D78" w14:textId="77777777" w:rsidR="005C3907" w:rsidRPr="00AA6643" w:rsidRDefault="005C3907" w:rsidP="0048159F">
      <w:pPr>
        <w:pStyle w:val="Default"/>
        <w:rPr>
          <w:color w:val="auto"/>
          <w:sz w:val="22"/>
          <w:szCs w:val="22"/>
        </w:rPr>
      </w:pPr>
    </w:p>
    <w:p w14:paraId="76FC2C00" w14:textId="31E2A774" w:rsidR="005C3907" w:rsidRPr="00951FB8" w:rsidRDefault="00AA6643" w:rsidP="00951FB8">
      <w:pPr>
        <w:pStyle w:val="Default"/>
        <w:jc w:val="both"/>
        <w:rPr>
          <w:rFonts w:ascii="Arial" w:hAnsi="Arial" w:cs="Arial"/>
          <w:i/>
          <w:iCs/>
          <w:color w:val="FF0000"/>
          <w:sz w:val="22"/>
          <w:szCs w:val="22"/>
        </w:rPr>
      </w:pPr>
      <w:bookmarkStart w:id="7" w:name="_Hlk83198765"/>
      <w:r w:rsidRPr="00951FB8">
        <w:rPr>
          <w:rFonts w:ascii="Arial" w:hAnsi="Arial" w:cs="Arial"/>
          <w:i/>
          <w:iCs/>
          <w:color w:val="FF0000"/>
          <w:sz w:val="22"/>
          <w:szCs w:val="22"/>
        </w:rPr>
        <w:t xml:space="preserve">Update these tables </w:t>
      </w:r>
      <w:r w:rsidR="007F03C1">
        <w:rPr>
          <w:rFonts w:ascii="Arial" w:hAnsi="Arial" w:cs="Arial"/>
          <w:i/>
          <w:iCs/>
          <w:color w:val="FF0000"/>
          <w:sz w:val="22"/>
          <w:szCs w:val="22"/>
        </w:rPr>
        <w:t>as needed</w:t>
      </w:r>
      <w:r w:rsidRPr="00951FB8">
        <w:rPr>
          <w:rFonts w:ascii="Arial" w:hAnsi="Arial" w:cs="Arial"/>
          <w:i/>
          <w:iCs/>
          <w:color w:val="FF0000"/>
          <w:sz w:val="22"/>
          <w:szCs w:val="22"/>
        </w:rPr>
        <w:t xml:space="preserve">. These tables are also embedded in the text and should match what is listed in the body of this document. If these contacts change, the document </w:t>
      </w:r>
      <w:r w:rsidR="00AD129E">
        <w:rPr>
          <w:rFonts w:ascii="Arial" w:hAnsi="Arial" w:cs="Arial"/>
          <w:i/>
          <w:iCs/>
          <w:color w:val="FF0000"/>
          <w:sz w:val="22"/>
          <w:szCs w:val="22"/>
        </w:rPr>
        <w:t>must</w:t>
      </w:r>
      <w:r w:rsidRPr="00951FB8">
        <w:rPr>
          <w:rFonts w:ascii="Arial" w:hAnsi="Arial" w:cs="Arial"/>
          <w:i/>
          <w:iCs/>
          <w:color w:val="FF0000"/>
          <w:sz w:val="22"/>
          <w:szCs w:val="22"/>
        </w:rPr>
        <w:t xml:space="preserve"> be updated and resubmitted to HDOH. </w:t>
      </w:r>
    </w:p>
    <w:bookmarkEnd w:id="7"/>
    <w:p w14:paraId="4D8178C8" w14:textId="7B037B0D" w:rsidR="00AA6643" w:rsidRDefault="00AA6643" w:rsidP="0048159F">
      <w:pPr>
        <w:pStyle w:val="Default"/>
        <w:rPr>
          <w:color w:val="auto"/>
          <w:sz w:val="22"/>
          <w:szCs w:val="22"/>
        </w:rPr>
      </w:pPr>
    </w:p>
    <w:p w14:paraId="4F949F3A" w14:textId="77777777" w:rsidR="00AA6643" w:rsidRPr="00AA6643" w:rsidRDefault="00AA6643" w:rsidP="0048159F">
      <w:pPr>
        <w:pStyle w:val="Default"/>
        <w:rPr>
          <w:color w:val="auto"/>
          <w:sz w:val="22"/>
          <w:szCs w:val="22"/>
        </w:rPr>
      </w:pPr>
    </w:p>
    <w:p w14:paraId="45CA0360" w14:textId="104A6770" w:rsidR="005C3907" w:rsidRDefault="00AA6643" w:rsidP="0048159F">
      <w:pPr>
        <w:pStyle w:val="Default"/>
        <w:rPr>
          <w:rFonts w:ascii="Arial" w:hAnsi="Arial" w:cs="Arial"/>
          <w:b/>
          <w:bCs/>
          <w:color w:val="auto"/>
          <w:u w:val="single"/>
        </w:rPr>
      </w:pPr>
      <w:r w:rsidRPr="00921651">
        <w:rPr>
          <w:rFonts w:ascii="Arial" w:hAnsi="Arial" w:cs="Arial"/>
          <w:b/>
          <w:bCs/>
          <w:color w:val="auto"/>
          <w:u w:val="single"/>
        </w:rPr>
        <w:t>Primary Point of Contact for the Site</w:t>
      </w:r>
    </w:p>
    <w:p w14:paraId="116EE6B8" w14:textId="77777777" w:rsidR="00921651" w:rsidRPr="00921651" w:rsidRDefault="00921651" w:rsidP="0048159F">
      <w:pPr>
        <w:pStyle w:val="Default"/>
        <w:rPr>
          <w:rFonts w:ascii="Arial" w:hAnsi="Arial" w:cs="Arial"/>
          <w:b/>
          <w:bCs/>
          <w:color w:val="auto"/>
          <w:u w:val="single"/>
        </w:rPr>
      </w:pPr>
    </w:p>
    <w:tbl>
      <w:tblPr>
        <w:tblStyle w:val="TableGrid"/>
        <w:tblW w:w="0" w:type="auto"/>
        <w:tblLook w:val="04A0" w:firstRow="1" w:lastRow="0" w:firstColumn="1" w:lastColumn="0" w:noHBand="0" w:noVBand="1"/>
      </w:tblPr>
      <w:tblGrid>
        <w:gridCol w:w="1842"/>
        <w:gridCol w:w="2012"/>
        <w:gridCol w:w="1892"/>
        <w:gridCol w:w="1903"/>
        <w:gridCol w:w="1701"/>
      </w:tblGrid>
      <w:tr w:rsidR="005C3907" w:rsidRPr="00BC4E22" w14:paraId="6F648F90" w14:textId="77777777" w:rsidTr="004026F4">
        <w:trPr>
          <w:tblHeader/>
        </w:trPr>
        <w:tc>
          <w:tcPr>
            <w:tcW w:w="1842" w:type="dxa"/>
            <w:shd w:val="clear" w:color="auto" w:fill="D9D9D9" w:themeFill="background1" w:themeFillShade="D9"/>
          </w:tcPr>
          <w:p w14:paraId="20CD8ED5" w14:textId="77777777" w:rsidR="005C3907" w:rsidRPr="00BC4E22" w:rsidRDefault="005C3907" w:rsidP="004026F4">
            <w:pPr>
              <w:pStyle w:val="Default"/>
              <w:jc w:val="both"/>
              <w:rPr>
                <w:rFonts w:ascii="Arial" w:hAnsi="Arial" w:cs="Arial"/>
                <w:b/>
                <w:color w:val="000000" w:themeColor="text1"/>
              </w:rPr>
            </w:pPr>
            <w:r w:rsidRPr="00BC4E22">
              <w:rPr>
                <w:rFonts w:ascii="Arial" w:hAnsi="Arial" w:cs="Arial"/>
                <w:b/>
                <w:color w:val="000000" w:themeColor="text1"/>
              </w:rPr>
              <w:t>Role</w:t>
            </w:r>
          </w:p>
        </w:tc>
        <w:tc>
          <w:tcPr>
            <w:tcW w:w="2012" w:type="dxa"/>
            <w:shd w:val="clear" w:color="auto" w:fill="D9D9D9" w:themeFill="background1" w:themeFillShade="D9"/>
          </w:tcPr>
          <w:p w14:paraId="08ED492A" w14:textId="77777777" w:rsidR="005C3907" w:rsidRPr="00BC4E22" w:rsidRDefault="005C3907" w:rsidP="004026F4">
            <w:pPr>
              <w:pStyle w:val="Default"/>
              <w:jc w:val="both"/>
              <w:rPr>
                <w:rFonts w:ascii="Arial" w:hAnsi="Arial" w:cs="Arial"/>
                <w:b/>
                <w:color w:val="000000" w:themeColor="text1"/>
              </w:rPr>
            </w:pPr>
            <w:r>
              <w:rPr>
                <w:rFonts w:ascii="Arial" w:hAnsi="Arial" w:cs="Arial"/>
                <w:b/>
                <w:color w:val="000000" w:themeColor="text1"/>
              </w:rPr>
              <w:t>Name</w:t>
            </w:r>
          </w:p>
        </w:tc>
        <w:tc>
          <w:tcPr>
            <w:tcW w:w="1892" w:type="dxa"/>
            <w:shd w:val="clear" w:color="auto" w:fill="D9D9D9" w:themeFill="background1" w:themeFillShade="D9"/>
          </w:tcPr>
          <w:p w14:paraId="121C8430" w14:textId="77777777" w:rsidR="005C3907" w:rsidRPr="00BC4E22" w:rsidRDefault="005C3907" w:rsidP="004026F4">
            <w:pPr>
              <w:pStyle w:val="Default"/>
              <w:jc w:val="both"/>
              <w:rPr>
                <w:rFonts w:ascii="Arial" w:hAnsi="Arial" w:cs="Arial"/>
                <w:b/>
                <w:color w:val="000000" w:themeColor="text1"/>
              </w:rPr>
            </w:pPr>
            <w:r>
              <w:rPr>
                <w:rFonts w:ascii="Arial" w:hAnsi="Arial" w:cs="Arial"/>
                <w:b/>
                <w:color w:val="000000" w:themeColor="text1"/>
              </w:rPr>
              <w:t>Company</w:t>
            </w:r>
          </w:p>
        </w:tc>
        <w:tc>
          <w:tcPr>
            <w:tcW w:w="1903" w:type="dxa"/>
            <w:shd w:val="clear" w:color="auto" w:fill="D9D9D9" w:themeFill="background1" w:themeFillShade="D9"/>
          </w:tcPr>
          <w:p w14:paraId="6B07D431" w14:textId="77777777" w:rsidR="005C3907" w:rsidRPr="00BC4E22" w:rsidRDefault="005C3907" w:rsidP="004026F4">
            <w:pPr>
              <w:pStyle w:val="Default"/>
              <w:jc w:val="both"/>
              <w:rPr>
                <w:rFonts w:ascii="Arial" w:hAnsi="Arial" w:cs="Arial"/>
                <w:b/>
                <w:color w:val="000000" w:themeColor="text1"/>
              </w:rPr>
            </w:pPr>
            <w:r w:rsidRPr="00BC4E22">
              <w:rPr>
                <w:rFonts w:ascii="Arial" w:hAnsi="Arial" w:cs="Arial"/>
                <w:b/>
                <w:color w:val="000000" w:themeColor="text1"/>
              </w:rPr>
              <w:t xml:space="preserve">Phone </w:t>
            </w:r>
          </w:p>
        </w:tc>
        <w:tc>
          <w:tcPr>
            <w:tcW w:w="1701" w:type="dxa"/>
            <w:shd w:val="clear" w:color="auto" w:fill="D9D9D9" w:themeFill="background1" w:themeFillShade="D9"/>
          </w:tcPr>
          <w:p w14:paraId="266442D4" w14:textId="77777777" w:rsidR="005C3907" w:rsidRPr="00BC4E22" w:rsidRDefault="005C3907" w:rsidP="004026F4">
            <w:pPr>
              <w:pStyle w:val="Default"/>
              <w:jc w:val="both"/>
              <w:rPr>
                <w:rFonts w:ascii="Arial" w:hAnsi="Arial" w:cs="Arial"/>
                <w:b/>
                <w:color w:val="000000" w:themeColor="text1"/>
              </w:rPr>
            </w:pPr>
            <w:r>
              <w:rPr>
                <w:rFonts w:ascii="Arial" w:hAnsi="Arial" w:cs="Arial"/>
                <w:b/>
                <w:color w:val="000000" w:themeColor="text1"/>
              </w:rPr>
              <w:t>E</w:t>
            </w:r>
            <w:r w:rsidRPr="00BC4E22">
              <w:rPr>
                <w:rFonts w:ascii="Arial" w:hAnsi="Arial" w:cs="Arial"/>
                <w:b/>
                <w:color w:val="000000" w:themeColor="text1"/>
              </w:rPr>
              <w:t>mail</w:t>
            </w:r>
          </w:p>
        </w:tc>
      </w:tr>
      <w:tr w:rsidR="005C3907" w:rsidRPr="00BC4E22" w14:paraId="17663B50" w14:textId="77777777" w:rsidTr="004026F4">
        <w:tc>
          <w:tcPr>
            <w:tcW w:w="1842" w:type="dxa"/>
          </w:tcPr>
          <w:p w14:paraId="7FE46B43" w14:textId="77777777" w:rsidR="005C3907" w:rsidRPr="00D10189" w:rsidRDefault="005C3907" w:rsidP="001609F6">
            <w:pPr>
              <w:pStyle w:val="Default"/>
              <w:rPr>
                <w:rFonts w:ascii="Arial" w:hAnsi="Arial" w:cs="Arial"/>
                <w:i/>
                <w:iCs/>
                <w:color w:val="000000" w:themeColor="text1"/>
              </w:rPr>
            </w:pPr>
            <w:r w:rsidRPr="00D10189">
              <w:rPr>
                <w:rFonts w:ascii="Arial" w:hAnsi="Arial" w:cs="Arial"/>
                <w:i/>
                <w:iCs/>
                <w:color w:val="FF0000"/>
              </w:rPr>
              <w:t>(ex. Owner or Lessee)</w:t>
            </w:r>
          </w:p>
        </w:tc>
        <w:tc>
          <w:tcPr>
            <w:tcW w:w="2012" w:type="dxa"/>
          </w:tcPr>
          <w:p w14:paraId="78F3F587" w14:textId="77777777" w:rsidR="005C3907" w:rsidRPr="00BC4E22" w:rsidRDefault="005C3907" w:rsidP="004026F4">
            <w:pPr>
              <w:pStyle w:val="Default"/>
              <w:jc w:val="both"/>
              <w:rPr>
                <w:rFonts w:ascii="Arial" w:hAnsi="Arial" w:cs="Arial"/>
                <w:color w:val="000000" w:themeColor="text1"/>
              </w:rPr>
            </w:pPr>
          </w:p>
        </w:tc>
        <w:tc>
          <w:tcPr>
            <w:tcW w:w="1892" w:type="dxa"/>
          </w:tcPr>
          <w:p w14:paraId="421F368D" w14:textId="77777777" w:rsidR="005C3907" w:rsidRPr="00BC4E22" w:rsidRDefault="005C3907" w:rsidP="004026F4">
            <w:pPr>
              <w:pStyle w:val="Default"/>
              <w:jc w:val="both"/>
              <w:rPr>
                <w:rFonts w:ascii="Arial" w:hAnsi="Arial" w:cs="Arial"/>
                <w:color w:val="000000" w:themeColor="text1"/>
              </w:rPr>
            </w:pPr>
          </w:p>
        </w:tc>
        <w:tc>
          <w:tcPr>
            <w:tcW w:w="1903" w:type="dxa"/>
          </w:tcPr>
          <w:p w14:paraId="427C9876" w14:textId="77777777" w:rsidR="005C3907" w:rsidRPr="00BC4E22" w:rsidRDefault="005C3907" w:rsidP="004026F4">
            <w:pPr>
              <w:pStyle w:val="Default"/>
              <w:jc w:val="both"/>
              <w:rPr>
                <w:rFonts w:ascii="Arial" w:hAnsi="Arial" w:cs="Arial"/>
                <w:color w:val="000000" w:themeColor="text1"/>
              </w:rPr>
            </w:pPr>
          </w:p>
        </w:tc>
        <w:tc>
          <w:tcPr>
            <w:tcW w:w="1701" w:type="dxa"/>
          </w:tcPr>
          <w:p w14:paraId="40F1CD85" w14:textId="77777777" w:rsidR="005C3907" w:rsidRPr="00BC4E22" w:rsidRDefault="005C3907" w:rsidP="004026F4">
            <w:pPr>
              <w:pStyle w:val="Default"/>
              <w:jc w:val="both"/>
              <w:rPr>
                <w:rFonts w:ascii="Arial" w:hAnsi="Arial" w:cs="Arial"/>
                <w:color w:val="000000" w:themeColor="text1"/>
              </w:rPr>
            </w:pPr>
          </w:p>
        </w:tc>
      </w:tr>
    </w:tbl>
    <w:p w14:paraId="294A41DD" w14:textId="12D4F2ED" w:rsidR="005C3907" w:rsidRPr="00AA6643" w:rsidRDefault="005C3907" w:rsidP="0048159F">
      <w:pPr>
        <w:pStyle w:val="Default"/>
        <w:rPr>
          <w:color w:val="auto"/>
          <w:sz w:val="22"/>
          <w:szCs w:val="22"/>
        </w:rPr>
      </w:pPr>
    </w:p>
    <w:p w14:paraId="392A097B" w14:textId="145D8B6A" w:rsidR="006846D6" w:rsidRPr="006846D6" w:rsidRDefault="006846D6" w:rsidP="006846D6">
      <w:pPr>
        <w:jc w:val="both"/>
        <w:rPr>
          <w:rFonts w:ascii="Arial" w:hAnsi="Arial" w:cs="Arial"/>
          <w:b/>
          <w:bCs/>
          <w:u w:val="single"/>
        </w:rPr>
      </w:pPr>
      <w:r w:rsidRPr="006846D6">
        <w:rPr>
          <w:rFonts w:ascii="Arial" w:hAnsi="Arial" w:cs="Arial"/>
          <w:b/>
          <w:bCs/>
          <w:u w:val="single"/>
        </w:rPr>
        <w:t>Release/Discovery Notification</w:t>
      </w:r>
    </w:p>
    <w:p w14:paraId="3D720CBB" w14:textId="1FBCAAFC" w:rsidR="006846D6" w:rsidRDefault="006846D6" w:rsidP="006846D6">
      <w:pPr>
        <w:jc w:val="both"/>
        <w:rPr>
          <w:rFonts w:ascii="Arial" w:hAnsi="Arial" w:cs="Arial"/>
        </w:rPr>
      </w:pPr>
    </w:p>
    <w:p w14:paraId="23F84444" w14:textId="05D402D1" w:rsidR="006846D6" w:rsidRPr="00375745" w:rsidRDefault="005D4A53" w:rsidP="006846D6">
      <w:pPr>
        <w:jc w:val="both"/>
        <w:rPr>
          <w:rFonts w:ascii="Arial" w:hAnsi="Arial" w:cs="Arial"/>
          <w:i/>
          <w:iCs/>
        </w:rPr>
      </w:pPr>
      <w:r w:rsidRPr="00375745">
        <w:rPr>
          <w:rFonts w:ascii="Arial" w:hAnsi="Arial" w:cs="Arial"/>
          <w:i/>
          <w:iCs/>
        </w:rPr>
        <w:t>Immediate Threat to Human Health/Environment:</w:t>
      </w:r>
    </w:p>
    <w:p w14:paraId="1E55ADAD" w14:textId="1A945CA6" w:rsidR="00F55CC5" w:rsidRDefault="00F55CC5" w:rsidP="00F55CC5">
      <w:pPr>
        <w:pStyle w:val="ListParagraph"/>
        <w:numPr>
          <w:ilvl w:val="0"/>
          <w:numId w:val="17"/>
        </w:numPr>
        <w:jc w:val="both"/>
        <w:rPr>
          <w:rFonts w:ascii="Arial" w:hAnsi="Arial" w:cs="Arial"/>
        </w:rPr>
      </w:pPr>
      <w:r>
        <w:rPr>
          <w:rFonts w:ascii="Arial" w:hAnsi="Arial" w:cs="Arial"/>
        </w:rPr>
        <w:t>Call 911 first</w:t>
      </w:r>
    </w:p>
    <w:p w14:paraId="48B31AD4" w14:textId="50B95B6F" w:rsidR="00F55CC5" w:rsidRDefault="00F55CC5" w:rsidP="00F55CC5">
      <w:pPr>
        <w:pStyle w:val="ListParagraph"/>
        <w:numPr>
          <w:ilvl w:val="0"/>
          <w:numId w:val="17"/>
        </w:numPr>
        <w:jc w:val="both"/>
        <w:rPr>
          <w:rFonts w:ascii="Arial" w:hAnsi="Arial" w:cs="Arial"/>
        </w:rPr>
      </w:pPr>
      <w:r>
        <w:rPr>
          <w:rFonts w:ascii="Arial" w:hAnsi="Arial" w:cs="Arial"/>
        </w:rPr>
        <w:t>Example of releases requiring a call to 911 include, but are not limited to, fuel or gas leaking from an active pipeline, an ammonia tank leak, or workers and/or the public becoming ill</w:t>
      </w:r>
    </w:p>
    <w:p w14:paraId="71F593B4" w14:textId="653BA128" w:rsidR="00F55CC5" w:rsidRDefault="00F55CC5" w:rsidP="00F55CC5">
      <w:pPr>
        <w:jc w:val="both"/>
        <w:rPr>
          <w:rFonts w:ascii="Arial" w:hAnsi="Arial" w:cs="Arial"/>
        </w:rPr>
      </w:pPr>
    </w:p>
    <w:p w14:paraId="3BA26674" w14:textId="31121E1E" w:rsidR="00F55CC5" w:rsidRPr="00375745" w:rsidRDefault="000D14DD" w:rsidP="00F55CC5">
      <w:pPr>
        <w:jc w:val="both"/>
        <w:rPr>
          <w:rFonts w:ascii="Arial" w:hAnsi="Arial" w:cs="Arial"/>
          <w:i/>
          <w:iCs/>
        </w:rPr>
      </w:pPr>
      <w:r w:rsidRPr="00375745">
        <w:rPr>
          <w:rFonts w:ascii="Arial" w:hAnsi="Arial" w:cs="Arial"/>
          <w:i/>
          <w:iCs/>
        </w:rPr>
        <w:t xml:space="preserve">After </w:t>
      </w:r>
      <w:r w:rsidR="00375745">
        <w:rPr>
          <w:rFonts w:ascii="Arial" w:hAnsi="Arial" w:cs="Arial"/>
          <w:i/>
          <w:iCs/>
        </w:rPr>
        <w:t>Immediate Threats</w:t>
      </w:r>
      <w:r w:rsidRPr="00375745">
        <w:rPr>
          <w:rFonts w:ascii="Arial" w:hAnsi="Arial" w:cs="Arial"/>
          <w:i/>
          <w:iCs/>
        </w:rPr>
        <w:t xml:space="preserve"> Are Addressed:</w:t>
      </w:r>
    </w:p>
    <w:p w14:paraId="65C498C4" w14:textId="7939F2F9" w:rsidR="000D14DD" w:rsidRDefault="000D14DD" w:rsidP="000D14DD">
      <w:pPr>
        <w:pStyle w:val="ListParagraph"/>
        <w:numPr>
          <w:ilvl w:val="0"/>
          <w:numId w:val="18"/>
        </w:numPr>
        <w:jc w:val="both"/>
        <w:rPr>
          <w:rFonts w:ascii="Arial" w:hAnsi="Arial" w:cs="Arial"/>
        </w:rPr>
      </w:pPr>
      <w:r>
        <w:rPr>
          <w:rFonts w:ascii="Arial" w:hAnsi="Arial" w:cs="Arial"/>
        </w:rPr>
        <w:t>Notify</w:t>
      </w:r>
      <w:r w:rsidRPr="00BC4E22">
        <w:rPr>
          <w:rFonts w:ascii="Arial" w:hAnsi="Arial" w:cs="Arial"/>
        </w:rPr>
        <w:t xml:space="preserve"> the HEER Office (808-586-4249</w:t>
      </w:r>
      <w:r>
        <w:rPr>
          <w:rFonts w:ascii="Arial" w:hAnsi="Arial" w:cs="Arial"/>
        </w:rPr>
        <w:t>;</w:t>
      </w:r>
      <w:r w:rsidRPr="00BC4E22">
        <w:rPr>
          <w:rFonts w:ascii="Arial" w:hAnsi="Arial" w:cs="Arial"/>
        </w:rPr>
        <w:t xml:space="preserve"> or 808-247-2191 after work hours)</w:t>
      </w:r>
    </w:p>
    <w:p w14:paraId="3F2B3B42" w14:textId="04040128" w:rsidR="000D14DD" w:rsidRPr="000D14DD" w:rsidRDefault="000D14DD" w:rsidP="000D14DD">
      <w:pPr>
        <w:pStyle w:val="ListParagraph"/>
        <w:numPr>
          <w:ilvl w:val="0"/>
          <w:numId w:val="18"/>
        </w:numPr>
        <w:jc w:val="both"/>
        <w:rPr>
          <w:rFonts w:ascii="Arial" w:hAnsi="Arial" w:cs="Arial"/>
        </w:rPr>
      </w:pPr>
      <w:r>
        <w:rPr>
          <w:rFonts w:ascii="Arial" w:hAnsi="Arial" w:cs="Arial"/>
        </w:rPr>
        <w:t xml:space="preserve">Notify the </w:t>
      </w:r>
      <w:r w:rsidRPr="00BC4E22">
        <w:rPr>
          <w:rFonts w:ascii="Arial" w:hAnsi="Arial" w:cs="Arial"/>
        </w:rPr>
        <w:t xml:space="preserve">Local Emergency Planning Committee (LEPC) at </w:t>
      </w:r>
      <w:r w:rsidRPr="008F2216">
        <w:rPr>
          <w:rFonts w:ascii="Arial" w:hAnsi="Arial" w:cs="Arial"/>
          <w:i/>
          <w:iCs/>
          <w:color w:val="FF0000"/>
        </w:rPr>
        <w:t>insert appropriate phone number</w:t>
      </w:r>
      <w:r w:rsidRPr="00BC4E22">
        <w:rPr>
          <w:rFonts w:ascii="Arial" w:hAnsi="Arial" w:cs="Arial"/>
        </w:rPr>
        <w:t>.</w:t>
      </w:r>
    </w:p>
    <w:p w14:paraId="1C8ECC30" w14:textId="77777777" w:rsidR="006846D6" w:rsidRDefault="006846D6" w:rsidP="006846D6">
      <w:pPr>
        <w:jc w:val="both"/>
        <w:rPr>
          <w:rFonts w:ascii="Arial" w:hAnsi="Arial" w:cs="Arial"/>
        </w:rPr>
      </w:pPr>
    </w:p>
    <w:p w14:paraId="118C4FD8" w14:textId="77777777" w:rsidR="00375745" w:rsidRPr="00375745" w:rsidRDefault="000D14DD" w:rsidP="006846D6">
      <w:pPr>
        <w:jc w:val="both"/>
        <w:rPr>
          <w:rFonts w:ascii="Arial" w:hAnsi="Arial" w:cs="Arial"/>
          <w:i/>
          <w:iCs/>
        </w:rPr>
      </w:pPr>
      <w:r w:rsidRPr="00375745">
        <w:rPr>
          <w:rFonts w:ascii="Arial" w:hAnsi="Arial" w:cs="Arial"/>
          <w:i/>
          <w:iCs/>
        </w:rPr>
        <w:t>For</w:t>
      </w:r>
      <w:r w:rsidR="006846D6" w:rsidRPr="00375745">
        <w:rPr>
          <w:rFonts w:ascii="Arial" w:hAnsi="Arial" w:cs="Arial"/>
          <w:i/>
          <w:iCs/>
        </w:rPr>
        <w:t xml:space="preserve"> </w:t>
      </w:r>
      <w:r w:rsidRPr="00375745">
        <w:rPr>
          <w:rFonts w:ascii="Arial" w:hAnsi="Arial" w:cs="Arial"/>
          <w:i/>
          <w:iCs/>
        </w:rPr>
        <w:t>P</w:t>
      </w:r>
      <w:r w:rsidR="006846D6" w:rsidRPr="00375745">
        <w:rPr>
          <w:rFonts w:ascii="Arial" w:hAnsi="Arial" w:cs="Arial"/>
          <w:i/>
          <w:iCs/>
        </w:rPr>
        <w:t xml:space="preserve">etroleum </w:t>
      </w:r>
      <w:r w:rsidRPr="00375745">
        <w:rPr>
          <w:rFonts w:ascii="Arial" w:hAnsi="Arial" w:cs="Arial"/>
          <w:i/>
          <w:iCs/>
        </w:rPr>
        <w:t>O</w:t>
      </w:r>
      <w:r w:rsidR="006846D6" w:rsidRPr="00375745">
        <w:rPr>
          <w:rFonts w:ascii="Arial" w:hAnsi="Arial" w:cs="Arial"/>
          <w:i/>
          <w:iCs/>
        </w:rPr>
        <w:t xml:space="preserve">bserved on </w:t>
      </w:r>
      <w:r w:rsidRPr="00375745">
        <w:rPr>
          <w:rFonts w:ascii="Arial" w:hAnsi="Arial" w:cs="Arial"/>
          <w:i/>
          <w:iCs/>
        </w:rPr>
        <w:t>S</w:t>
      </w:r>
      <w:r w:rsidR="006846D6" w:rsidRPr="00375745">
        <w:rPr>
          <w:rFonts w:ascii="Arial" w:hAnsi="Arial" w:cs="Arial"/>
          <w:i/>
          <w:iCs/>
        </w:rPr>
        <w:t xml:space="preserve">urface </w:t>
      </w:r>
      <w:r w:rsidRPr="00375745">
        <w:rPr>
          <w:rFonts w:ascii="Arial" w:hAnsi="Arial" w:cs="Arial"/>
          <w:i/>
          <w:iCs/>
        </w:rPr>
        <w:t>W</w:t>
      </w:r>
      <w:r w:rsidR="006846D6" w:rsidRPr="00375745">
        <w:rPr>
          <w:rFonts w:ascii="Arial" w:hAnsi="Arial" w:cs="Arial"/>
          <w:i/>
          <w:iCs/>
        </w:rPr>
        <w:t>ater</w:t>
      </w:r>
      <w:r w:rsidRPr="00375745">
        <w:rPr>
          <w:rFonts w:ascii="Arial" w:hAnsi="Arial" w:cs="Arial"/>
          <w:i/>
          <w:iCs/>
        </w:rPr>
        <w:t>s</w:t>
      </w:r>
      <w:r w:rsidR="00375745" w:rsidRPr="00375745">
        <w:rPr>
          <w:rFonts w:ascii="Arial" w:hAnsi="Arial" w:cs="Arial"/>
          <w:i/>
          <w:iCs/>
        </w:rPr>
        <w:t>:</w:t>
      </w:r>
    </w:p>
    <w:p w14:paraId="4B13FF48" w14:textId="77777777" w:rsidR="00375745" w:rsidRDefault="00375745" w:rsidP="00375745">
      <w:pPr>
        <w:pStyle w:val="ListParagraph"/>
        <w:numPr>
          <w:ilvl w:val="0"/>
          <w:numId w:val="19"/>
        </w:numPr>
        <w:jc w:val="both"/>
        <w:rPr>
          <w:rFonts w:ascii="Arial" w:hAnsi="Arial" w:cs="Arial"/>
        </w:rPr>
      </w:pPr>
      <w:r w:rsidRPr="00375745">
        <w:rPr>
          <w:rFonts w:ascii="Arial" w:hAnsi="Arial" w:cs="Arial"/>
        </w:rPr>
        <w:t>N</w:t>
      </w:r>
      <w:r w:rsidR="006846D6" w:rsidRPr="00375745">
        <w:rPr>
          <w:rFonts w:ascii="Arial" w:hAnsi="Arial" w:cs="Arial"/>
        </w:rPr>
        <w:t xml:space="preserve">otify the U.S. Coast Guard (USCG) through the National Response Center (NRC) at 800-424-8802. </w:t>
      </w:r>
    </w:p>
    <w:p w14:paraId="6E305C71" w14:textId="77777777" w:rsidR="00375745" w:rsidRDefault="006846D6" w:rsidP="00375745">
      <w:pPr>
        <w:pStyle w:val="ListParagraph"/>
        <w:numPr>
          <w:ilvl w:val="0"/>
          <w:numId w:val="19"/>
        </w:numPr>
        <w:jc w:val="both"/>
        <w:rPr>
          <w:rFonts w:ascii="Arial" w:hAnsi="Arial" w:cs="Arial"/>
        </w:rPr>
      </w:pPr>
      <w:r w:rsidRPr="00375745">
        <w:rPr>
          <w:rFonts w:ascii="Arial" w:hAnsi="Arial" w:cs="Arial"/>
        </w:rPr>
        <w:t xml:space="preserve">For oil and hazardous substance spills that threaten or occur in navigable waters, the USCG is the lead agency. </w:t>
      </w:r>
    </w:p>
    <w:p w14:paraId="634B025B" w14:textId="593555FB" w:rsidR="006846D6" w:rsidRPr="00375745" w:rsidRDefault="006846D6" w:rsidP="00375745">
      <w:pPr>
        <w:pStyle w:val="ListParagraph"/>
        <w:numPr>
          <w:ilvl w:val="0"/>
          <w:numId w:val="19"/>
        </w:numPr>
        <w:jc w:val="both"/>
        <w:rPr>
          <w:rFonts w:ascii="Arial" w:hAnsi="Arial" w:cs="Arial"/>
        </w:rPr>
      </w:pPr>
      <w:r w:rsidRPr="00375745">
        <w:rPr>
          <w:rFonts w:ascii="Arial" w:hAnsi="Arial" w:cs="Arial"/>
        </w:rPr>
        <w:t>Please note, petroleum observed on groundwater is not reportable to the NRC.</w:t>
      </w:r>
    </w:p>
    <w:p w14:paraId="0E7828FF" w14:textId="30D67236" w:rsidR="00AA6643" w:rsidRDefault="00AA6643" w:rsidP="0048159F">
      <w:pPr>
        <w:pStyle w:val="Default"/>
        <w:rPr>
          <w:color w:val="auto"/>
          <w:sz w:val="22"/>
          <w:szCs w:val="22"/>
        </w:rPr>
      </w:pPr>
    </w:p>
    <w:p w14:paraId="112E0002" w14:textId="77777777" w:rsidR="006846D6" w:rsidRPr="00AA6643" w:rsidRDefault="006846D6" w:rsidP="0048159F">
      <w:pPr>
        <w:pStyle w:val="Default"/>
        <w:rPr>
          <w:color w:val="auto"/>
          <w:sz w:val="22"/>
          <w:szCs w:val="22"/>
        </w:rPr>
      </w:pPr>
    </w:p>
    <w:p w14:paraId="31BDDE71" w14:textId="2EFAA101" w:rsidR="00921651" w:rsidRPr="00BC4E22" w:rsidRDefault="00921651" w:rsidP="00921651">
      <w:pPr>
        <w:jc w:val="both"/>
        <w:rPr>
          <w:rFonts w:ascii="Arial" w:hAnsi="Arial" w:cs="Arial"/>
        </w:rPr>
      </w:pPr>
      <w:r>
        <w:rPr>
          <w:rFonts w:ascii="Arial" w:hAnsi="Arial" w:cs="Arial"/>
          <w:b/>
          <w:bCs/>
          <w:u w:val="single"/>
        </w:rPr>
        <w:t>HDOH e-permitting Portal</w:t>
      </w:r>
      <w:r w:rsidR="00375745">
        <w:rPr>
          <w:rFonts w:ascii="Arial" w:hAnsi="Arial" w:cs="Arial"/>
          <w:b/>
          <w:bCs/>
          <w:u w:val="single"/>
        </w:rPr>
        <w:t xml:space="preserve"> (for uploading documentation/notifications)</w:t>
      </w:r>
    </w:p>
    <w:p w14:paraId="5C0B7136" w14:textId="77777777" w:rsidR="00921651" w:rsidRPr="00BC4E22" w:rsidRDefault="00921651" w:rsidP="00921651">
      <w:pPr>
        <w:rPr>
          <w:rFonts w:ascii="Arial" w:hAnsi="Arial" w:cs="Arial"/>
        </w:rPr>
      </w:pPr>
    </w:p>
    <w:tbl>
      <w:tblPr>
        <w:tblStyle w:val="TableGrid"/>
        <w:tblW w:w="0" w:type="auto"/>
        <w:tblLook w:val="04A0" w:firstRow="1" w:lastRow="0" w:firstColumn="1" w:lastColumn="0" w:noHBand="0" w:noVBand="1"/>
      </w:tblPr>
      <w:tblGrid>
        <w:gridCol w:w="1590"/>
        <w:gridCol w:w="1246"/>
        <w:gridCol w:w="6514"/>
      </w:tblGrid>
      <w:tr w:rsidR="00921651" w:rsidRPr="00BC4E22" w14:paraId="5B41A747" w14:textId="77777777" w:rsidTr="004026F4">
        <w:tc>
          <w:tcPr>
            <w:tcW w:w="1590" w:type="dxa"/>
            <w:shd w:val="clear" w:color="auto" w:fill="D9D9D9" w:themeFill="background1" w:themeFillShade="D9"/>
          </w:tcPr>
          <w:p w14:paraId="3E030E7E" w14:textId="77777777" w:rsidR="00921651" w:rsidRPr="00BC4E22" w:rsidRDefault="00921651" w:rsidP="004026F4">
            <w:pPr>
              <w:rPr>
                <w:rFonts w:ascii="Arial" w:hAnsi="Arial" w:cs="Arial"/>
                <w:b/>
              </w:rPr>
            </w:pPr>
            <w:r w:rsidRPr="00BC4E22">
              <w:rPr>
                <w:rFonts w:ascii="Arial" w:hAnsi="Arial" w:cs="Arial"/>
                <w:b/>
              </w:rPr>
              <w:t>Agency</w:t>
            </w:r>
          </w:p>
        </w:tc>
        <w:tc>
          <w:tcPr>
            <w:tcW w:w="1246" w:type="dxa"/>
            <w:shd w:val="clear" w:color="auto" w:fill="D9D9D9" w:themeFill="background1" w:themeFillShade="D9"/>
          </w:tcPr>
          <w:p w14:paraId="164FC481" w14:textId="77777777" w:rsidR="00921651" w:rsidRPr="00BC4E22" w:rsidRDefault="00921651" w:rsidP="004026F4">
            <w:pPr>
              <w:rPr>
                <w:rFonts w:ascii="Arial" w:hAnsi="Arial" w:cs="Arial"/>
                <w:b/>
              </w:rPr>
            </w:pPr>
            <w:r w:rsidRPr="00BC4E22">
              <w:rPr>
                <w:rFonts w:ascii="Arial" w:hAnsi="Arial" w:cs="Arial"/>
                <w:b/>
              </w:rPr>
              <w:t>Phone</w:t>
            </w:r>
          </w:p>
        </w:tc>
        <w:tc>
          <w:tcPr>
            <w:tcW w:w="6514" w:type="dxa"/>
            <w:shd w:val="clear" w:color="auto" w:fill="D9D9D9" w:themeFill="background1" w:themeFillShade="D9"/>
          </w:tcPr>
          <w:p w14:paraId="0D323C58" w14:textId="77777777" w:rsidR="00921651" w:rsidRPr="00BC4E22" w:rsidRDefault="00921651" w:rsidP="004026F4">
            <w:pPr>
              <w:rPr>
                <w:rFonts w:ascii="Arial" w:hAnsi="Arial" w:cs="Arial"/>
                <w:b/>
              </w:rPr>
            </w:pPr>
            <w:r w:rsidRPr="00BC4E22">
              <w:rPr>
                <w:rFonts w:ascii="Arial" w:hAnsi="Arial" w:cs="Arial"/>
                <w:b/>
              </w:rPr>
              <w:t>Link/Website</w:t>
            </w:r>
          </w:p>
        </w:tc>
      </w:tr>
      <w:tr w:rsidR="00921651" w:rsidRPr="00BC4E22" w14:paraId="134FC10D" w14:textId="77777777" w:rsidTr="004026F4">
        <w:tc>
          <w:tcPr>
            <w:tcW w:w="1590" w:type="dxa"/>
          </w:tcPr>
          <w:p w14:paraId="00BB2830" w14:textId="77777777" w:rsidR="00921651" w:rsidRPr="00BC4E22" w:rsidRDefault="00921651" w:rsidP="004026F4">
            <w:pPr>
              <w:rPr>
                <w:rFonts w:ascii="Arial" w:hAnsi="Arial" w:cs="Arial"/>
              </w:rPr>
            </w:pPr>
            <w:r w:rsidRPr="00BC4E22">
              <w:rPr>
                <w:rFonts w:ascii="Arial" w:hAnsi="Arial" w:cs="Arial"/>
              </w:rPr>
              <w:t>HDOH HEER Office</w:t>
            </w:r>
          </w:p>
        </w:tc>
        <w:tc>
          <w:tcPr>
            <w:tcW w:w="1246" w:type="dxa"/>
          </w:tcPr>
          <w:p w14:paraId="2701614D" w14:textId="77777777" w:rsidR="00921651" w:rsidRPr="00BC4E22" w:rsidRDefault="00921651" w:rsidP="004026F4">
            <w:pPr>
              <w:rPr>
                <w:rFonts w:ascii="Arial" w:hAnsi="Arial" w:cs="Arial"/>
              </w:rPr>
            </w:pPr>
            <w:r w:rsidRPr="00BC4E22">
              <w:rPr>
                <w:rFonts w:ascii="Arial" w:hAnsi="Arial" w:cs="Arial"/>
              </w:rPr>
              <w:t>808-586-4249</w:t>
            </w:r>
          </w:p>
        </w:tc>
        <w:tc>
          <w:tcPr>
            <w:tcW w:w="6514" w:type="dxa"/>
          </w:tcPr>
          <w:p w14:paraId="2992F671" w14:textId="561CBD12" w:rsidR="00921651" w:rsidRDefault="00921651" w:rsidP="004026F4">
            <w:pPr>
              <w:rPr>
                <w:rStyle w:val="Hyperlink"/>
                <w:rFonts w:ascii="Arial" w:hAnsi="Arial" w:cs="Arial"/>
              </w:rPr>
            </w:pPr>
            <w:r w:rsidRPr="004931E0">
              <w:rPr>
                <w:rFonts w:ascii="Arial" w:hAnsi="Arial" w:cs="Arial"/>
              </w:rPr>
              <w:t>https://eha-cloud.doh.hawaii.gov/epermit/app/#/formversion/ed9ca916-7863-459b-b5dd-e66f881381d5</w:t>
            </w:r>
          </w:p>
          <w:p w14:paraId="0BE8EA94" w14:textId="77777777" w:rsidR="004931E0" w:rsidRDefault="004931E0" w:rsidP="004026F4">
            <w:pPr>
              <w:rPr>
                <w:rStyle w:val="Hyperlink"/>
                <w:rFonts w:ascii="Arial" w:hAnsi="Arial" w:cs="Arial"/>
              </w:rPr>
            </w:pPr>
          </w:p>
          <w:p w14:paraId="7AFE92B9" w14:textId="6897A0C8" w:rsidR="004931E0" w:rsidRPr="00CB56C3" w:rsidRDefault="004931E0" w:rsidP="004026F4">
            <w:pPr>
              <w:rPr>
                <w:rFonts w:ascii="Arial" w:hAnsi="Arial" w:cs="Arial"/>
              </w:rPr>
            </w:pPr>
            <w:r w:rsidRPr="004931E0">
              <w:rPr>
                <w:rFonts w:ascii="Arial" w:hAnsi="Arial" w:cs="Arial"/>
              </w:rPr>
              <w:t>https://health.hawaii.gov/heer/submit-documents-to-heer/submit-documents/</w:t>
            </w:r>
          </w:p>
        </w:tc>
      </w:tr>
      <w:tr w:rsidR="00921651" w:rsidRPr="00BC4E22" w14:paraId="668DBE65" w14:textId="77777777" w:rsidTr="004026F4">
        <w:tc>
          <w:tcPr>
            <w:tcW w:w="1590" w:type="dxa"/>
          </w:tcPr>
          <w:p w14:paraId="75ADD8ED" w14:textId="77777777" w:rsidR="00921651" w:rsidRPr="00BC4E22" w:rsidRDefault="00921651" w:rsidP="004026F4">
            <w:pPr>
              <w:rPr>
                <w:rFonts w:ascii="Arial" w:hAnsi="Arial" w:cs="Arial"/>
              </w:rPr>
            </w:pPr>
            <w:r w:rsidRPr="00BC4E22">
              <w:rPr>
                <w:rFonts w:ascii="Arial" w:hAnsi="Arial" w:cs="Arial"/>
              </w:rPr>
              <w:t xml:space="preserve">HDOH </w:t>
            </w:r>
            <w:r>
              <w:rPr>
                <w:rFonts w:ascii="Arial" w:hAnsi="Arial" w:cs="Arial"/>
              </w:rPr>
              <w:t>SHWB</w:t>
            </w:r>
          </w:p>
        </w:tc>
        <w:tc>
          <w:tcPr>
            <w:tcW w:w="1246" w:type="dxa"/>
          </w:tcPr>
          <w:p w14:paraId="2967E7B2" w14:textId="77777777" w:rsidR="00921651" w:rsidRPr="00BC4E22" w:rsidRDefault="00921651" w:rsidP="004026F4">
            <w:pPr>
              <w:rPr>
                <w:rFonts w:ascii="Arial" w:hAnsi="Arial" w:cs="Arial"/>
              </w:rPr>
            </w:pPr>
            <w:r w:rsidRPr="00BC4E22">
              <w:rPr>
                <w:rFonts w:ascii="Arial" w:hAnsi="Arial" w:cs="Arial"/>
              </w:rPr>
              <w:t>808-</w:t>
            </w:r>
            <w:r w:rsidRPr="002F7579">
              <w:rPr>
                <w:rFonts w:ascii="Arial" w:hAnsi="Arial" w:cs="Arial"/>
              </w:rPr>
              <w:t>586-4226</w:t>
            </w:r>
          </w:p>
        </w:tc>
        <w:tc>
          <w:tcPr>
            <w:tcW w:w="6514" w:type="dxa"/>
          </w:tcPr>
          <w:p w14:paraId="7EBF89B7" w14:textId="77777777" w:rsidR="00921651" w:rsidRDefault="004931E0" w:rsidP="004026F4">
            <w:pPr>
              <w:rPr>
                <w:rFonts w:ascii="Arial" w:hAnsi="Arial" w:cs="Arial"/>
              </w:rPr>
            </w:pPr>
            <w:r>
              <w:rPr>
                <w:rFonts w:ascii="Arial" w:hAnsi="Arial" w:cs="Arial"/>
              </w:rPr>
              <w:t>N/A</w:t>
            </w:r>
          </w:p>
          <w:p w14:paraId="12306B36" w14:textId="165F7A10" w:rsidR="004C14FB" w:rsidRPr="00CB56C3" w:rsidRDefault="004C14FB" w:rsidP="004026F4">
            <w:pPr>
              <w:rPr>
                <w:rFonts w:ascii="Arial" w:hAnsi="Arial" w:cs="Arial"/>
              </w:rPr>
            </w:pPr>
          </w:p>
        </w:tc>
      </w:tr>
    </w:tbl>
    <w:p w14:paraId="48AA0FAD" w14:textId="77777777" w:rsidR="005C3907" w:rsidRPr="00AA6643" w:rsidRDefault="005C3907" w:rsidP="0048159F">
      <w:pPr>
        <w:pStyle w:val="Default"/>
        <w:rPr>
          <w:color w:val="auto"/>
          <w:sz w:val="22"/>
          <w:szCs w:val="22"/>
        </w:rPr>
      </w:pPr>
    </w:p>
    <w:p w14:paraId="407291A4" w14:textId="77777777" w:rsidR="005C3907" w:rsidRDefault="005C3907" w:rsidP="0048159F">
      <w:pPr>
        <w:pStyle w:val="Default"/>
        <w:rPr>
          <w:rFonts w:ascii="Arial" w:hAnsi="Arial" w:cs="Arial"/>
          <w:color w:val="FF0000"/>
        </w:rPr>
      </w:pPr>
    </w:p>
    <w:p w14:paraId="2B3C9686" w14:textId="44271910" w:rsidR="006134C4" w:rsidRDefault="00B41DB9" w:rsidP="0048159F">
      <w:pPr>
        <w:pStyle w:val="Default"/>
        <w:rPr>
          <w:rFonts w:ascii="Arial" w:hAnsi="Arial" w:cs="Arial"/>
          <w:color w:val="FF0000"/>
        </w:rPr>
      </w:pPr>
      <w:r>
        <w:rPr>
          <w:rFonts w:ascii="Arial" w:hAnsi="Arial" w:cs="Arial"/>
          <w:color w:val="FF0000"/>
        </w:rPr>
        <w:t>Unless directed otherwise, f</w:t>
      </w:r>
      <w:r w:rsidR="006134C4">
        <w:rPr>
          <w:rFonts w:ascii="Arial" w:hAnsi="Arial" w:cs="Arial"/>
          <w:color w:val="FF0000"/>
        </w:rPr>
        <w:t>or sites overseen by the HDOH SHWB, a hard copy of the EHMP should be submitted for review and approval to</w:t>
      </w:r>
      <w:r w:rsidR="008257C8">
        <w:rPr>
          <w:rFonts w:ascii="Arial" w:hAnsi="Arial" w:cs="Arial"/>
          <w:color w:val="FF0000"/>
        </w:rPr>
        <w:t>:</w:t>
      </w:r>
    </w:p>
    <w:p w14:paraId="23335857" w14:textId="5A05E81A" w:rsidR="008257C8" w:rsidRDefault="008257C8" w:rsidP="0048159F">
      <w:pPr>
        <w:pStyle w:val="Default"/>
        <w:rPr>
          <w:rFonts w:ascii="Arial" w:hAnsi="Arial" w:cs="Arial"/>
          <w:color w:val="FF0000"/>
        </w:rPr>
      </w:pPr>
    </w:p>
    <w:p w14:paraId="2FA605DD" w14:textId="7896EC3E" w:rsidR="008257C8" w:rsidRDefault="008257C8" w:rsidP="0048159F">
      <w:pPr>
        <w:pStyle w:val="Default"/>
        <w:rPr>
          <w:rFonts w:ascii="Arial" w:hAnsi="Arial" w:cs="Arial"/>
          <w:color w:val="FF0000"/>
        </w:rPr>
      </w:pPr>
      <w:r>
        <w:rPr>
          <w:rFonts w:ascii="Arial" w:hAnsi="Arial" w:cs="Arial"/>
          <w:color w:val="FF0000"/>
        </w:rPr>
        <w:t>Hawaii Department of Health</w:t>
      </w:r>
    </w:p>
    <w:p w14:paraId="4AC79649" w14:textId="77777777" w:rsidR="008257C8" w:rsidRDefault="008257C8" w:rsidP="0048159F">
      <w:pPr>
        <w:pStyle w:val="Default"/>
        <w:rPr>
          <w:rFonts w:ascii="Arial" w:hAnsi="Arial" w:cs="Arial"/>
          <w:color w:val="FF0000"/>
        </w:rPr>
      </w:pPr>
      <w:r>
        <w:rPr>
          <w:rFonts w:ascii="Arial" w:hAnsi="Arial" w:cs="Arial"/>
          <w:color w:val="FF0000"/>
        </w:rPr>
        <w:t>Solid and Hazardous Waste Branch</w:t>
      </w:r>
    </w:p>
    <w:p w14:paraId="007BCC9D" w14:textId="7F29D68E" w:rsidR="008257C8" w:rsidRDefault="008257C8" w:rsidP="0048159F">
      <w:pPr>
        <w:pStyle w:val="Default"/>
        <w:rPr>
          <w:rFonts w:ascii="Arial" w:hAnsi="Arial" w:cs="Arial"/>
          <w:color w:val="FF0000"/>
        </w:rPr>
      </w:pPr>
      <w:r>
        <w:rPr>
          <w:rFonts w:ascii="Arial" w:hAnsi="Arial" w:cs="Arial"/>
          <w:color w:val="FF0000"/>
        </w:rPr>
        <w:t>2827 Waimano Home Road #100</w:t>
      </w:r>
    </w:p>
    <w:p w14:paraId="6DA004C4" w14:textId="7EC26F9B" w:rsidR="008257C8" w:rsidRDefault="008257C8" w:rsidP="0048159F">
      <w:pPr>
        <w:pStyle w:val="Default"/>
        <w:rPr>
          <w:rFonts w:ascii="Arial" w:hAnsi="Arial" w:cs="Arial"/>
          <w:color w:val="FF0000"/>
        </w:rPr>
        <w:sectPr w:rsidR="008257C8" w:rsidSect="00BA20A9">
          <w:footerReference w:type="default" r:id="rId10"/>
          <w:pgSz w:w="12240" w:h="15840"/>
          <w:pgMar w:top="1440" w:right="1440" w:bottom="1440" w:left="1440" w:header="720" w:footer="720" w:gutter="0"/>
          <w:pgNumType w:fmt="lowerRoman" w:start="1"/>
          <w:cols w:space="720"/>
          <w:docGrid w:linePitch="360"/>
        </w:sectPr>
      </w:pPr>
      <w:r>
        <w:rPr>
          <w:rFonts w:ascii="Arial" w:hAnsi="Arial" w:cs="Arial"/>
          <w:color w:val="FF0000"/>
        </w:rPr>
        <w:t>Pearl City, Hawaii 96782</w:t>
      </w:r>
    </w:p>
    <w:p w14:paraId="17E787AF" w14:textId="4FE3DF1F" w:rsidR="00241DBF" w:rsidRPr="00647029" w:rsidRDefault="00FE195C" w:rsidP="00DF3711">
      <w:pPr>
        <w:pStyle w:val="HeaderC-EHMP"/>
      </w:pPr>
      <w:bookmarkStart w:id="8" w:name="_Toc84317049"/>
      <w:r w:rsidRPr="00647029">
        <w:lastRenderedPageBreak/>
        <w:t>Introduction</w:t>
      </w:r>
      <w:bookmarkEnd w:id="8"/>
    </w:p>
    <w:p w14:paraId="284CF581" w14:textId="77777777" w:rsidR="005F5809" w:rsidRPr="00B76D62" w:rsidRDefault="005F5809" w:rsidP="00241DBF">
      <w:pPr>
        <w:rPr>
          <w:rFonts w:ascii="Arial" w:hAnsi="Arial" w:cs="Arial"/>
          <w:u w:val="single"/>
        </w:rPr>
      </w:pPr>
    </w:p>
    <w:p w14:paraId="261660DB" w14:textId="42F0FF0C" w:rsidR="001D0349" w:rsidRDefault="00241DBF" w:rsidP="00AF77FB">
      <w:pPr>
        <w:jc w:val="both"/>
        <w:rPr>
          <w:rFonts w:ascii="Arial" w:hAnsi="Arial" w:cs="Arial"/>
        </w:rPr>
      </w:pPr>
      <w:r w:rsidRPr="00B76D62">
        <w:rPr>
          <w:rFonts w:ascii="Arial" w:hAnsi="Arial" w:cs="Arial"/>
        </w:rPr>
        <w:t xml:space="preserve">This </w:t>
      </w:r>
      <w:r w:rsidR="00056385">
        <w:rPr>
          <w:rFonts w:ascii="Arial" w:hAnsi="Arial" w:cs="Arial"/>
        </w:rPr>
        <w:t>Environmental Hazard Management Plan</w:t>
      </w:r>
      <w:r w:rsidR="00056385" w:rsidRPr="00B76D62">
        <w:rPr>
          <w:rFonts w:ascii="Arial" w:hAnsi="Arial" w:cs="Arial"/>
        </w:rPr>
        <w:t xml:space="preserve"> </w:t>
      </w:r>
      <w:r w:rsidR="00FE195C" w:rsidRPr="00B76D62">
        <w:rPr>
          <w:rFonts w:ascii="Arial" w:hAnsi="Arial" w:cs="Arial"/>
        </w:rPr>
        <w:t>(</w:t>
      </w:r>
      <w:r w:rsidR="00C71A0A">
        <w:rPr>
          <w:rFonts w:ascii="Arial" w:hAnsi="Arial" w:cs="Arial"/>
        </w:rPr>
        <w:t>EHMP</w:t>
      </w:r>
      <w:r w:rsidR="00FE195C" w:rsidRPr="00B76D62">
        <w:rPr>
          <w:rFonts w:ascii="Arial" w:hAnsi="Arial" w:cs="Arial"/>
        </w:rPr>
        <w:t>)</w:t>
      </w:r>
      <w:r w:rsidR="001D0349" w:rsidRPr="00DF5392">
        <w:rPr>
          <w:rFonts w:ascii="Arial" w:hAnsi="Arial" w:cs="Arial"/>
        </w:rPr>
        <w:t xml:space="preserve"> </w:t>
      </w:r>
      <w:r w:rsidR="008A6255" w:rsidRPr="00DF5392">
        <w:rPr>
          <w:rFonts w:ascii="Arial" w:hAnsi="Arial" w:cs="Arial"/>
        </w:rPr>
        <w:t xml:space="preserve">provides long-term </w:t>
      </w:r>
      <w:r w:rsidR="001D0349" w:rsidRPr="001D0349">
        <w:rPr>
          <w:rFonts w:ascii="Arial" w:hAnsi="Arial" w:cs="Arial"/>
        </w:rPr>
        <w:t>manage</w:t>
      </w:r>
      <w:r w:rsidR="008A6255">
        <w:rPr>
          <w:rFonts w:ascii="Arial" w:hAnsi="Arial" w:cs="Arial"/>
        </w:rPr>
        <w:t>ment of</w:t>
      </w:r>
      <w:r w:rsidR="001D0349" w:rsidRPr="001D0349">
        <w:rPr>
          <w:rFonts w:ascii="Arial" w:hAnsi="Arial" w:cs="Arial"/>
        </w:rPr>
        <w:t xml:space="preserve"> </w:t>
      </w:r>
      <w:r w:rsidR="004D3D4F" w:rsidRPr="00F51FCD">
        <w:rPr>
          <w:rFonts w:ascii="Arial" w:hAnsi="Arial" w:cs="Arial"/>
        </w:rPr>
        <w:t xml:space="preserve">contaminated media </w:t>
      </w:r>
      <w:r w:rsidR="004D3D4F">
        <w:rPr>
          <w:rFonts w:ascii="Arial" w:hAnsi="Arial" w:cs="Arial"/>
        </w:rPr>
        <w:t>that remains</w:t>
      </w:r>
      <w:r w:rsidR="004D3D4F" w:rsidRPr="00F51FCD">
        <w:rPr>
          <w:rFonts w:ascii="Arial" w:hAnsi="Arial" w:cs="Arial"/>
        </w:rPr>
        <w:t xml:space="preserve"> onsite at concentrations that exceed the Tier 1 unrestricted use (residential) Environmental Action Levels (EAL</w:t>
      </w:r>
      <w:proofErr w:type="gramStart"/>
      <w:r w:rsidR="004D3D4F" w:rsidRPr="00F51FCD">
        <w:rPr>
          <w:rFonts w:ascii="Arial" w:hAnsi="Arial" w:cs="Arial"/>
        </w:rPr>
        <w:t>)</w:t>
      </w:r>
      <w:proofErr w:type="gramEnd"/>
      <w:r w:rsidR="004D3D4F" w:rsidRPr="00F51FCD">
        <w:rPr>
          <w:rFonts w:ascii="Arial" w:hAnsi="Arial" w:cs="Arial"/>
        </w:rPr>
        <w:t xml:space="preserve"> or alternative levels approved by the </w:t>
      </w:r>
      <w:r w:rsidR="00EA3B03" w:rsidRPr="00DD3DFA">
        <w:rPr>
          <w:rFonts w:ascii="Arial" w:hAnsi="Arial" w:cs="Arial"/>
        </w:rPr>
        <w:t xml:space="preserve">Hawaii Department of Health (HDOH) </w:t>
      </w:r>
      <w:r w:rsidR="001D0349" w:rsidRPr="001D0349">
        <w:rPr>
          <w:rFonts w:ascii="Arial" w:hAnsi="Arial" w:cs="Arial"/>
        </w:rPr>
        <w:t xml:space="preserve">on the property located </w:t>
      </w:r>
      <w:r w:rsidR="004D3D4F">
        <w:rPr>
          <w:rFonts w:ascii="Arial" w:hAnsi="Arial" w:cs="Arial"/>
        </w:rPr>
        <w:t>at</w:t>
      </w:r>
      <w:r w:rsidR="001D0349">
        <w:rPr>
          <w:rFonts w:ascii="Arial" w:hAnsi="Arial" w:cs="Arial"/>
        </w:rPr>
        <w:t xml:space="preserve"> </w:t>
      </w:r>
      <w:r w:rsidR="001D0349" w:rsidRPr="009969C5">
        <w:rPr>
          <w:rFonts w:ascii="Arial" w:hAnsi="Arial" w:cs="Arial"/>
          <w:i/>
          <w:iCs/>
          <w:color w:val="FF0000"/>
        </w:rPr>
        <w:t>(insert address and Tax Map Key</w:t>
      </w:r>
      <w:r w:rsidR="009969C5">
        <w:rPr>
          <w:rFonts w:ascii="Arial" w:hAnsi="Arial" w:cs="Arial"/>
          <w:i/>
          <w:iCs/>
          <w:color w:val="FF0000"/>
        </w:rPr>
        <w:t>)</w:t>
      </w:r>
      <w:r w:rsidR="009969C5">
        <w:rPr>
          <w:rFonts w:ascii="Arial" w:hAnsi="Arial" w:cs="Arial"/>
        </w:rPr>
        <w:t xml:space="preserve"> herein called “the site”.</w:t>
      </w:r>
    </w:p>
    <w:p w14:paraId="24BBCA62" w14:textId="534FD543" w:rsidR="00DD3DFA" w:rsidRDefault="00DD3DFA" w:rsidP="00AF77FB">
      <w:pPr>
        <w:jc w:val="both"/>
        <w:rPr>
          <w:rFonts w:ascii="Arial" w:hAnsi="Arial" w:cs="Arial"/>
        </w:rPr>
      </w:pPr>
    </w:p>
    <w:p w14:paraId="33B84578" w14:textId="72A3C0AE" w:rsidR="00F51FCD" w:rsidRDefault="004D3D4F" w:rsidP="00AF77FB">
      <w:pPr>
        <w:jc w:val="both"/>
        <w:rPr>
          <w:rFonts w:ascii="Arial" w:hAnsi="Arial" w:cs="Arial"/>
        </w:rPr>
      </w:pPr>
      <w:r>
        <w:rPr>
          <w:rFonts w:ascii="Arial" w:hAnsi="Arial" w:cs="Arial"/>
        </w:rPr>
        <w:t xml:space="preserve">This </w:t>
      </w:r>
      <w:r w:rsidR="00F51FCD" w:rsidRPr="00F51FCD">
        <w:rPr>
          <w:rFonts w:ascii="Arial" w:hAnsi="Arial" w:cs="Arial"/>
        </w:rPr>
        <w:t>EHMP</w:t>
      </w:r>
      <w:r>
        <w:rPr>
          <w:rFonts w:ascii="Arial" w:hAnsi="Arial" w:cs="Arial"/>
        </w:rPr>
        <w:t xml:space="preserve"> </w:t>
      </w:r>
      <w:r w:rsidR="00F11FB3">
        <w:rPr>
          <w:rFonts w:ascii="Arial" w:hAnsi="Arial" w:cs="Arial"/>
        </w:rPr>
        <w:t xml:space="preserve">provides a framework for managing </w:t>
      </w:r>
      <w:r w:rsidR="00F51FCD" w:rsidRPr="00F51FCD">
        <w:rPr>
          <w:rFonts w:ascii="Arial" w:hAnsi="Arial" w:cs="Arial"/>
        </w:rPr>
        <w:t xml:space="preserve">the environmental hazards identified in the Environmental Hazard Evaluation (EHE) </w:t>
      </w:r>
      <w:r>
        <w:rPr>
          <w:rFonts w:ascii="Arial" w:hAnsi="Arial" w:cs="Arial"/>
        </w:rPr>
        <w:t xml:space="preserve">contained in this document </w:t>
      </w:r>
      <w:r w:rsidR="00F51FCD" w:rsidRPr="00F51FCD">
        <w:rPr>
          <w:rFonts w:ascii="Arial" w:hAnsi="Arial" w:cs="Arial"/>
        </w:rPr>
        <w:t>until such time that remedial actions reduce those concentrations to below levels of concern. This includes sites under a closure with institutional controls (including sites where the only control is commercial/industrial land use restriction).</w:t>
      </w:r>
      <w:r w:rsidR="00C06DBB">
        <w:rPr>
          <w:rFonts w:ascii="Arial" w:hAnsi="Arial" w:cs="Arial"/>
        </w:rPr>
        <w:t xml:space="preserve"> </w:t>
      </w:r>
    </w:p>
    <w:p w14:paraId="078046F9" w14:textId="77777777" w:rsidR="00F51FCD" w:rsidRPr="00F51FCD" w:rsidRDefault="00F51FCD" w:rsidP="00AF77FB">
      <w:pPr>
        <w:jc w:val="both"/>
        <w:rPr>
          <w:rFonts w:ascii="Arial" w:hAnsi="Arial" w:cs="Arial"/>
        </w:rPr>
      </w:pPr>
    </w:p>
    <w:p w14:paraId="3F4DD3A0" w14:textId="6BAC1B2E" w:rsidR="00F51FCD" w:rsidRDefault="004B7745" w:rsidP="00AF77FB">
      <w:pPr>
        <w:jc w:val="both"/>
        <w:rPr>
          <w:rFonts w:ascii="Arial" w:hAnsi="Arial" w:cs="Arial"/>
        </w:rPr>
      </w:pPr>
      <w:r>
        <w:rPr>
          <w:rFonts w:ascii="Arial" w:hAnsi="Arial" w:cs="Arial"/>
        </w:rPr>
        <w:t>This</w:t>
      </w:r>
      <w:r w:rsidR="00F51FCD" w:rsidRPr="00F51FCD">
        <w:rPr>
          <w:rFonts w:ascii="Arial" w:hAnsi="Arial" w:cs="Arial"/>
        </w:rPr>
        <w:t xml:space="preserve"> EHMP documents the presence of contaminated environmental media </w:t>
      </w:r>
      <w:r w:rsidR="00F51FCD" w:rsidRPr="00F51FCD">
        <w:rPr>
          <w:rFonts w:ascii="Arial" w:hAnsi="Arial" w:cs="Arial"/>
          <w:i/>
          <w:iCs/>
          <w:color w:val="FF0000"/>
        </w:rPr>
        <w:t>(</w:t>
      </w:r>
      <w:r>
        <w:rPr>
          <w:rFonts w:ascii="Arial" w:hAnsi="Arial" w:cs="Arial"/>
          <w:i/>
          <w:iCs/>
          <w:color w:val="FF0000"/>
        </w:rPr>
        <w:t>indicate here which of the following media is affected:</w:t>
      </w:r>
      <w:r w:rsidR="00F51FCD" w:rsidRPr="00F51FCD">
        <w:rPr>
          <w:rFonts w:ascii="Arial" w:hAnsi="Arial" w:cs="Arial"/>
          <w:i/>
          <w:iCs/>
          <w:color w:val="FF0000"/>
        </w:rPr>
        <w:t xml:space="preserve"> soil, soil vapor, sediment, surface water, and/or groundwater)</w:t>
      </w:r>
      <w:r w:rsidR="00F51FCD" w:rsidRPr="00F51FCD">
        <w:rPr>
          <w:rFonts w:ascii="Arial" w:hAnsi="Arial" w:cs="Arial"/>
        </w:rPr>
        <w:t xml:space="preserve"> on </w:t>
      </w:r>
      <w:r w:rsidR="00EA3B03">
        <w:rPr>
          <w:rFonts w:ascii="Arial" w:hAnsi="Arial" w:cs="Arial"/>
        </w:rPr>
        <w:t>this</w:t>
      </w:r>
      <w:r w:rsidR="00F51FCD" w:rsidRPr="00F51FCD">
        <w:rPr>
          <w:rFonts w:ascii="Arial" w:hAnsi="Arial" w:cs="Arial"/>
        </w:rPr>
        <w:t xml:space="preserve"> site at levels that could pose potential environmental concerns and describes how the contamination must be managed in the absence of </w:t>
      </w:r>
      <w:r w:rsidR="00F1613B">
        <w:rPr>
          <w:rFonts w:ascii="Arial" w:hAnsi="Arial" w:cs="Arial"/>
        </w:rPr>
        <w:t xml:space="preserve">further </w:t>
      </w:r>
      <w:r w:rsidR="00F51FCD" w:rsidRPr="00F51FCD">
        <w:rPr>
          <w:rFonts w:ascii="Arial" w:hAnsi="Arial" w:cs="Arial"/>
        </w:rPr>
        <w:t xml:space="preserve">remediation. </w:t>
      </w:r>
      <w:r w:rsidR="003110A2" w:rsidRPr="00DD3DFA">
        <w:rPr>
          <w:rFonts w:ascii="Arial" w:hAnsi="Arial" w:cs="Arial"/>
        </w:rPr>
        <w:t>Following HDOH Guidance (2008, 201</w:t>
      </w:r>
      <w:r w:rsidR="00C56BEA">
        <w:rPr>
          <w:rFonts w:ascii="Arial" w:hAnsi="Arial" w:cs="Arial"/>
        </w:rPr>
        <w:t>7</w:t>
      </w:r>
      <w:r w:rsidR="00AF2FA4">
        <w:rPr>
          <w:rFonts w:ascii="Arial" w:hAnsi="Arial" w:cs="Arial"/>
        </w:rPr>
        <w:t>a</w:t>
      </w:r>
      <w:r w:rsidR="003110A2" w:rsidRPr="00DD3DFA">
        <w:rPr>
          <w:rFonts w:ascii="Arial" w:hAnsi="Arial" w:cs="Arial"/>
        </w:rPr>
        <w:t>)</w:t>
      </w:r>
      <w:r w:rsidR="003110A2">
        <w:rPr>
          <w:rFonts w:ascii="Arial" w:hAnsi="Arial" w:cs="Arial"/>
        </w:rPr>
        <w:t xml:space="preserve"> as well as the HDOH</w:t>
      </w:r>
      <w:r w:rsidR="00F11FB3">
        <w:rPr>
          <w:rFonts w:ascii="Arial" w:hAnsi="Arial" w:cs="Arial"/>
        </w:rPr>
        <w:t xml:space="preserve"> HEER Office</w:t>
      </w:r>
      <w:r w:rsidR="003110A2">
        <w:rPr>
          <w:rFonts w:ascii="Arial" w:hAnsi="Arial" w:cs="Arial"/>
        </w:rPr>
        <w:t xml:space="preserve"> Technical Guidance Manual</w:t>
      </w:r>
      <w:r w:rsidR="003A505D">
        <w:rPr>
          <w:rFonts w:ascii="Arial" w:hAnsi="Arial" w:cs="Arial"/>
        </w:rPr>
        <w:t xml:space="preserve"> (TGM)</w:t>
      </w:r>
      <w:r w:rsidR="003110A2">
        <w:rPr>
          <w:rFonts w:ascii="Arial" w:hAnsi="Arial" w:cs="Arial"/>
        </w:rPr>
        <w:t xml:space="preserve"> (2</w:t>
      </w:r>
      <w:r w:rsidR="00C56BEA">
        <w:rPr>
          <w:rFonts w:ascii="Arial" w:hAnsi="Arial" w:cs="Arial"/>
        </w:rPr>
        <w:t>008</w:t>
      </w:r>
      <w:r w:rsidR="003110A2">
        <w:rPr>
          <w:rFonts w:ascii="Arial" w:hAnsi="Arial" w:cs="Arial"/>
        </w:rPr>
        <w:t>), t</w:t>
      </w:r>
      <w:r w:rsidR="00F51FCD" w:rsidRPr="00F51FCD">
        <w:rPr>
          <w:rFonts w:ascii="Arial" w:hAnsi="Arial" w:cs="Arial"/>
        </w:rPr>
        <w:t>h</w:t>
      </w:r>
      <w:r w:rsidR="00EA3B03">
        <w:rPr>
          <w:rFonts w:ascii="Arial" w:hAnsi="Arial" w:cs="Arial"/>
        </w:rPr>
        <w:t>is</w:t>
      </w:r>
      <w:r w:rsidR="00F51FCD" w:rsidRPr="00F51FCD">
        <w:rPr>
          <w:rFonts w:ascii="Arial" w:hAnsi="Arial" w:cs="Arial"/>
        </w:rPr>
        <w:t xml:space="preserve"> EHMP presents all necessary information that identifies:</w:t>
      </w:r>
    </w:p>
    <w:p w14:paraId="0270C396" w14:textId="77777777" w:rsidR="004D3D4F" w:rsidRPr="00F51FCD" w:rsidRDefault="004D3D4F" w:rsidP="00AF77FB">
      <w:pPr>
        <w:jc w:val="both"/>
        <w:rPr>
          <w:rFonts w:ascii="Arial" w:hAnsi="Arial" w:cs="Arial"/>
        </w:rPr>
      </w:pPr>
    </w:p>
    <w:p w14:paraId="14045E0B" w14:textId="0B4D67F0" w:rsidR="002747A0" w:rsidRDefault="002747A0" w:rsidP="00AF77FB">
      <w:pPr>
        <w:pStyle w:val="ListParagraph"/>
        <w:numPr>
          <w:ilvl w:val="0"/>
          <w:numId w:val="12"/>
        </w:numPr>
        <w:spacing w:after="120"/>
        <w:jc w:val="both"/>
        <w:rPr>
          <w:rFonts w:ascii="Arial" w:hAnsi="Arial" w:cs="Arial"/>
        </w:rPr>
      </w:pPr>
      <w:r>
        <w:rPr>
          <w:rFonts w:ascii="Arial" w:hAnsi="Arial" w:cs="Arial"/>
        </w:rPr>
        <w:t>S</w:t>
      </w:r>
      <w:r w:rsidR="003110A2" w:rsidRPr="00DD3DFA">
        <w:rPr>
          <w:rFonts w:ascii="Arial" w:hAnsi="Arial" w:cs="Arial"/>
        </w:rPr>
        <w:t>ite background</w:t>
      </w:r>
      <w:r>
        <w:rPr>
          <w:rFonts w:ascii="Arial" w:hAnsi="Arial" w:cs="Arial"/>
        </w:rPr>
        <w:t xml:space="preserve"> conditions</w:t>
      </w:r>
      <w:r w:rsidR="001660B9">
        <w:rPr>
          <w:rFonts w:ascii="Arial" w:hAnsi="Arial" w:cs="Arial"/>
        </w:rPr>
        <w:t xml:space="preserve"> and previous environmental </w:t>
      </w:r>
      <w:proofErr w:type="gramStart"/>
      <w:r w:rsidR="001660B9">
        <w:rPr>
          <w:rFonts w:ascii="Arial" w:hAnsi="Arial" w:cs="Arial"/>
        </w:rPr>
        <w:t>investigations</w:t>
      </w:r>
      <w:r w:rsidR="00480172">
        <w:rPr>
          <w:rFonts w:ascii="Arial" w:hAnsi="Arial" w:cs="Arial"/>
        </w:rPr>
        <w:t>;</w:t>
      </w:r>
      <w:proofErr w:type="gramEnd"/>
    </w:p>
    <w:p w14:paraId="27BC8275" w14:textId="449B9AD0" w:rsidR="00F51FCD" w:rsidRPr="00EA3B03" w:rsidRDefault="00F51FCD" w:rsidP="00AF77FB">
      <w:pPr>
        <w:pStyle w:val="ListParagraph"/>
        <w:numPr>
          <w:ilvl w:val="0"/>
          <w:numId w:val="12"/>
        </w:numPr>
        <w:spacing w:after="120"/>
        <w:jc w:val="both"/>
        <w:rPr>
          <w:rFonts w:ascii="Arial" w:hAnsi="Arial" w:cs="Arial"/>
        </w:rPr>
      </w:pPr>
      <w:r w:rsidRPr="00EA3B03">
        <w:rPr>
          <w:rFonts w:ascii="Arial" w:hAnsi="Arial" w:cs="Arial"/>
        </w:rPr>
        <w:t xml:space="preserve">Specific </w:t>
      </w:r>
      <w:r w:rsidR="00C56BEA">
        <w:rPr>
          <w:rFonts w:ascii="Arial" w:hAnsi="Arial" w:cs="Arial"/>
        </w:rPr>
        <w:t xml:space="preserve">contaminants </w:t>
      </w:r>
      <w:r w:rsidR="00EA3B03">
        <w:rPr>
          <w:rFonts w:ascii="Arial" w:hAnsi="Arial" w:cs="Arial"/>
        </w:rPr>
        <w:t>of potential concern (COPC)</w:t>
      </w:r>
      <w:r w:rsidRPr="00EA3B03">
        <w:rPr>
          <w:rFonts w:ascii="Arial" w:hAnsi="Arial" w:cs="Arial"/>
        </w:rPr>
        <w:t xml:space="preserve"> that have been identified to be present at the site above the most conservative unrestricted/residential-use </w:t>
      </w:r>
      <w:r w:rsidR="00EA3B03">
        <w:rPr>
          <w:rFonts w:ascii="Arial" w:hAnsi="Arial" w:cs="Arial"/>
        </w:rPr>
        <w:t xml:space="preserve">EAL </w:t>
      </w:r>
      <w:r w:rsidRPr="00EA3B03">
        <w:rPr>
          <w:rFonts w:ascii="Arial" w:hAnsi="Arial" w:cs="Arial"/>
        </w:rPr>
        <w:t xml:space="preserve">screening </w:t>
      </w:r>
      <w:proofErr w:type="gramStart"/>
      <w:r w:rsidRPr="00EA3B03">
        <w:rPr>
          <w:rFonts w:ascii="Arial" w:hAnsi="Arial" w:cs="Arial"/>
        </w:rPr>
        <w:t>criteria</w:t>
      </w:r>
      <w:r w:rsidR="00480172">
        <w:rPr>
          <w:rFonts w:ascii="Arial" w:hAnsi="Arial" w:cs="Arial"/>
        </w:rPr>
        <w:t>;</w:t>
      </w:r>
      <w:proofErr w:type="gramEnd"/>
    </w:p>
    <w:p w14:paraId="05E59A79" w14:textId="2A95460F" w:rsidR="00F51FCD" w:rsidRPr="00EA3B03" w:rsidRDefault="00F51FCD" w:rsidP="00AF77FB">
      <w:pPr>
        <w:pStyle w:val="ListParagraph"/>
        <w:numPr>
          <w:ilvl w:val="0"/>
          <w:numId w:val="12"/>
        </w:numPr>
        <w:spacing w:after="120"/>
        <w:jc w:val="both"/>
        <w:rPr>
          <w:rFonts w:ascii="Arial" w:hAnsi="Arial" w:cs="Arial"/>
        </w:rPr>
      </w:pPr>
      <w:r w:rsidRPr="00EA3B03">
        <w:rPr>
          <w:rFonts w:ascii="Arial" w:hAnsi="Arial" w:cs="Arial"/>
        </w:rPr>
        <w:t>The approximate lateral and vertical extent of th</w:t>
      </w:r>
      <w:r w:rsidR="00EA3B03">
        <w:rPr>
          <w:rFonts w:ascii="Arial" w:hAnsi="Arial" w:cs="Arial"/>
        </w:rPr>
        <w:t>is residual</w:t>
      </w:r>
      <w:r w:rsidRPr="00EA3B03">
        <w:rPr>
          <w:rFonts w:ascii="Arial" w:hAnsi="Arial" w:cs="Arial"/>
        </w:rPr>
        <w:t xml:space="preserve"> </w:t>
      </w:r>
      <w:proofErr w:type="gramStart"/>
      <w:r w:rsidRPr="00EA3B03">
        <w:rPr>
          <w:rFonts w:ascii="Arial" w:hAnsi="Arial" w:cs="Arial"/>
        </w:rPr>
        <w:t>contamination</w:t>
      </w:r>
      <w:r w:rsidR="00480172">
        <w:rPr>
          <w:rFonts w:ascii="Arial" w:hAnsi="Arial" w:cs="Arial"/>
        </w:rPr>
        <w:t>;</w:t>
      </w:r>
      <w:proofErr w:type="gramEnd"/>
    </w:p>
    <w:p w14:paraId="5463D0DF" w14:textId="3BAD7BD3" w:rsidR="00F51FCD" w:rsidRPr="00EA3B03" w:rsidRDefault="00F51FCD" w:rsidP="00AF77FB">
      <w:pPr>
        <w:pStyle w:val="ListParagraph"/>
        <w:numPr>
          <w:ilvl w:val="0"/>
          <w:numId w:val="12"/>
        </w:numPr>
        <w:spacing w:after="120"/>
        <w:jc w:val="both"/>
        <w:rPr>
          <w:rFonts w:ascii="Arial" w:hAnsi="Arial" w:cs="Arial"/>
        </w:rPr>
      </w:pPr>
      <w:r w:rsidRPr="00EA3B03">
        <w:rPr>
          <w:rFonts w:ascii="Arial" w:hAnsi="Arial" w:cs="Arial"/>
        </w:rPr>
        <w:t>Potential environmental hazards posed by th</w:t>
      </w:r>
      <w:r w:rsidR="00EA3B03">
        <w:rPr>
          <w:rFonts w:ascii="Arial" w:hAnsi="Arial" w:cs="Arial"/>
        </w:rPr>
        <w:t>is residual</w:t>
      </w:r>
      <w:r w:rsidRPr="00EA3B03">
        <w:rPr>
          <w:rFonts w:ascii="Arial" w:hAnsi="Arial" w:cs="Arial"/>
        </w:rPr>
        <w:t xml:space="preserve"> </w:t>
      </w:r>
      <w:proofErr w:type="gramStart"/>
      <w:r w:rsidRPr="00EA3B03">
        <w:rPr>
          <w:rFonts w:ascii="Arial" w:hAnsi="Arial" w:cs="Arial"/>
        </w:rPr>
        <w:t>contamination</w:t>
      </w:r>
      <w:r w:rsidR="00480172">
        <w:rPr>
          <w:rFonts w:ascii="Arial" w:hAnsi="Arial" w:cs="Arial"/>
        </w:rPr>
        <w:t>;</w:t>
      </w:r>
      <w:proofErr w:type="gramEnd"/>
    </w:p>
    <w:p w14:paraId="1450EEB4" w14:textId="09742758" w:rsidR="00F51FCD" w:rsidRPr="00EA3B03" w:rsidRDefault="00F51FCD" w:rsidP="00AF77FB">
      <w:pPr>
        <w:pStyle w:val="ListParagraph"/>
        <w:numPr>
          <w:ilvl w:val="0"/>
          <w:numId w:val="12"/>
        </w:numPr>
        <w:spacing w:after="120"/>
        <w:jc w:val="both"/>
        <w:rPr>
          <w:rFonts w:ascii="Arial" w:hAnsi="Arial" w:cs="Arial"/>
        </w:rPr>
      </w:pPr>
      <w:r w:rsidRPr="00EA3B03">
        <w:rPr>
          <w:rFonts w:ascii="Arial" w:hAnsi="Arial" w:cs="Arial"/>
        </w:rPr>
        <w:t xml:space="preserve">Institutional or engineering controls required to manage remaining </w:t>
      </w:r>
      <w:proofErr w:type="gramStart"/>
      <w:r w:rsidRPr="00EA3B03">
        <w:rPr>
          <w:rFonts w:ascii="Arial" w:hAnsi="Arial" w:cs="Arial"/>
        </w:rPr>
        <w:t>contamination</w:t>
      </w:r>
      <w:r w:rsidR="00480172">
        <w:rPr>
          <w:rFonts w:ascii="Arial" w:hAnsi="Arial" w:cs="Arial"/>
        </w:rPr>
        <w:t>;</w:t>
      </w:r>
      <w:proofErr w:type="gramEnd"/>
    </w:p>
    <w:p w14:paraId="7FE2343F" w14:textId="48161EB4" w:rsidR="00F51FCD" w:rsidRPr="00EA3B03" w:rsidRDefault="00F51FCD" w:rsidP="00AF77FB">
      <w:pPr>
        <w:pStyle w:val="ListParagraph"/>
        <w:numPr>
          <w:ilvl w:val="0"/>
          <w:numId w:val="12"/>
        </w:numPr>
        <w:spacing w:after="120"/>
        <w:jc w:val="both"/>
        <w:rPr>
          <w:rFonts w:ascii="Arial" w:hAnsi="Arial" w:cs="Arial"/>
        </w:rPr>
      </w:pPr>
      <w:r w:rsidRPr="00EA3B03">
        <w:rPr>
          <w:rFonts w:ascii="Arial" w:hAnsi="Arial" w:cs="Arial"/>
        </w:rPr>
        <w:t xml:space="preserve">Appropriate handling and disposal instructions for contaminated media encountered during future </w:t>
      </w:r>
      <w:r w:rsidR="00A07951">
        <w:rPr>
          <w:rFonts w:ascii="Arial" w:hAnsi="Arial" w:cs="Arial"/>
        </w:rPr>
        <w:t>site activities</w:t>
      </w:r>
      <w:r w:rsidRPr="00EA3B03">
        <w:rPr>
          <w:rFonts w:ascii="Arial" w:hAnsi="Arial" w:cs="Arial"/>
        </w:rPr>
        <w:t xml:space="preserve"> or utility </w:t>
      </w:r>
      <w:proofErr w:type="gramStart"/>
      <w:r w:rsidRPr="00EA3B03">
        <w:rPr>
          <w:rFonts w:ascii="Arial" w:hAnsi="Arial" w:cs="Arial"/>
        </w:rPr>
        <w:t>work</w:t>
      </w:r>
      <w:r w:rsidR="00480172">
        <w:rPr>
          <w:rFonts w:ascii="Arial" w:hAnsi="Arial" w:cs="Arial"/>
        </w:rPr>
        <w:t>;</w:t>
      </w:r>
      <w:proofErr w:type="gramEnd"/>
    </w:p>
    <w:p w14:paraId="5EAE2644" w14:textId="13A4C106" w:rsidR="00E30985" w:rsidRDefault="00F51FCD" w:rsidP="00AF77FB">
      <w:pPr>
        <w:pStyle w:val="ListParagraph"/>
        <w:numPr>
          <w:ilvl w:val="0"/>
          <w:numId w:val="12"/>
        </w:numPr>
        <w:spacing w:after="120"/>
        <w:jc w:val="both"/>
        <w:rPr>
          <w:rFonts w:ascii="Arial" w:hAnsi="Arial" w:cs="Arial"/>
        </w:rPr>
      </w:pPr>
      <w:r w:rsidRPr="00EA3B03">
        <w:rPr>
          <w:rFonts w:ascii="Arial" w:hAnsi="Arial" w:cs="Arial"/>
        </w:rPr>
        <w:t xml:space="preserve">Responsibilities of individual parties (owners and operators) to ensure that all requirements outlined in the EHMP are </w:t>
      </w:r>
      <w:proofErr w:type="gramStart"/>
      <w:r w:rsidRPr="00EA3B03">
        <w:rPr>
          <w:rFonts w:ascii="Arial" w:hAnsi="Arial" w:cs="Arial"/>
        </w:rPr>
        <w:t>followed</w:t>
      </w:r>
      <w:r w:rsidR="00315D5E">
        <w:rPr>
          <w:rFonts w:ascii="Arial" w:hAnsi="Arial" w:cs="Arial"/>
        </w:rPr>
        <w:t>;</w:t>
      </w:r>
      <w:proofErr w:type="gramEnd"/>
    </w:p>
    <w:p w14:paraId="7F869571" w14:textId="328DD0A8" w:rsidR="00DD3DFA" w:rsidRPr="00E30985" w:rsidRDefault="00E30985" w:rsidP="00AF77FB">
      <w:pPr>
        <w:pStyle w:val="ListParagraph"/>
        <w:numPr>
          <w:ilvl w:val="0"/>
          <w:numId w:val="12"/>
        </w:numPr>
        <w:spacing w:after="120"/>
        <w:jc w:val="both"/>
        <w:rPr>
          <w:rFonts w:ascii="Arial" w:hAnsi="Arial" w:cs="Arial"/>
        </w:rPr>
      </w:pPr>
      <w:r>
        <w:rPr>
          <w:rFonts w:ascii="Arial" w:hAnsi="Arial" w:cs="Arial"/>
        </w:rPr>
        <w:t>Applicable</w:t>
      </w:r>
      <w:r w:rsidR="00DD3DFA" w:rsidRPr="00E30985">
        <w:rPr>
          <w:rFonts w:ascii="Arial" w:hAnsi="Arial" w:cs="Arial"/>
        </w:rPr>
        <w:t xml:space="preserve"> use restrictions</w:t>
      </w:r>
      <w:r w:rsidR="00315D5E">
        <w:rPr>
          <w:rFonts w:ascii="Arial" w:hAnsi="Arial" w:cs="Arial"/>
        </w:rPr>
        <w:t>; and</w:t>
      </w:r>
    </w:p>
    <w:p w14:paraId="38B54601" w14:textId="058A8FD5" w:rsidR="00DD3DFA" w:rsidRPr="00DD3DFA" w:rsidRDefault="00315D5E" w:rsidP="00AF77FB">
      <w:pPr>
        <w:pStyle w:val="ListParagraph"/>
        <w:numPr>
          <w:ilvl w:val="0"/>
          <w:numId w:val="12"/>
        </w:numPr>
        <w:spacing w:after="120"/>
        <w:jc w:val="both"/>
        <w:rPr>
          <w:rFonts w:ascii="Arial" w:hAnsi="Arial" w:cs="Arial"/>
        </w:rPr>
      </w:pPr>
      <w:r>
        <w:rPr>
          <w:rFonts w:ascii="Arial" w:hAnsi="Arial" w:cs="Arial"/>
        </w:rPr>
        <w:t>C</w:t>
      </w:r>
      <w:r w:rsidR="00DD3DFA" w:rsidRPr="00DD3DFA">
        <w:rPr>
          <w:rFonts w:ascii="Arial" w:hAnsi="Arial" w:cs="Arial"/>
        </w:rPr>
        <w:t>onstruction worker protections and notifications required.</w:t>
      </w:r>
    </w:p>
    <w:p w14:paraId="4B591E53" w14:textId="0F281B63" w:rsidR="001D0349" w:rsidRDefault="001D0349" w:rsidP="00AF77FB">
      <w:pPr>
        <w:pStyle w:val="ListParagraph"/>
        <w:spacing w:after="120"/>
        <w:jc w:val="both"/>
        <w:rPr>
          <w:rFonts w:ascii="Arial" w:hAnsi="Arial" w:cs="Arial"/>
        </w:rPr>
      </w:pPr>
    </w:p>
    <w:p w14:paraId="2B7320CB" w14:textId="275A003B" w:rsidR="00DC5ACE" w:rsidRPr="00E81283" w:rsidRDefault="00CA36FC" w:rsidP="00AF77FB">
      <w:pPr>
        <w:jc w:val="both"/>
        <w:rPr>
          <w:rFonts w:ascii="Arial" w:hAnsi="Arial" w:cs="Arial"/>
          <w:color w:val="FF0000"/>
        </w:rPr>
      </w:pPr>
      <w:r w:rsidRPr="00CA36FC">
        <w:rPr>
          <w:rFonts w:ascii="Arial" w:hAnsi="Arial" w:cs="Arial"/>
        </w:rPr>
        <w:t xml:space="preserve">The purpose of this EHMP is to manage </w:t>
      </w:r>
      <w:r w:rsidR="00363E14" w:rsidRPr="00363E14">
        <w:rPr>
          <w:rFonts w:ascii="Arial" w:hAnsi="Arial" w:cs="Arial"/>
        </w:rPr>
        <w:t>residual contamination at the</w:t>
      </w:r>
      <w:r w:rsidRPr="00363E14">
        <w:rPr>
          <w:rFonts w:ascii="Arial" w:hAnsi="Arial" w:cs="Arial"/>
        </w:rPr>
        <w:t xml:space="preserve"> </w:t>
      </w:r>
      <w:r w:rsidRPr="00CA36FC">
        <w:rPr>
          <w:rFonts w:ascii="Arial" w:hAnsi="Arial" w:cs="Arial"/>
        </w:rPr>
        <w:t xml:space="preserve">site </w:t>
      </w:r>
      <w:proofErr w:type="gramStart"/>
      <w:r w:rsidR="007323F5">
        <w:rPr>
          <w:rFonts w:ascii="Arial" w:hAnsi="Arial" w:cs="Arial"/>
        </w:rPr>
        <w:t>by</w:t>
      </w:r>
      <w:r w:rsidRPr="00CA36FC">
        <w:rPr>
          <w:rFonts w:ascii="Arial" w:hAnsi="Arial" w:cs="Arial"/>
        </w:rPr>
        <w:t xml:space="preserve"> the</w:t>
      </w:r>
      <w:r w:rsidR="007323F5">
        <w:rPr>
          <w:rFonts w:ascii="Arial" w:hAnsi="Arial" w:cs="Arial"/>
        </w:rPr>
        <w:t xml:space="preserve"> use of</w:t>
      </w:r>
      <w:proofErr w:type="gramEnd"/>
      <w:r w:rsidRPr="00CA36FC">
        <w:rPr>
          <w:rFonts w:ascii="Arial" w:hAnsi="Arial" w:cs="Arial"/>
        </w:rPr>
        <w:t xml:space="preserve"> </w:t>
      </w:r>
      <w:r w:rsidRPr="0043270C">
        <w:rPr>
          <w:rFonts w:ascii="Arial" w:hAnsi="Arial" w:cs="Arial"/>
          <w:i/>
          <w:iCs/>
          <w:color w:val="FF0000"/>
        </w:rPr>
        <w:t xml:space="preserve">(insert </w:t>
      </w:r>
      <w:r w:rsidR="0043270C" w:rsidRPr="0043270C">
        <w:rPr>
          <w:rFonts w:ascii="Arial" w:hAnsi="Arial" w:cs="Arial"/>
          <w:i/>
          <w:iCs/>
          <w:color w:val="FF0000"/>
        </w:rPr>
        <w:t>a list of engineering and institutional controls here)</w:t>
      </w:r>
      <w:r w:rsidRPr="00CA36FC">
        <w:rPr>
          <w:rFonts w:ascii="Arial" w:hAnsi="Arial" w:cs="Arial"/>
        </w:rPr>
        <w:t>.</w:t>
      </w:r>
      <w:r w:rsidR="00202223" w:rsidRPr="00202223">
        <w:rPr>
          <w:rFonts w:ascii="Arial" w:hAnsi="Arial" w:cs="Arial"/>
          <w:i/>
          <w:iCs/>
          <w:color w:val="FF0000"/>
        </w:rPr>
        <w:t xml:space="preserve"> </w:t>
      </w:r>
      <w:r w:rsidR="00202223" w:rsidRPr="00FC0CE3">
        <w:rPr>
          <w:rFonts w:ascii="Arial" w:hAnsi="Arial" w:cs="Arial"/>
          <w:i/>
          <w:iCs/>
          <w:color w:val="FF0000"/>
        </w:rPr>
        <w:t xml:space="preserve">(If the extent of contamination is not adequately delineated at the site, then the site figures should depict a conservative estimate of the boundaries of known contamination with a notation that site characterization is incomplete. If necessary, the estimated boundaries may extent to the property boundary or beyond.  Where contamination potentially extends off-site but has not been delineated, the potential extent of contamination off-site should be depicted (e.g., with a dashed line) and a note should state that contamination potentially extends </w:t>
      </w:r>
      <w:r w:rsidR="00202223" w:rsidRPr="00FC0CE3">
        <w:rPr>
          <w:rFonts w:ascii="Arial" w:hAnsi="Arial" w:cs="Arial"/>
          <w:i/>
          <w:iCs/>
          <w:color w:val="FF0000"/>
        </w:rPr>
        <w:lastRenderedPageBreak/>
        <w:t>onto the adjoining property and an explanation why delineation onto that property is incomplete.  In cases of insufficient contaminant delineation, the preceding sentence may be edited as appropriate)</w:t>
      </w:r>
      <w:r w:rsidR="00202223" w:rsidRPr="00FC0CE3">
        <w:rPr>
          <w:rFonts w:ascii="Arial" w:hAnsi="Arial" w:cs="Arial"/>
          <w:color w:val="FF0000"/>
        </w:rPr>
        <w:t xml:space="preserve">. </w:t>
      </w:r>
      <w:r w:rsidR="000F3FE1">
        <w:rPr>
          <w:rFonts w:ascii="Arial" w:hAnsi="Arial" w:cs="Arial"/>
        </w:rPr>
        <w:t>This EHMP</w:t>
      </w:r>
      <w:r w:rsidR="00FE195C" w:rsidRPr="00B76D62">
        <w:rPr>
          <w:rFonts w:ascii="Arial" w:hAnsi="Arial" w:cs="Arial"/>
        </w:rPr>
        <w:t xml:space="preserve"> </w:t>
      </w:r>
      <w:r w:rsidR="00241DBF" w:rsidRPr="00B76D62">
        <w:rPr>
          <w:rFonts w:ascii="Arial" w:hAnsi="Arial" w:cs="Arial"/>
        </w:rPr>
        <w:t xml:space="preserve">provides guidance to owners, tenants, </w:t>
      </w:r>
      <w:r w:rsidR="00315D5E">
        <w:rPr>
          <w:rFonts w:ascii="Arial" w:hAnsi="Arial" w:cs="Arial"/>
        </w:rPr>
        <w:t xml:space="preserve">future </w:t>
      </w:r>
      <w:r w:rsidR="00315D5E" w:rsidRPr="00315D5E">
        <w:rPr>
          <w:rFonts w:ascii="Arial" w:hAnsi="Arial" w:cs="Arial"/>
        </w:rPr>
        <w:t>construction/utility workers</w:t>
      </w:r>
      <w:r w:rsidR="00315D5E">
        <w:rPr>
          <w:rFonts w:ascii="Arial" w:hAnsi="Arial" w:cs="Arial"/>
        </w:rPr>
        <w:t xml:space="preserve"> and </w:t>
      </w:r>
      <w:r w:rsidR="00056F25" w:rsidRPr="00B76D62">
        <w:rPr>
          <w:rFonts w:ascii="Arial" w:hAnsi="Arial" w:cs="Arial"/>
        </w:rPr>
        <w:t>environmental consultants</w:t>
      </w:r>
      <w:r w:rsidR="00241DBF" w:rsidRPr="00B76D62">
        <w:rPr>
          <w:rFonts w:ascii="Arial" w:hAnsi="Arial" w:cs="Arial"/>
        </w:rPr>
        <w:t>, who use</w:t>
      </w:r>
      <w:r w:rsidR="003A77EA" w:rsidRPr="00B76D62">
        <w:rPr>
          <w:rFonts w:ascii="Arial" w:hAnsi="Arial" w:cs="Arial"/>
        </w:rPr>
        <w:t xml:space="preserve"> </w:t>
      </w:r>
      <w:r w:rsidR="00B1045D">
        <w:rPr>
          <w:rFonts w:ascii="Arial" w:hAnsi="Arial" w:cs="Arial"/>
        </w:rPr>
        <w:t>and access</w:t>
      </w:r>
      <w:r w:rsidR="003A3179">
        <w:rPr>
          <w:rFonts w:ascii="Arial" w:hAnsi="Arial" w:cs="Arial"/>
        </w:rPr>
        <w:t xml:space="preserve"> </w:t>
      </w:r>
      <w:r w:rsidR="00B1045D">
        <w:rPr>
          <w:rFonts w:ascii="Arial" w:hAnsi="Arial" w:cs="Arial"/>
        </w:rPr>
        <w:t xml:space="preserve">the </w:t>
      </w:r>
      <w:r w:rsidR="003A3179">
        <w:rPr>
          <w:rFonts w:ascii="Arial" w:hAnsi="Arial" w:cs="Arial"/>
        </w:rPr>
        <w:t>site</w:t>
      </w:r>
      <w:r w:rsidR="00B1045D">
        <w:rPr>
          <w:rFonts w:ascii="Arial" w:hAnsi="Arial" w:cs="Arial"/>
        </w:rPr>
        <w:t xml:space="preserve"> areas</w:t>
      </w:r>
      <w:r w:rsidR="003A3179">
        <w:rPr>
          <w:rFonts w:ascii="Arial" w:hAnsi="Arial" w:cs="Arial"/>
        </w:rPr>
        <w:t xml:space="preserve"> with known </w:t>
      </w:r>
      <w:r w:rsidR="003B0DDA">
        <w:rPr>
          <w:rFonts w:ascii="Arial" w:hAnsi="Arial" w:cs="Arial"/>
        </w:rPr>
        <w:t xml:space="preserve">or presumed </w:t>
      </w:r>
      <w:r w:rsidR="003A3179">
        <w:rPr>
          <w:rFonts w:ascii="Arial" w:hAnsi="Arial" w:cs="Arial"/>
        </w:rPr>
        <w:t xml:space="preserve">contamination </w:t>
      </w:r>
      <w:r w:rsidR="003A77EA" w:rsidRPr="00B76D62">
        <w:rPr>
          <w:rFonts w:ascii="Arial" w:hAnsi="Arial" w:cs="Arial"/>
        </w:rPr>
        <w:t>(</w:t>
      </w:r>
      <w:r w:rsidR="00D35A41" w:rsidRPr="00B76D62">
        <w:rPr>
          <w:rFonts w:ascii="Arial" w:hAnsi="Arial" w:cs="Arial"/>
        </w:rPr>
        <w:t>renovation/redevelopment)</w:t>
      </w:r>
      <w:r w:rsidR="000E62C7">
        <w:rPr>
          <w:rFonts w:ascii="Arial" w:hAnsi="Arial" w:cs="Arial"/>
        </w:rPr>
        <w:t>.</w:t>
      </w:r>
      <w:r w:rsidR="00241DBF" w:rsidRPr="00647029">
        <w:rPr>
          <w:rFonts w:ascii="Arial" w:hAnsi="Arial" w:cs="Arial"/>
        </w:rPr>
        <w:t xml:space="preserve"> </w:t>
      </w:r>
      <w:r w:rsidR="000E0B8B">
        <w:rPr>
          <w:rFonts w:ascii="Arial" w:hAnsi="Arial" w:cs="Arial"/>
        </w:rPr>
        <w:t>The</w:t>
      </w:r>
      <w:r w:rsidR="00241DBF" w:rsidRPr="00B76D62">
        <w:rPr>
          <w:rFonts w:ascii="Arial" w:hAnsi="Arial" w:cs="Arial"/>
        </w:rPr>
        <w:t xml:space="preserve"> guidelines </w:t>
      </w:r>
      <w:r w:rsidR="000E0B8B">
        <w:rPr>
          <w:rFonts w:ascii="Arial" w:hAnsi="Arial" w:cs="Arial"/>
        </w:rPr>
        <w:t xml:space="preserve">contained in this document </w:t>
      </w:r>
      <w:r w:rsidR="00241DBF" w:rsidRPr="00B76D62">
        <w:rPr>
          <w:rFonts w:ascii="Arial" w:hAnsi="Arial" w:cs="Arial"/>
        </w:rPr>
        <w:t xml:space="preserve">should be used </w:t>
      </w:r>
      <w:r w:rsidR="009D229C" w:rsidRPr="00B76D62">
        <w:rPr>
          <w:rFonts w:ascii="Arial" w:hAnsi="Arial" w:cs="Arial"/>
        </w:rPr>
        <w:t>to keep site users,</w:t>
      </w:r>
      <w:r w:rsidR="00315D5E">
        <w:rPr>
          <w:rFonts w:ascii="Arial" w:hAnsi="Arial" w:cs="Arial"/>
        </w:rPr>
        <w:t xml:space="preserve"> workers,</w:t>
      </w:r>
      <w:r w:rsidR="009D229C" w:rsidRPr="00B76D62">
        <w:rPr>
          <w:rFonts w:ascii="Arial" w:hAnsi="Arial" w:cs="Arial"/>
        </w:rPr>
        <w:t xml:space="preserve"> the environment, and </w:t>
      </w:r>
      <w:r w:rsidR="003B0DDA">
        <w:rPr>
          <w:rFonts w:ascii="Arial" w:hAnsi="Arial" w:cs="Arial"/>
        </w:rPr>
        <w:t xml:space="preserve">the </w:t>
      </w:r>
      <w:proofErr w:type="gramStart"/>
      <w:r w:rsidR="009D229C" w:rsidRPr="00B76D62">
        <w:rPr>
          <w:rFonts w:ascii="Arial" w:hAnsi="Arial" w:cs="Arial"/>
        </w:rPr>
        <w:t>general public</w:t>
      </w:r>
      <w:proofErr w:type="gramEnd"/>
      <w:r w:rsidR="009D229C" w:rsidRPr="00B76D62">
        <w:rPr>
          <w:rFonts w:ascii="Arial" w:hAnsi="Arial" w:cs="Arial"/>
        </w:rPr>
        <w:t xml:space="preserve"> safe from contact with contamination on site and prevent </w:t>
      </w:r>
      <w:r w:rsidR="005A76F4">
        <w:rPr>
          <w:rFonts w:ascii="Arial" w:hAnsi="Arial" w:cs="Arial"/>
        </w:rPr>
        <w:t>COPC</w:t>
      </w:r>
      <w:r w:rsidR="00862422">
        <w:rPr>
          <w:rFonts w:ascii="Arial" w:hAnsi="Arial" w:cs="Arial"/>
        </w:rPr>
        <w:t>s</w:t>
      </w:r>
      <w:r w:rsidR="003B0DDA">
        <w:rPr>
          <w:rFonts w:ascii="Arial" w:hAnsi="Arial" w:cs="Arial"/>
        </w:rPr>
        <w:t xml:space="preserve"> </w:t>
      </w:r>
      <w:r w:rsidR="00723F42" w:rsidRPr="00B76D62">
        <w:rPr>
          <w:rFonts w:ascii="Arial" w:hAnsi="Arial" w:cs="Arial"/>
        </w:rPr>
        <w:t>f</w:t>
      </w:r>
      <w:r w:rsidR="007F2809" w:rsidRPr="00B76D62">
        <w:rPr>
          <w:rFonts w:ascii="Arial" w:hAnsi="Arial" w:cs="Arial"/>
        </w:rPr>
        <w:t>rom</w:t>
      </w:r>
      <w:r w:rsidR="00723F42" w:rsidRPr="00B76D62">
        <w:rPr>
          <w:rFonts w:ascii="Arial" w:hAnsi="Arial" w:cs="Arial"/>
        </w:rPr>
        <w:t xml:space="preserve"> </w:t>
      </w:r>
      <w:r w:rsidR="009D229C" w:rsidRPr="00B76D62">
        <w:rPr>
          <w:rFonts w:ascii="Arial" w:hAnsi="Arial" w:cs="Arial"/>
        </w:rPr>
        <w:t>leav</w:t>
      </w:r>
      <w:r w:rsidR="00723F42" w:rsidRPr="00B76D62">
        <w:rPr>
          <w:rFonts w:ascii="Arial" w:hAnsi="Arial" w:cs="Arial"/>
        </w:rPr>
        <w:t>ing</w:t>
      </w:r>
      <w:r w:rsidR="009D229C" w:rsidRPr="00B76D62">
        <w:rPr>
          <w:rFonts w:ascii="Arial" w:hAnsi="Arial" w:cs="Arial"/>
        </w:rPr>
        <w:t xml:space="preserve"> the site</w:t>
      </w:r>
      <w:r w:rsidR="003B0DDA">
        <w:rPr>
          <w:rFonts w:ascii="Arial" w:hAnsi="Arial" w:cs="Arial"/>
        </w:rPr>
        <w:t xml:space="preserve"> without proper management</w:t>
      </w:r>
      <w:r w:rsidR="009D229C" w:rsidRPr="00B76D62">
        <w:rPr>
          <w:rFonts w:ascii="Arial" w:hAnsi="Arial" w:cs="Arial"/>
        </w:rPr>
        <w:t>.</w:t>
      </w:r>
      <w:r w:rsidR="009D229C" w:rsidRPr="00647029">
        <w:rPr>
          <w:rFonts w:ascii="Arial" w:hAnsi="Arial" w:cs="Arial"/>
        </w:rPr>
        <w:t xml:space="preserve"> Not adhering to this plan may have serious consequences including, but not limited to </w:t>
      </w:r>
      <w:r w:rsidR="000E0B8B">
        <w:rPr>
          <w:rFonts w:ascii="Arial" w:hAnsi="Arial" w:cs="Arial"/>
        </w:rPr>
        <w:t>revo</w:t>
      </w:r>
      <w:r w:rsidR="008A6255">
        <w:rPr>
          <w:rFonts w:ascii="Arial" w:hAnsi="Arial" w:cs="Arial"/>
        </w:rPr>
        <w:t>cation of site closure status</w:t>
      </w:r>
      <w:r w:rsidR="009D229C" w:rsidRPr="00647029">
        <w:rPr>
          <w:rFonts w:ascii="Arial" w:hAnsi="Arial" w:cs="Arial"/>
        </w:rPr>
        <w:t xml:space="preserve"> and </w:t>
      </w:r>
      <w:r w:rsidR="00F11FB3">
        <w:rPr>
          <w:rFonts w:ascii="Arial" w:hAnsi="Arial" w:cs="Arial"/>
        </w:rPr>
        <w:t>liability</w:t>
      </w:r>
      <w:r w:rsidR="009D229C" w:rsidRPr="00647029">
        <w:rPr>
          <w:rFonts w:ascii="Arial" w:hAnsi="Arial" w:cs="Arial"/>
        </w:rPr>
        <w:t xml:space="preserve"> for any damage or harm caused by onsite contamination</w:t>
      </w:r>
      <w:r w:rsidR="000C0063" w:rsidRPr="00B76D62">
        <w:rPr>
          <w:rFonts w:ascii="Arial" w:hAnsi="Arial" w:cs="Arial"/>
        </w:rPr>
        <w:t>.</w:t>
      </w:r>
    </w:p>
    <w:p w14:paraId="36ADA258" w14:textId="3E39DBF1" w:rsidR="000F3FE1" w:rsidRDefault="000F3FE1" w:rsidP="00AF77FB">
      <w:pPr>
        <w:pStyle w:val="Default"/>
        <w:jc w:val="both"/>
        <w:rPr>
          <w:rFonts w:ascii="Arial" w:hAnsi="Arial" w:cs="Arial"/>
          <w:color w:val="auto"/>
        </w:rPr>
      </w:pPr>
    </w:p>
    <w:p w14:paraId="2DB9DAB4" w14:textId="1CAD474E" w:rsidR="00D17FCF" w:rsidRPr="00DE3133" w:rsidRDefault="00E813DF" w:rsidP="006B6E9C">
      <w:pPr>
        <w:pStyle w:val="Default"/>
        <w:jc w:val="both"/>
        <w:rPr>
          <w:rFonts w:ascii="Arial" w:hAnsi="Arial" w:cs="Arial"/>
          <w:color w:val="auto"/>
        </w:rPr>
      </w:pPr>
      <w:r w:rsidRPr="00B713BE">
        <w:rPr>
          <w:rFonts w:ascii="Arial" w:hAnsi="Arial" w:cs="Arial"/>
          <w:b/>
          <w:bCs/>
          <w:color w:val="auto"/>
        </w:rPr>
        <w:t>A</w:t>
      </w:r>
      <w:r w:rsidR="00315D5E" w:rsidRPr="00B713BE">
        <w:rPr>
          <w:rFonts w:ascii="Arial" w:hAnsi="Arial" w:cs="Arial"/>
          <w:b/>
          <w:bCs/>
          <w:color w:val="auto"/>
        </w:rPr>
        <w:t xml:space="preserve">t the site, </w:t>
      </w:r>
      <w:r w:rsidR="009665BC" w:rsidRPr="00B713BE">
        <w:rPr>
          <w:rFonts w:ascii="Arial" w:hAnsi="Arial" w:cs="Arial"/>
          <w:b/>
          <w:bCs/>
          <w:color w:val="auto"/>
        </w:rPr>
        <w:t>contamination remains in</w:t>
      </w:r>
      <w:r w:rsidR="00C86D7A">
        <w:rPr>
          <w:rFonts w:ascii="Arial" w:hAnsi="Arial" w:cs="Arial"/>
          <w:b/>
          <w:bCs/>
          <w:color w:val="auto"/>
        </w:rPr>
        <w:noBreakHyphen/>
      </w:r>
      <w:r w:rsidR="009665BC" w:rsidRPr="00B713BE">
        <w:rPr>
          <w:rFonts w:ascii="Arial" w:hAnsi="Arial" w:cs="Arial"/>
          <w:b/>
          <w:bCs/>
          <w:color w:val="auto"/>
        </w:rPr>
        <w:t>place</w:t>
      </w:r>
      <w:r w:rsidR="00056F25" w:rsidRPr="00B713BE">
        <w:rPr>
          <w:rFonts w:ascii="Arial" w:hAnsi="Arial" w:cs="Arial"/>
          <w:b/>
          <w:bCs/>
          <w:color w:val="auto"/>
        </w:rPr>
        <w:t>.</w:t>
      </w:r>
      <w:r w:rsidR="00315D5E" w:rsidRPr="00315D5E">
        <w:rPr>
          <w:rFonts w:ascii="Arial" w:hAnsi="Arial" w:cs="Arial"/>
        </w:rPr>
        <w:t xml:space="preserve"> </w:t>
      </w:r>
      <w:r w:rsidR="00315D5E">
        <w:rPr>
          <w:rFonts w:ascii="Arial" w:hAnsi="Arial" w:cs="Arial"/>
        </w:rPr>
        <w:t xml:space="preserve">This </w:t>
      </w:r>
      <w:r w:rsidR="00315D5E" w:rsidRPr="00DE3133">
        <w:rPr>
          <w:rFonts w:ascii="Arial" w:hAnsi="Arial" w:cs="Arial"/>
          <w:color w:val="auto"/>
        </w:rPr>
        <w:t>site-specific</w:t>
      </w:r>
      <w:r w:rsidR="00315D5E">
        <w:rPr>
          <w:rFonts w:ascii="Arial" w:hAnsi="Arial" w:cs="Arial"/>
        </w:rPr>
        <w:t xml:space="preserve"> EHMP, which includes the EHEs contained herein, has been reviewed and approved by </w:t>
      </w:r>
      <w:r w:rsidR="00315D5E" w:rsidRPr="00DE3133">
        <w:rPr>
          <w:rFonts w:ascii="Arial" w:hAnsi="Arial" w:cs="Arial"/>
          <w:color w:val="auto"/>
        </w:rPr>
        <w:t>HDOH.</w:t>
      </w:r>
      <w:r w:rsidR="00315D5E">
        <w:rPr>
          <w:rFonts w:ascii="Arial" w:hAnsi="Arial" w:cs="Arial"/>
          <w:color w:val="auto"/>
        </w:rPr>
        <w:t xml:space="preserve"> </w:t>
      </w:r>
      <w:r w:rsidRPr="00B713BE">
        <w:rPr>
          <w:rFonts w:ascii="Arial" w:hAnsi="Arial" w:cs="Arial"/>
          <w:b/>
          <w:bCs/>
          <w:color w:val="auto"/>
        </w:rPr>
        <w:t>This</w:t>
      </w:r>
      <w:r w:rsidR="009665BC" w:rsidRPr="00B713BE">
        <w:rPr>
          <w:rFonts w:ascii="Arial" w:hAnsi="Arial" w:cs="Arial"/>
          <w:b/>
          <w:bCs/>
          <w:color w:val="auto"/>
        </w:rPr>
        <w:t xml:space="preserve"> EHMP </w:t>
      </w:r>
      <w:r w:rsidRPr="00B713BE">
        <w:rPr>
          <w:rFonts w:ascii="Arial" w:hAnsi="Arial" w:cs="Arial"/>
          <w:b/>
          <w:bCs/>
          <w:color w:val="auto"/>
        </w:rPr>
        <w:t>is</w:t>
      </w:r>
      <w:r w:rsidR="009665BC" w:rsidRPr="00B713BE">
        <w:rPr>
          <w:rFonts w:ascii="Arial" w:hAnsi="Arial" w:cs="Arial"/>
          <w:b/>
          <w:bCs/>
          <w:color w:val="auto"/>
        </w:rPr>
        <w:t xml:space="preserve"> long-term</w:t>
      </w:r>
      <w:r w:rsidR="00BE2899">
        <w:rPr>
          <w:rFonts w:ascii="Arial" w:hAnsi="Arial" w:cs="Arial"/>
          <w:b/>
          <w:bCs/>
          <w:color w:val="auto"/>
        </w:rPr>
        <w:t xml:space="preserve"> </w:t>
      </w:r>
      <w:r w:rsidR="00BE2899" w:rsidRPr="00E81283">
        <w:rPr>
          <w:rFonts w:ascii="Arial" w:hAnsi="Arial" w:cs="Arial"/>
          <w:b/>
          <w:bCs/>
          <w:i/>
          <w:iCs/>
          <w:color w:val="FF0000"/>
        </w:rPr>
        <w:t>(or Interim)</w:t>
      </w:r>
      <w:r w:rsidR="00056F25" w:rsidRPr="00E81283">
        <w:rPr>
          <w:rFonts w:ascii="Arial" w:hAnsi="Arial" w:cs="Arial"/>
          <w:b/>
          <w:bCs/>
          <w:color w:val="FF0000"/>
        </w:rPr>
        <w:t xml:space="preserve"> </w:t>
      </w:r>
      <w:r w:rsidR="00056F25" w:rsidRPr="00B713BE">
        <w:rPr>
          <w:rFonts w:ascii="Arial" w:hAnsi="Arial" w:cs="Arial"/>
          <w:b/>
          <w:bCs/>
          <w:color w:val="auto"/>
        </w:rPr>
        <w:t>and</w:t>
      </w:r>
      <w:r w:rsidR="00D17FCF" w:rsidRPr="00B713BE">
        <w:rPr>
          <w:rFonts w:ascii="Arial" w:hAnsi="Arial" w:cs="Arial"/>
          <w:b/>
          <w:bCs/>
          <w:color w:val="auto"/>
        </w:rPr>
        <w:t xml:space="preserve"> may not be modified without HDOH approval.</w:t>
      </w:r>
    </w:p>
    <w:p w14:paraId="7ABDD7CC" w14:textId="77777777" w:rsidR="0057278C" w:rsidRPr="00B76D62" w:rsidRDefault="0057278C" w:rsidP="006B6E9C">
      <w:pPr>
        <w:jc w:val="both"/>
        <w:rPr>
          <w:rFonts w:ascii="Arial" w:hAnsi="Arial" w:cs="Arial"/>
        </w:rPr>
      </w:pPr>
    </w:p>
    <w:p w14:paraId="27E57E09" w14:textId="451785D7" w:rsidR="00E832A3" w:rsidRPr="00E832A3" w:rsidRDefault="00E832A3" w:rsidP="006B6E9C">
      <w:pPr>
        <w:jc w:val="both"/>
        <w:rPr>
          <w:rFonts w:ascii="Arial" w:hAnsi="Arial" w:cs="Arial"/>
          <w:b/>
          <w:bCs/>
          <w:i/>
          <w:iCs/>
          <w:color w:val="FF0000"/>
          <w:u w:val="single"/>
        </w:rPr>
      </w:pPr>
      <w:r w:rsidRPr="00E832A3">
        <w:rPr>
          <w:rFonts w:ascii="Arial" w:hAnsi="Arial" w:cs="Arial"/>
          <w:b/>
          <w:bCs/>
          <w:i/>
          <w:iCs/>
          <w:color w:val="FF0000"/>
          <w:u w:val="single"/>
        </w:rPr>
        <w:t xml:space="preserve">Additional Details Regarding the </w:t>
      </w:r>
      <w:r w:rsidR="00C71A0A">
        <w:rPr>
          <w:rFonts w:ascii="Arial" w:hAnsi="Arial" w:cs="Arial"/>
          <w:b/>
          <w:bCs/>
          <w:i/>
          <w:iCs/>
          <w:color w:val="FF0000"/>
          <w:u w:val="single"/>
        </w:rPr>
        <w:t>EHMP</w:t>
      </w:r>
    </w:p>
    <w:p w14:paraId="600C94F5" w14:textId="42C79B3E" w:rsidR="00591023" w:rsidRPr="00E832A3" w:rsidRDefault="005248A6" w:rsidP="006B6E9C">
      <w:pPr>
        <w:jc w:val="both"/>
        <w:rPr>
          <w:rFonts w:ascii="Arial" w:hAnsi="Arial" w:cs="Arial"/>
          <w:i/>
          <w:iCs/>
          <w:color w:val="FF0000"/>
        </w:rPr>
      </w:pPr>
      <w:r w:rsidRPr="00E832A3">
        <w:rPr>
          <w:rFonts w:ascii="Arial" w:hAnsi="Arial" w:cs="Arial"/>
          <w:i/>
          <w:iCs/>
          <w:color w:val="FF0000"/>
        </w:rPr>
        <w:t xml:space="preserve">Prepare this plan as soon as possible and </w:t>
      </w:r>
      <w:r w:rsidR="00A73DDC">
        <w:rPr>
          <w:rFonts w:ascii="Arial" w:hAnsi="Arial" w:cs="Arial"/>
          <w:i/>
          <w:iCs/>
          <w:color w:val="FF0000"/>
        </w:rPr>
        <w:t>submit to HDOH for review and approval</w:t>
      </w:r>
      <w:r w:rsidRPr="00E832A3">
        <w:rPr>
          <w:rFonts w:ascii="Arial" w:hAnsi="Arial" w:cs="Arial"/>
          <w:i/>
          <w:iCs/>
          <w:color w:val="FF0000"/>
        </w:rPr>
        <w:t>.</w:t>
      </w:r>
      <w:r w:rsidR="00C56BEA">
        <w:rPr>
          <w:rFonts w:ascii="Arial" w:hAnsi="Arial" w:cs="Arial"/>
          <w:i/>
          <w:iCs/>
          <w:color w:val="FF0000"/>
        </w:rPr>
        <w:t xml:space="preserve"> </w:t>
      </w:r>
    </w:p>
    <w:p w14:paraId="24498CD9" w14:textId="34AD1FFF" w:rsidR="00995965" w:rsidRDefault="00995965" w:rsidP="006B6E9C">
      <w:pPr>
        <w:pStyle w:val="Default"/>
        <w:jc w:val="both"/>
        <w:rPr>
          <w:rFonts w:ascii="Arial" w:hAnsi="Arial" w:cs="Arial"/>
          <w:i/>
          <w:iCs/>
          <w:color w:val="FF0000"/>
        </w:rPr>
      </w:pPr>
    </w:p>
    <w:p w14:paraId="3237AFA5" w14:textId="03F40E24" w:rsidR="000A3DA0" w:rsidRDefault="001022A6" w:rsidP="00D35A61">
      <w:pPr>
        <w:pStyle w:val="Default"/>
        <w:jc w:val="both"/>
      </w:pPr>
      <w:r>
        <w:rPr>
          <w:rFonts w:ascii="Arial" w:hAnsi="Arial" w:cs="Arial"/>
          <w:i/>
          <w:iCs/>
          <w:color w:val="FF0000"/>
        </w:rPr>
        <w:t xml:space="preserve">A </w:t>
      </w:r>
      <w:r w:rsidR="004931E0">
        <w:rPr>
          <w:rFonts w:ascii="Arial" w:hAnsi="Arial" w:cs="Arial"/>
          <w:i/>
          <w:iCs/>
          <w:color w:val="FF0000"/>
        </w:rPr>
        <w:t>long-term</w:t>
      </w:r>
      <w:r w:rsidR="00995965" w:rsidRPr="00995965">
        <w:rPr>
          <w:rFonts w:ascii="Arial" w:hAnsi="Arial" w:cs="Arial"/>
          <w:i/>
          <w:iCs/>
          <w:color w:val="FF0000"/>
        </w:rPr>
        <w:t xml:space="preserve"> EHMP is prepared for cases where site conditions have been adequately characterized</w:t>
      </w:r>
      <w:r w:rsidR="00F3006C">
        <w:rPr>
          <w:rFonts w:ascii="Arial" w:hAnsi="Arial" w:cs="Arial"/>
          <w:i/>
          <w:iCs/>
          <w:color w:val="FF0000"/>
        </w:rPr>
        <w:t xml:space="preserve"> in accordance with the HDOH TGM</w:t>
      </w:r>
      <w:r w:rsidR="00995965" w:rsidRPr="00995965">
        <w:rPr>
          <w:rFonts w:ascii="Arial" w:hAnsi="Arial" w:cs="Arial"/>
          <w:i/>
          <w:iCs/>
          <w:color w:val="FF0000"/>
        </w:rPr>
        <w:t xml:space="preserve"> and contamination is relatively localized, and</w:t>
      </w:r>
      <w:r w:rsidR="0013325F">
        <w:rPr>
          <w:rFonts w:ascii="Arial" w:hAnsi="Arial" w:cs="Arial"/>
          <w:i/>
          <w:iCs/>
          <w:color w:val="FF0000"/>
        </w:rPr>
        <w:t xml:space="preserve"> </w:t>
      </w:r>
      <w:r w:rsidR="00F3006C">
        <w:rPr>
          <w:rFonts w:ascii="Arial" w:hAnsi="Arial" w:cs="Arial"/>
          <w:i/>
          <w:iCs/>
          <w:color w:val="FF0000"/>
        </w:rPr>
        <w:t xml:space="preserve">a HDOH approved </w:t>
      </w:r>
      <w:r w:rsidR="00995965" w:rsidRPr="00995965">
        <w:rPr>
          <w:rFonts w:ascii="Arial" w:hAnsi="Arial" w:cs="Arial"/>
          <w:i/>
          <w:iCs/>
          <w:color w:val="FF0000"/>
        </w:rPr>
        <w:t xml:space="preserve">response action </w:t>
      </w:r>
      <w:r w:rsidR="0013325F">
        <w:rPr>
          <w:rFonts w:ascii="Arial" w:hAnsi="Arial" w:cs="Arial"/>
          <w:i/>
          <w:iCs/>
          <w:color w:val="FF0000"/>
        </w:rPr>
        <w:t>may also have be</w:t>
      </w:r>
      <w:r w:rsidR="00995965" w:rsidRPr="00995965">
        <w:rPr>
          <w:rFonts w:ascii="Arial" w:hAnsi="Arial" w:cs="Arial"/>
          <w:i/>
          <w:iCs/>
          <w:color w:val="FF0000"/>
        </w:rPr>
        <w:t>en completed</w:t>
      </w:r>
      <w:r w:rsidR="0013325F">
        <w:rPr>
          <w:rFonts w:ascii="Arial" w:hAnsi="Arial" w:cs="Arial"/>
          <w:i/>
          <w:iCs/>
          <w:color w:val="FF0000"/>
        </w:rPr>
        <w:t xml:space="preserve"> and</w:t>
      </w:r>
      <w:r w:rsidR="00995965" w:rsidRPr="00995965">
        <w:rPr>
          <w:rFonts w:ascii="Arial" w:hAnsi="Arial" w:cs="Arial"/>
          <w:i/>
          <w:iCs/>
          <w:color w:val="FF0000"/>
        </w:rPr>
        <w:t xml:space="preserve"> yet contamination remains in-place</w:t>
      </w:r>
      <w:r w:rsidR="00C56BEA">
        <w:rPr>
          <w:rFonts w:ascii="Arial" w:hAnsi="Arial" w:cs="Arial"/>
          <w:i/>
          <w:iCs/>
          <w:color w:val="FF0000"/>
        </w:rPr>
        <w:t xml:space="preserve"> above the most conservative HDOH Environmental Action </w:t>
      </w:r>
      <w:proofErr w:type="gramStart"/>
      <w:r w:rsidR="00C56BEA">
        <w:rPr>
          <w:rFonts w:ascii="Arial" w:hAnsi="Arial" w:cs="Arial"/>
          <w:i/>
          <w:iCs/>
          <w:color w:val="FF0000"/>
        </w:rPr>
        <w:t xml:space="preserve">Levels </w:t>
      </w:r>
      <w:r w:rsidR="0013325F">
        <w:rPr>
          <w:rFonts w:ascii="Arial" w:hAnsi="Arial" w:cs="Arial"/>
          <w:i/>
          <w:iCs/>
          <w:color w:val="FF0000"/>
        </w:rPr>
        <w:t>.</w:t>
      </w:r>
      <w:proofErr w:type="gramEnd"/>
      <w:r w:rsidR="0013325F">
        <w:rPr>
          <w:rFonts w:ascii="Arial" w:hAnsi="Arial" w:cs="Arial"/>
          <w:i/>
          <w:iCs/>
          <w:color w:val="FF0000"/>
        </w:rPr>
        <w:t xml:space="preserve"> </w:t>
      </w:r>
      <w:r w:rsidR="00995965" w:rsidRPr="00995965">
        <w:rPr>
          <w:rFonts w:ascii="Arial" w:hAnsi="Arial" w:cs="Arial"/>
          <w:i/>
          <w:iCs/>
          <w:color w:val="FF0000"/>
        </w:rPr>
        <w:t xml:space="preserve">A </w:t>
      </w:r>
      <w:r w:rsidR="0013325F">
        <w:rPr>
          <w:rFonts w:ascii="Arial" w:hAnsi="Arial" w:cs="Arial"/>
          <w:i/>
          <w:iCs/>
          <w:color w:val="FF0000"/>
        </w:rPr>
        <w:t>long-term</w:t>
      </w:r>
      <w:r w:rsidR="00995965" w:rsidRPr="00995965">
        <w:rPr>
          <w:rFonts w:ascii="Arial" w:hAnsi="Arial" w:cs="Arial"/>
          <w:i/>
          <w:iCs/>
          <w:color w:val="FF0000"/>
        </w:rPr>
        <w:t xml:space="preserve"> EHMP typically applies to a single land parcel and </w:t>
      </w:r>
      <w:r w:rsidR="0013325F">
        <w:rPr>
          <w:rFonts w:ascii="Arial" w:hAnsi="Arial" w:cs="Arial"/>
          <w:i/>
          <w:iCs/>
          <w:color w:val="FF0000"/>
        </w:rPr>
        <w:t>is site-specific</w:t>
      </w:r>
      <w:r w:rsidR="00995965" w:rsidRPr="00995965">
        <w:rPr>
          <w:rFonts w:ascii="Arial" w:hAnsi="Arial" w:cs="Arial"/>
          <w:i/>
          <w:iCs/>
          <w:color w:val="FF0000"/>
        </w:rPr>
        <w:t xml:space="preserve">. The EHMP is typically attached to </w:t>
      </w:r>
      <w:r w:rsidR="00F3006C">
        <w:rPr>
          <w:rFonts w:ascii="Arial" w:hAnsi="Arial" w:cs="Arial"/>
          <w:i/>
          <w:iCs/>
          <w:color w:val="FF0000"/>
        </w:rPr>
        <w:t>the HDOH approved regulatory</w:t>
      </w:r>
      <w:r w:rsidR="00995965" w:rsidRPr="00995965">
        <w:rPr>
          <w:rFonts w:ascii="Arial" w:hAnsi="Arial" w:cs="Arial"/>
          <w:i/>
          <w:iCs/>
          <w:color w:val="FF0000"/>
        </w:rPr>
        <w:t xml:space="preserve"> closure document and, if applicable,</w:t>
      </w:r>
      <w:r w:rsidR="00F3006C">
        <w:rPr>
          <w:rFonts w:ascii="Arial" w:hAnsi="Arial" w:cs="Arial"/>
          <w:i/>
          <w:iCs/>
          <w:color w:val="FF0000"/>
        </w:rPr>
        <w:t xml:space="preserve"> referred to</w:t>
      </w:r>
      <w:r w:rsidR="00995965" w:rsidRPr="00995965">
        <w:rPr>
          <w:rFonts w:ascii="Arial" w:hAnsi="Arial" w:cs="Arial"/>
          <w:i/>
          <w:iCs/>
          <w:color w:val="FF0000"/>
        </w:rPr>
        <w:t xml:space="preserve"> </w:t>
      </w:r>
      <w:proofErr w:type="spellStart"/>
      <w:r w:rsidR="00995965" w:rsidRPr="00995965">
        <w:rPr>
          <w:rFonts w:ascii="Arial" w:hAnsi="Arial" w:cs="Arial"/>
          <w:i/>
          <w:iCs/>
          <w:color w:val="FF0000"/>
        </w:rPr>
        <w:t>to</w:t>
      </w:r>
      <w:proofErr w:type="spellEnd"/>
      <w:r w:rsidR="00995965" w:rsidRPr="00995965">
        <w:rPr>
          <w:rFonts w:ascii="Arial" w:hAnsi="Arial" w:cs="Arial"/>
          <w:i/>
          <w:iCs/>
          <w:color w:val="FF0000"/>
        </w:rPr>
        <w:t xml:space="preserve"> the environmental covenant restricting site use</w:t>
      </w:r>
      <w:r w:rsidR="006D0D8E">
        <w:rPr>
          <w:rFonts w:ascii="Arial" w:hAnsi="Arial" w:cs="Arial"/>
          <w:i/>
          <w:iCs/>
          <w:color w:val="FF0000"/>
        </w:rPr>
        <w:t>.</w:t>
      </w:r>
      <w:r w:rsidR="00CF6D05">
        <w:rPr>
          <w:rFonts w:ascii="Arial" w:hAnsi="Arial" w:cs="Arial"/>
          <w:i/>
          <w:iCs/>
          <w:color w:val="FF0000"/>
        </w:rPr>
        <w:t xml:space="preserve"> </w:t>
      </w:r>
    </w:p>
    <w:p w14:paraId="2D0E9B71" w14:textId="77777777" w:rsidR="00F3006C" w:rsidRDefault="00F3006C" w:rsidP="00D35A61">
      <w:pPr>
        <w:pStyle w:val="Default"/>
        <w:jc w:val="both"/>
      </w:pPr>
    </w:p>
    <w:p w14:paraId="0119BF1D" w14:textId="2ED1AC1C" w:rsidR="00F3006C" w:rsidRPr="00E81283" w:rsidRDefault="00F3006C" w:rsidP="00D35A61">
      <w:pPr>
        <w:pStyle w:val="Default"/>
        <w:jc w:val="both"/>
        <w:rPr>
          <w:i/>
          <w:iCs/>
          <w:color w:val="FF0000"/>
        </w:rPr>
        <w:sectPr w:rsidR="00F3006C" w:rsidRPr="00E81283" w:rsidSect="00BA20A9">
          <w:footerReference w:type="default" r:id="rId11"/>
          <w:pgSz w:w="12240" w:h="15840"/>
          <w:pgMar w:top="1440" w:right="1440" w:bottom="1440" w:left="1440" w:header="720" w:footer="720" w:gutter="0"/>
          <w:pgNumType w:start="1"/>
          <w:cols w:space="720"/>
          <w:docGrid w:linePitch="360"/>
        </w:sectPr>
      </w:pPr>
      <w:r w:rsidRPr="00E81283">
        <w:rPr>
          <w:i/>
          <w:iCs/>
          <w:color w:val="FF0000"/>
        </w:rPr>
        <w:t>An interim EHMP is prepared for cases where site conditions have not been adequately characterized</w:t>
      </w:r>
      <w:r>
        <w:rPr>
          <w:i/>
          <w:iCs/>
          <w:color w:val="FF0000"/>
        </w:rPr>
        <w:t xml:space="preserve">, </w:t>
      </w:r>
      <w:r w:rsidR="009B55BC">
        <w:rPr>
          <w:i/>
          <w:iCs/>
          <w:color w:val="FF0000"/>
        </w:rPr>
        <w:t>and</w:t>
      </w:r>
      <w:r>
        <w:rPr>
          <w:i/>
          <w:iCs/>
          <w:color w:val="FF0000"/>
        </w:rPr>
        <w:t xml:space="preserve"> contaminant(s) </w:t>
      </w:r>
      <w:r w:rsidR="009B55BC">
        <w:rPr>
          <w:i/>
          <w:iCs/>
          <w:color w:val="FF0000"/>
        </w:rPr>
        <w:t>are known or suspected</w:t>
      </w:r>
      <w:r>
        <w:rPr>
          <w:i/>
          <w:iCs/>
          <w:color w:val="FF0000"/>
        </w:rPr>
        <w:t xml:space="preserve"> to remain on-site at concentrations above the </w:t>
      </w:r>
      <w:r w:rsidR="00807D17">
        <w:rPr>
          <w:i/>
          <w:iCs/>
          <w:color w:val="FF0000"/>
        </w:rPr>
        <w:t xml:space="preserve">most conservative HDOH </w:t>
      </w:r>
      <w:r w:rsidR="00C56BEA">
        <w:rPr>
          <w:i/>
          <w:iCs/>
          <w:color w:val="FF0000"/>
        </w:rPr>
        <w:t>E</w:t>
      </w:r>
      <w:r w:rsidR="00807D17">
        <w:rPr>
          <w:i/>
          <w:iCs/>
          <w:color w:val="FF0000"/>
        </w:rPr>
        <w:t>nvironmental</w:t>
      </w:r>
      <w:r w:rsidR="00C56BEA">
        <w:rPr>
          <w:i/>
          <w:iCs/>
          <w:color w:val="FF0000"/>
        </w:rPr>
        <w:t xml:space="preserve"> A</w:t>
      </w:r>
      <w:r w:rsidR="00807D17">
        <w:rPr>
          <w:i/>
          <w:iCs/>
          <w:color w:val="FF0000"/>
        </w:rPr>
        <w:t xml:space="preserve">ction </w:t>
      </w:r>
      <w:r w:rsidR="00C56BEA">
        <w:rPr>
          <w:i/>
          <w:iCs/>
          <w:color w:val="FF0000"/>
        </w:rPr>
        <w:t>L</w:t>
      </w:r>
      <w:r w:rsidR="00807D17">
        <w:rPr>
          <w:i/>
          <w:iCs/>
          <w:color w:val="FF0000"/>
        </w:rPr>
        <w:t xml:space="preserve">evels. </w:t>
      </w:r>
    </w:p>
    <w:p w14:paraId="5DBB71EA" w14:textId="6BED27D6" w:rsidR="00FE195C" w:rsidRPr="009752E7" w:rsidRDefault="00A06729" w:rsidP="00DF3711">
      <w:pPr>
        <w:pStyle w:val="HeaderC-EHMP"/>
      </w:pPr>
      <w:bookmarkStart w:id="9" w:name="_Toc83120704"/>
      <w:bookmarkStart w:id="10" w:name="_Toc84317050"/>
      <w:bookmarkEnd w:id="9"/>
      <w:r w:rsidRPr="009752E7">
        <w:lastRenderedPageBreak/>
        <w:t>Background</w:t>
      </w:r>
      <w:r w:rsidR="0029370F">
        <w:t xml:space="preserve"> and </w:t>
      </w:r>
      <w:r w:rsidR="0097131C">
        <w:t>Site Description</w:t>
      </w:r>
      <w:bookmarkEnd w:id="10"/>
    </w:p>
    <w:p w14:paraId="7B0E01F5" w14:textId="77777777" w:rsidR="00FE195C" w:rsidRPr="00BC4E22" w:rsidRDefault="00FE195C" w:rsidP="00241DBF">
      <w:pPr>
        <w:rPr>
          <w:rFonts w:ascii="Arial" w:hAnsi="Arial" w:cs="Arial"/>
        </w:rPr>
      </w:pPr>
    </w:p>
    <w:p w14:paraId="636E200B" w14:textId="3A9E26D2" w:rsidR="00FE195C" w:rsidRPr="00BC4E22" w:rsidRDefault="00FE195C" w:rsidP="00241DBF">
      <w:pPr>
        <w:rPr>
          <w:rFonts w:ascii="Arial" w:hAnsi="Arial" w:cs="Arial"/>
        </w:rPr>
      </w:pPr>
      <w:r w:rsidRPr="00BC4E22">
        <w:rPr>
          <w:rFonts w:ascii="Arial" w:hAnsi="Arial" w:cs="Arial"/>
        </w:rPr>
        <w:t xml:space="preserve">The </w:t>
      </w:r>
      <w:r w:rsidR="00C71A0A">
        <w:rPr>
          <w:rFonts w:ascii="Arial" w:hAnsi="Arial" w:cs="Arial"/>
        </w:rPr>
        <w:t>EHMP</w:t>
      </w:r>
      <w:r w:rsidRPr="00BC4E22">
        <w:rPr>
          <w:rFonts w:ascii="Arial" w:hAnsi="Arial" w:cs="Arial"/>
        </w:rPr>
        <w:t xml:space="preserve"> applies to the </w:t>
      </w:r>
      <w:r w:rsidR="00BE28A2">
        <w:rPr>
          <w:rFonts w:ascii="Arial" w:hAnsi="Arial" w:cs="Arial"/>
        </w:rPr>
        <w:t>site</w:t>
      </w:r>
      <w:r w:rsidRPr="00BC4E22">
        <w:rPr>
          <w:rFonts w:ascii="Arial" w:hAnsi="Arial" w:cs="Arial"/>
        </w:rPr>
        <w:t xml:space="preserve"> shown in </w:t>
      </w:r>
      <w:r w:rsidRPr="0048159F">
        <w:rPr>
          <w:rFonts w:ascii="Arial" w:hAnsi="Arial" w:cs="Arial"/>
          <w:b/>
          <w:bCs/>
        </w:rPr>
        <w:t>Figure 1</w:t>
      </w:r>
      <w:r w:rsidRPr="00BC4E22">
        <w:rPr>
          <w:rFonts w:ascii="Arial" w:hAnsi="Arial" w:cs="Arial"/>
        </w:rPr>
        <w:t>. The property is also identified by the following.</w:t>
      </w:r>
    </w:p>
    <w:p w14:paraId="12D03292" w14:textId="77777777" w:rsidR="00FE195C" w:rsidRPr="00BC4E22" w:rsidRDefault="00FE195C" w:rsidP="00241DBF">
      <w:pPr>
        <w:rPr>
          <w:rFonts w:ascii="Arial" w:hAnsi="Arial" w:cs="Arial"/>
        </w:rPr>
      </w:pPr>
    </w:p>
    <w:tbl>
      <w:tblPr>
        <w:tblStyle w:val="TableGrid"/>
        <w:tblW w:w="0" w:type="auto"/>
        <w:tblLook w:val="04A0" w:firstRow="1" w:lastRow="0" w:firstColumn="1" w:lastColumn="0" w:noHBand="0" w:noVBand="1"/>
      </w:tblPr>
      <w:tblGrid>
        <w:gridCol w:w="2376"/>
        <w:gridCol w:w="6974"/>
      </w:tblGrid>
      <w:tr w:rsidR="00FE195C" w:rsidRPr="00BC4E22" w14:paraId="4CBBECBB" w14:textId="77777777" w:rsidTr="0048159F">
        <w:tc>
          <w:tcPr>
            <w:tcW w:w="2150" w:type="dxa"/>
            <w:shd w:val="clear" w:color="auto" w:fill="D9D9D9" w:themeFill="background1" w:themeFillShade="D9"/>
            <w:vAlign w:val="center"/>
          </w:tcPr>
          <w:p w14:paraId="5830C615" w14:textId="77777777" w:rsidR="00FE195C" w:rsidRPr="00BC4E22" w:rsidRDefault="00FE195C" w:rsidP="000C0063">
            <w:pPr>
              <w:rPr>
                <w:rFonts w:ascii="Arial" w:hAnsi="Arial" w:cs="Arial"/>
                <w:b/>
              </w:rPr>
            </w:pPr>
            <w:r w:rsidRPr="00BC4E22">
              <w:rPr>
                <w:rFonts w:ascii="Arial" w:hAnsi="Arial" w:cs="Arial"/>
                <w:b/>
              </w:rPr>
              <w:t>Address</w:t>
            </w:r>
          </w:p>
        </w:tc>
        <w:tc>
          <w:tcPr>
            <w:tcW w:w="7200" w:type="dxa"/>
          </w:tcPr>
          <w:p w14:paraId="622BF290" w14:textId="77777777" w:rsidR="00FE195C" w:rsidRPr="00BC4E22" w:rsidRDefault="00FE195C" w:rsidP="00241DBF">
            <w:pPr>
              <w:rPr>
                <w:rFonts w:ascii="Arial" w:hAnsi="Arial" w:cs="Arial"/>
              </w:rPr>
            </w:pPr>
          </w:p>
          <w:p w14:paraId="4B055D79" w14:textId="77777777" w:rsidR="00FE195C" w:rsidRPr="00BC4E22" w:rsidRDefault="00FE195C" w:rsidP="00241DBF">
            <w:pPr>
              <w:rPr>
                <w:rFonts w:ascii="Arial" w:hAnsi="Arial" w:cs="Arial"/>
              </w:rPr>
            </w:pPr>
          </w:p>
          <w:p w14:paraId="27DFB8A9" w14:textId="77777777" w:rsidR="00FE195C" w:rsidRPr="00BC4E22" w:rsidRDefault="00FE195C" w:rsidP="00241DBF">
            <w:pPr>
              <w:rPr>
                <w:rFonts w:ascii="Arial" w:hAnsi="Arial" w:cs="Arial"/>
              </w:rPr>
            </w:pPr>
          </w:p>
        </w:tc>
      </w:tr>
      <w:tr w:rsidR="00FE195C" w:rsidRPr="00BC4E22" w14:paraId="23E9C378" w14:textId="77777777" w:rsidTr="0048159F">
        <w:trPr>
          <w:trHeight w:val="314"/>
        </w:trPr>
        <w:tc>
          <w:tcPr>
            <w:tcW w:w="2150" w:type="dxa"/>
            <w:shd w:val="clear" w:color="auto" w:fill="D9D9D9" w:themeFill="background1" w:themeFillShade="D9"/>
            <w:vAlign w:val="center"/>
          </w:tcPr>
          <w:p w14:paraId="6075AAC2" w14:textId="77777777" w:rsidR="00FE195C" w:rsidRPr="00BC4E22" w:rsidRDefault="00FE195C" w:rsidP="00241DBF">
            <w:pPr>
              <w:rPr>
                <w:rFonts w:ascii="Arial" w:hAnsi="Arial" w:cs="Arial"/>
                <w:b/>
              </w:rPr>
            </w:pPr>
            <w:r w:rsidRPr="00BC4E22">
              <w:rPr>
                <w:rFonts w:ascii="Arial" w:hAnsi="Arial" w:cs="Arial"/>
                <w:b/>
              </w:rPr>
              <w:t>TMK #</w:t>
            </w:r>
          </w:p>
        </w:tc>
        <w:tc>
          <w:tcPr>
            <w:tcW w:w="7200" w:type="dxa"/>
          </w:tcPr>
          <w:p w14:paraId="1D24B2BD" w14:textId="77777777" w:rsidR="00FE195C" w:rsidRPr="00BC4E22" w:rsidRDefault="00FE195C" w:rsidP="00241DBF">
            <w:pPr>
              <w:rPr>
                <w:rFonts w:ascii="Arial" w:hAnsi="Arial" w:cs="Arial"/>
              </w:rPr>
            </w:pPr>
          </w:p>
        </w:tc>
      </w:tr>
      <w:tr w:rsidR="00FE195C" w:rsidRPr="00BC4E22" w14:paraId="3F1AD899" w14:textId="77777777" w:rsidTr="0048159F">
        <w:trPr>
          <w:trHeight w:val="440"/>
        </w:trPr>
        <w:tc>
          <w:tcPr>
            <w:tcW w:w="2150" w:type="dxa"/>
            <w:shd w:val="clear" w:color="auto" w:fill="D9D9D9" w:themeFill="background1" w:themeFillShade="D9"/>
            <w:vAlign w:val="center"/>
          </w:tcPr>
          <w:p w14:paraId="59FC9F05" w14:textId="5F320B3C" w:rsidR="00FE195C" w:rsidRPr="00BC4E22" w:rsidRDefault="00B50651" w:rsidP="00241DBF">
            <w:pPr>
              <w:rPr>
                <w:rFonts w:ascii="Arial" w:hAnsi="Arial" w:cs="Arial"/>
                <w:b/>
              </w:rPr>
            </w:pPr>
            <w:r>
              <w:rPr>
                <w:rFonts w:ascii="Arial" w:hAnsi="Arial" w:cs="Arial"/>
                <w:b/>
              </w:rPr>
              <w:t>Latitude</w:t>
            </w:r>
            <w:r w:rsidR="00085CB7">
              <w:rPr>
                <w:rFonts w:ascii="Arial" w:hAnsi="Arial" w:cs="Arial"/>
                <w:b/>
              </w:rPr>
              <w:t>/Longitude</w:t>
            </w:r>
          </w:p>
        </w:tc>
        <w:tc>
          <w:tcPr>
            <w:tcW w:w="7200" w:type="dxa"/>
          </w:tcPr>
          <w:p w14:paraId="4B6D6725" w14:textId="77777777" w:rsidR="00FE195C" w:rsidRPr="00BC4E22" w:rsidRDefault="00FE195C" w:rsidP="00241DBF">
            <w:pPr>
              <w:rPr>
                <w:rFonts w:ascii="Arial" w:hAnsi="Arial" w:cs="Arial"/>
              </w:rPr>
            </w:pPr>
          </w:p>
        </w:tc>
      </w:tr>
      <w:tr w:rsidR="0033635F" w:rsidRPr="00BC4E22" w14:paraId="2D6E9FAF" w14:textId="77777777" w:rsidTr="0048159F">
        <w:trPr>
          <w:trHeight w:val="440"/>
        </w:trPr>
        <w:tc>
          <w:tcPr>
            <w:tcW w:w="2150" w:type="dxa"/>
            <w:shd w:val="clear" w:color="auto" w:fill="D9D9D9" w:themeFill="background1" w:themeFillShade="D9"/>
            <w:vAlign w:val="center"/>
          </w:tcPr>
          <w:p w14:paraId="473EB424" w14:textId="54EB3008" w:rsidR="0033635F" w:rsidRDefault="0033635F" w:rsidP="00241DBF">
            <w:pPr>
              <w:rPr>
                <w:rFonts w:ascii="Arial" w:hAnsi="Arial" w:cs="Arial"/>
                <w:b/>
              </w:rPr>
            </w:pPr>
            <w:r>
              <w:rPr>
                <w:rFonts w:ascii="Arial" w:hAnsi="Arial" w:cs="Arial"/>
                <w:b/>
              </w:rPr>
              <w:t>Acreage/Size</w:t>
            </w:r>
          </w:p>
        </w:tc>
        <w:tc>
          <w:tcPr>
            <w:tcW w:w="7200" w:type="dxa"/>
          </w:tcPr>
          <w:p w14:paraId="4B91A4DD" w14:textId="77777777" w:rsidR="0033635F" w:rsidRPr="00BC4E22" w:rsidRDefault="0033635F" w:rsidP="00241DBF">
            <w:pPr>
              <w:rPr>
                <w:rFonts w:ascii="Arial" w:hAnsi="Arial" w:cs="Arial"/>
              </w:rPr>
            </w:pPr>
          </w:p>
        </w:tc>
      </w:tr>
    </w:tbl>
    <w:p w14:paraId="5C08F176" w14:textId="77777777" w:rsidR="000F3C70" w:rsidRDefault="000F3C70" w:rsidP="0048159F"/>
    <w:p w14:paraId="4BE72745" w14:textId="3EE301BC" w:rsidR="00A13B80" w:rsidRPr="003A6618" w:rsidRDefault="00A13B80" w:rsidP="003A6618">
      <w:pPr>
        <w:pStyle w:val="Default"/>
        <w:rPr>
          <w:rFonts w:ascii="Arial" w:hAnsi="Arial" w:cs="Arial"/>
          <w:b/>
          <w:bCs/>
          <w:color w:val="auto"/>
          <w:u w:val="single"/>
        </w:rPr>
      </w:pPr>
      <w:r w:rsidRPr="003A6618">
        <w:rPr>
          <w:rFonts w:ascii="Arial" w:hAnsi="Arial" w:cs="Arial"/>
          <w:b/>
          <w:bCs/>
          <w:color w:val="auto"/>
          <w:u w:val="single"/>
        </w:rPr>
        <w:t>Site Conditions</w:t>
      </w:r>
    </w:p>
    <w:p w14:paraId="7DDA5383" w14:textId="77777777" w:rsidR="00A13B80" w:rsidRPr="00BC4E22" w:rsidRDefault="00A13B80" w:rsidP="00241DBF">
      <w:pPr>
        <w:rPr>
          <w:rFonts w:ascii="Arial" w:hAnsi="Arial" w:cs="Arial"/>
          <w:b/>
        </w:rPr>
      </w:pPr>
    </w:p>
    <w:tbl>
      <w:tblPr>
        <w:tblStyle w:val="TableGrid"/>
        <w:tblW w:w="0" w:type="auto"/>
        <w:tblLook w:val="04A0" w:firstRow="1" w:lastRow="0" w:firstColumn="1" w:lastColumn="0" w:noHBand="0" w:noVBand="1"/>
      </w:tblPr>
      <w:tblGrid>
        <w:gridCol w:w="4855"/>
        <w:gridCol w:w="4495"/>
      </w:tblGrid>
      <w:tr w:rsidR="00156C3E" w:rsidRPr="00BC4E22" w14:paraId="1218F02B" w14:textId="77777777" w:rsidTr="0048159F">
        <w:trPr>
          <w:trHeight w:val="404"/>
        </w:trPr>
        <w:tc>
          <w:tcPr>
            <w:tcW w:w="4855" w:type="dxa"/>
            <w:shd w:val="clear" w:color="auto" w:fill="D9D9D9" w:themeFill="background1" w:themeFillShade="D9"/>
            <w:vAlign w:val="center"/>
          </w:tcPr>
          <w:p w14:paraId="3BC2B370" w14:textId="158DF341" w:rsidR="00156C3E" w:rsidRPr="00BC4E22" w:rsidRDefault="00156C3E" w:rsidP="00156C3E">
            <w:pPr>
              <w:rPr>
                <w:rFonts w:ascii="Arial" w:hAnsi="Arial" w:cs="Arial"/>
                <w:b/>
              </w:rPr>
            </w:pPr>
            <w:r w:rsidRPr="00B76D62">
              <w:rPr>
                <w:rFonts w:ascii="Arial" w:hAnsi="Arial" w:cs="Arial"/>
                <w:b/>
              </w:rPr>
              <w:t xml:space="preserve">Current Property Use Type </w:t>
            </w:r>
            <w:r>
              <w:rPr>
                <w:rFonts w:ascii="Arial" w:hAnsi="Arial" w:cs="Arial"/>
                <w:b/>
              </w:rPr>
              <w:br/>
            </w:r>
            <w:r w:rsidRPr="00B76D62">
              <w:rPr>
                <w:rFonts w:ascii="Arial" w:hAnsi="Arial" w:cs="Arial"/>
                <w:b/>
              </w:rPr>
              <w:t xml:space="preserve">(Residential, Commercial, </w:t>
            </w:r>
            <w:proofErr w:type="gramStart"/>
            <w:r w:rsidR="0097131C">
              <w:rPr>
                <w:rFonts w:ascii="Arial" w:hAnsi="Arial" w:cs="Arial"/>
                <w:b/>
              </w:rPr>
              <w:t>Mixed Use</w:t>
            </w:r>
            <w:proofErr w:type="gramEnd"/>
            <w:r w:rsidR="0097131C">
              <w:rPr>
                <w:rFonts w:ascii="Arial" w:hAnsi="Arial" w:cs="Arial"/>
                <w:b/>
              </w:rPr>
              <w:t xml:space="preserve"> </w:t>
            </w:r>
            <w:r w:rsidRPr="00B76D62">
              <w:rPr>
                <w:rFonts w:ascii="Arial" w:hAnsi="Arial" w:cs="Arial"/>
                <w:b/>
              </w:rPr>
              <w:t>Zoning, etc.)</w:t>
            </w:r>
          </w:p>
        </w:tc>
        <w:tc>
          <w:tcPr>
            <w:tcW w:w="4495" w:type="dxa"/>
          </w:tcPr>
          <w:p w14:paraId="376AAA6D" w14:textId="77777777" w:rsidR="00156C3E" w:rsidRPr="00BC4E22" w:rsidRDefault="00156C3E" w:rsidP="00156C3E">
            <w:pPr>
              <w:rPr>
                <w:rFonts w:ascii="Arial" w:hAnsi="Arial" w:cs="Arial"/>
                <w:b/>
              </w:rPr>
            </w:pPr>
          </w:p>
        </w:tc>
      </w:tr>
      <w:tr w:rsidR="00156C3E" w:rsidRPr="00BC4E22" w14:paraId="7BD3A8B5" w14:textId="77777777" w:rsidTr="0048159F">
        <w:trPr>
          <w:trHeight w:val="350"/>
        </w:trPr>
        <w:tc>
          <w:tcPr>
            <w:tcW w:w="4855" w:type="dxa"/>
            <w:shd w:val="clear" w:color="auto" w:fill="D9D9D9" w:themeFill="background1" w:themeFillShade="D9"/>
            <w:vAlign w:val="center"/>
          </w:tcPr>
          <w:p w14:paraId="1B23B8BB" w14:textId="68D34CE4" w:rsidR="00156C3E" w:rsidRPr="00BC4E22" w:rsidRDefault="00156C3E" w:rsidP="00156C3E">
            <w:pPr>
              <w:rPr>
                <w:rFonts w:ascii="Arial" w:hAnsi="Arial" w:cs="Arial"/>
                <w:b/>
              </w:rPr>
            </w:pPr>
            <w:r w:rsidRPr="00BC4E22">
              <w:rPr>
                <w:rFonts w:ascii="Arial" w:hAnsi="Arial" w:cs="Arial"/>
                <w:b/>
              </w:rPr>
              <w:t>Distance to Nearest Surface Water Body</w:t>
            </w:r>
          </w:p>
        </w:tc>
        <w:tc>
          <w:tcPr>
            <w:tcW w:w="4495" w:type="dxa"/>
          </w:tcPr>
          <w:p w14:paraId="44729BE6" w14:textId="77777777" w:rsidR="00156C3E" w:rsidRPr="00BC4E22" w:rsidRDefault="00156C3E" w:rsidP="00156C3E">
            <w:pPr>
              <w:rPr>
                <w:rFonts w:ascii="Arial" w:hAnsi="Arial" w:cs="Arial"/>
                <w:b/>
              </w:rPr>
            </w:pPr>
          </w:p>
        </w:tc>
      </w:tr>
      <w:tr w:rsidR="00156C3E" w:rsidRPr="00BC4E22" w14:paraId="73F6EBF3" w14:textId="77777777" w:rsidTr="0048159F">
        <w:trPr>
          <w:trHeight w:val="350"/>
        </w:trPr>
        <w:tc>
          <w:tcPr>
            <w:tcW w:w="4855" w:type="dxa"/>
            <w:shd w:val="clear" w:color="auto" w:fill="D9D9D9" w:themeFill="background1" w:themeFillShade="D9"/>
            <w:vAlign w:val="center"/>
          </w:tcPr>
          <w:p w14:paraId="01FC2603" w14:textId="0D39A504" w:rsidR="00156C3E" w:rsidRPr="00BC4E22" w:rsidRDefault="00156C3E" w:rsidP="00156C3E">
            <w:pPr>
              <w:rPr>
                <w:rFonts w:ascii="Arial" w:hAnsi="Arial" w:cs="Arial"/>
                <w:b/>
              </w:rPr>
            </w:pPr>
            <w:r w:rsidRPr="00BC4E22">
              <w:rPr>
                <w:rFonts w:ascii="Arial" w:hAnsi="Arial" w:cs="Arial"/>
                <w:b/>
              </w:rPr>
              <w:t>Approximate Depth to Groundwater</w:t>
            </w:r>
          </w:p>
        </w:tc>
        <w:tc>
          <w:tcPr>
            <w:tcW w:w="4495" w:type="dxa"/>
          </w:tcPr>
          <w:p w14:paraId="414AF71D" w14:textId="77777777" w:rsidR="00156C3E" w:rsidRPr="00BC4E22" w:rsidRDefault="00156C3E" w:rsidP="00156C3E">
            <w:pPr>
              <w:rPr>
                <w:rFonts w:ascii="Arial" w:hAnsi="Arial" w:cs="Arial"/>
                <w:b/>
              </w:rPr>
            </w:pPr>
          </w:p>
        </w:tc>
      </w:tr>
      <w:tr w:rsidR="00156C3E" w:rsidRPr="00BC4E22" w14:paraId="25834373" w14:textId="77777777" w:rsidTr="0048159F">
        <w:trPr>
          <w:trHeight w:val="350"/>
        </w:trPr>
        <w:tc>
          <w:tcPr>
            <w:tcW w:w="4855" w:type="dxa"/>
            <w:shd w:val="clear" w:color="auto" w:fill="D9D9D9" w:themeFill="background1" w:themeFillShade="D9"/>
            <w:vAlign w:val="center"/>
          </w:tcPr>
          <w:p w14:paraId="65272DEF" w14:textId="5A68BF47" w:rsidR="00156C3E" w:rsidRPr="00BC4E22" w:rsidRDefault="00156C3E" w:rsidP="00156C3E">
            <w:pPr>
              <w:rPr>
                <w:rFonts w:ascii="Arial" w:hAnsi="Arial" w:cs="Arial"/>
                <w:b/>
              </w:rPr>
            </w:pPr>
            <w:r>
              <w:rPr>
                <w:rFonts w:ascii="Arial" w:hAnsi="Arial" w:cs="Arial"/>
                <w:b/>
              </w:rPr>
              <w:t xml:space="preserve">Is the </w:t>
            </w:r>
            <w:r w:rsidRPr="00BC4E22">
              <w:rPr>
                <w:rFonts w:ascii="Arial" w:hAnsi="Arial" w:cs="Arial"/>
                <w:b/>
              </w:rPr>
              <w:t>Property Above or Below UIC Line</w:t>
            </w:r>
            <w:r>
              <w:rPr>
                <w:rFonts w:ascii="Arial" w:hAnsi="Arial" w:cs="Arial"/>
                <w:b/>
              </w:rPr>
              <w:t>?</w:t>
            </w:r>
          </w:p>
        </w:tc>
        <w:tc>
          <w:tcPr>
            <w:tcW w:w="4495" w:type="dxa"/>
          </w:tcPr>
          <w:p w14:paraId="2B1A2828" w14:textId="77777777" w:rsidR="00156C3E" w:rsidRPr="00BC4E22" w:rsidRDefault="00156C3E" w:rsidP="00156C3E">
            <w:pPr>
              <w:rPr>
                <w:rFonts w:ascii="Arial" w:hAnsi="Arial" w:cs="Arial"/>
                <w:b/>
              </w:rPr>
            </w:pPr>
          </w:p>
        </w:tc>
      </w:tr>
      <w:tr w:rsidR="00156C3E" w:rsidRPr="00BC4E22" w14:paraId="71FA1874" w14:textId="77777777" w:rsidTr="0048159F">
        <w:trPr>
          <w:trHeight w:val="611"/>
        </w:trPr>
        <w:tc>
          <w:tcPr>
            <w:tcW w:w="4855" w:type="dxa"/>
            <w:shd w:val="clear" w:color="auto" w:fill="D9D9D9" w:themeFill="background1" w:themeFillShade="D9"/>
            <w:vAlign w:val="center"/>
          </w:tcPr>
          <w:p w14:paraId="4C1C8B46" w14:textId="50BB114E" w:rsidR="00156C3E" w:rsidRPr="00B76D62" w:rsidRDefault="00156C3E" w:rsidP="00156C3E">
            <w:pPr>
              <w:rPr>
                <w:rFonts w:ascii="Arial" w:hAnsi="Arial" w:cs="Arial"/>
                <w:b/>
              </w:rPr>
            </w:pPr>
            <w:r>
              <w:rPr>
                <w:rFonts w:ascii="Arial" w:hAnsi="Arial" w:cs="Arial"/>
                <w:b/>
              </w:rPr>
              <w:t>Is</w:t>
            </w:r>
            <w:r w:rsidRPr="009D6998">
              <w:rPr>
                <w:rFonts w:ascii="Arial" w:hAnsi="Arial" w:cs="Arial"/>
                <w:b/>
              </w:rPr>
              <w:t xml:space="preserve"> the first-encountered groundwater </w:t>
            </w:r>
            <w:r>
              <w:rPr>
                <w:rFonts w:ascii="Arial" w:hAnsi="Arial" w:cs="Arial"/>
                <w:b/>
              </w:rPr>
              <w:t>c</w:t>
            </w:r>
            <w:r w:rsidRPr="009D6998">
              <w:rPr>
                <w:rFonts w:ascii="Arial" w:hAnsi="Arial" w:cs="Arial"/>
                <w:b/>
              </w:rPr>
              <w:t xml:space="preserve">lassified as a potential source of drinking water in the Mink &amp; Lau </w:t>
            </w:r>
            <w:r>
              <w:rPr>
                <w:rFonts w:ascii="Arial" w:hAnsi="Arial" w:cs="Arial"/>
                <w:b/>
              </w:rPr>
              <w:t xml:space="preserve">Aquifer Identification and Classification </w:t>
            </w:r>
            <w:proofErr w:type="gramStart"/>
            <w:r>
              <w:rPr>
                <w:rFonts w:ascii="Arial" w:hAnsi="Arial" w:cs="Arial"/>
                <w:b/>
              </w:rPr>
              <w:t>R</w:t>
            </w:r>
            <w:r w:rsidRPr="009D6998">
              <w:rPr>
                <w:rFonts w:ascii="Arial" w:hAnsi="Arial" w:cs="Arial"/>
                <w:b/>
              </w:rPr>
              <w:t>eport</w:t>
            </w:r>
            <w:r>
              <w:rPr>
                <w:rFonts w:ascii="Arial" w:hAnsi="Arial" w:cs="Arial"/>
                <w:b/>
              </w:rPr>
              <w:t>?*</w:t>
            </w:r>
            <w:proofErr w:type="gramEnd"/>
          </w:p>
        </w:tc>
        <w:tc>
          <w:tcPr>
            <w:tcW w:w="4495" w:type="dxa"/>
          </w:tcPr>
          <w:p w14:paraId="7E17CC00" w14:textId="77777777" w:rsidR="00156C3E" w:rsidRPr="00647029" w:rsidRDefault="00156C3E" w:rsidP="00156C3E">
            <w:pPr>
              <w:rPr>
                <w:rFonts w:ascii="Arial" w:hAnsi="Arial" w:cs="Arial"/>
                <w:b/>
              </w:rPr>
            </w:pPr>
          </w:p>
        </w:tc>
      </w:tr>
      <w:tr w:rsidR="00156C3E" w:rsidRPr="00BC4E22" w14:paraId="4405E5E7" w14:textId="77777777" w:rsidTr="0048159F">
        <w:trPr>
          <w:trHeight w:val="890"/>
        </w:trPr>
        <w:tc>
          <w:tcPr>
            <w:tcW w:w="4855" w:type="dxa"/>
            <w:shd w:val="clear" w:color="auto" w:fill="D9D9D9" w:themeFill="background1" w:themeFillShade="D9"/>
            <w:vAlign w:val="center"/>
          </w:tcPr>
          <w:p w14:paraId="413778D3" w14:textId="6A4A74C2" w:rsidR="00156C3E" w:rsidRPr="00647029" w:rsidRDefault="00156C3E" w:rsidP="00156C3E">
            <w:pPr>
              <w:rPr>
                <w:rFonts w:ascii="Arial" w:hAnsi="Arial" w:cs="Arial"/>
                <w:b/>
              </w:rPr>
            </w:pPr>
            <w:r w:rsidRPr="00B76D62">
              <w:rPr>
                <w:rFonts w:ascii="Arial" w:hAnsi="Arial" w:cs="Arial"/>
                <w:b/>
              </w:rPr>
              <w:t xml:space="preserve">Typical Soil Profile from Surface to Groundwater </w:t>
            </w:r>
            <w:r>
              <w:rPr>
                <w:rFonts w:ascii="Arial" w:hAnsi="Arial" w:cs="Arial"/>
                <w:b/>
              </w:rPr>
              <w:br/>
            </w:r>
            <w:r w:rsidRPr="00B76D62">
              <w:rPr>
                <w:rFonts w:ascii="Arial" w:hAnsi="Arial" w:cs="Arial"/>
                <w:b/>
              </w:rPr>
              <w:t>(Include Depth Range, Lithology)</w:t>
            </w:r>
          </w:p>
        </w:tc>
        <w:tc>
          <w:tcPr>
            <w:tcW w:w="4495" w:type="dxa"/>
          </w:tcPr>
          <w:p w14:paraId="08230F12" w14:textId="77777777" w:rsidR="00156C3E" w:rsidRPr="00B76D62" w:rsidRDefault="00156C3E" w:rsidP="00156C3E">
            <w:pPr>
              <w:rPr>
                <w:rFonts w:ascii="Arial" w:hAnsi="Arial" w:cs="Arial"/>
                <w:b/>
              </w:rPr>
            </w:pPr>
          </w:p>
        </w:tc>
      </w:tr>
    </w:tbl>
    <w:p w14:paraId="47BB6A6E" w14:textId="672D21DD" w:rsidR="007B3058" w:rsidRPr="00351326" w:rsidRDefault="0038398A" w:rsidP="001A66BF">
      <w:pPr>
        <w:rPr>
          <w:rFonts w:ascii="Arial" w:hAnsi="Arial" w:cs="Arial"/>
          <w:i/>
          <w:iCs/>
          <w:color w:val="FF0000"/>
          <w:sz w:val="22"/>
          <w:szCs w:val="22"/>
        </w:rPr>
      </w:pPr>
      <w:r w:rsidRPr="001A66BF">
        <w:rPr>
          <w:rFonts w:ascii="Arial" w:hAnsi="Arial" w:cs="Arial"/>
          <w:sz w:val="22"/>
          <w:szCs w:val="22"/>
        </w:rPr>
        <w:t>*</w:t>
      </w:r>
      <w:r w:rsidR="00E55192">
        <w:rPr>
          <w:rFonts w:ascii="Arial" w:hAnsi="Arial" w:cs="Arial"/>
          <w:sz w:val="22"/>
          <w:szCs w:val="22"/>
        </w:rPr>
        <w:t xml:space="preserve"> </w:t>
      </w:r>
      <w:r w:rsidRPr="00D25AA0">
        <w:rPr>
          <w:rFonts w:ascii="Arial" w:hAnsi="Arial" w:cs="Arial"/>
          <w:sz w:val="22"/>
          <w:szCs w:val="22"/>
        </w:rPr>
        <w:t xml:space="preserve">Mink &amp; Lau </w:t>
      </w:r>
      <w:r w:rsidR="00961E7E">
        <w:rPr>
          <w:rFonts w:ascii="Arial" w:hAnsi="Arial" w:cs="Arial"/>
          <w:sz w:val="22"/>
          <w:szCs w:val="22"/>
        </w:rPr>
        <w:t xml:space="preserve">1990 Report for the Island of Oahu. </w:t>
      </w:r>
      <w:hyperlink r:id="rId12" w:history="1">
        <w:r w:rsidR="00351326" w:rsidRPr="00E55192">
          <w:rPr>
            <w:rStyle w:val="Hyperlink"/>
            <w:rFonts w:ascii="Arial" w:hAnsi="Arial" w:cs="Arial"/>
            <w:sz w:val="22"/>
            <w:szCs w:val="22"/>
          </w:rPr>
          <w:t>https://scholarspace.manoa.hawaii.edu/handle/10125/1961</w:t>
        </w:r>
      </w:hyperlink>
      <w:r w:rsidR="00351326" w:rsidRPr="00E55192">
        <w:rPr>
          <w:rFonts w:ascii="Arial" w:hAnsi="Arial" w:cs="Arial"/>
          <w:sz w:val="22"/>
          <w:szCs w:val="22"/>
        </w:rPr>
        <w:t xml:space="preserve"> </w:t>
      </w:r>
      <w:r w:rsidR="00961E7E" w:rsidRPr="00E55192">
        <w:rPr>
          <w:rFonts w:ascii="Arial" w:hAnsi="Arial" w:cs="Arial"/>
          <w:i/>
          <w:iCs/>
          <w:color w:val="FF0000"/>
          <w:sz w:val="22"/>
          <w:szCs w:val="22"/>
        </w:rPr>
        <w:t>(for other islands, reference</w:t>
      </w:r>
      <w:r w:rsidR="00961E7E" w:rsidRPr="00351326">
        <w:rPr>
          <w:rFonts w:ascii="Arial" w:hAnsi="Arial" w:cs="Arial"/>
          <w:i/>
          <w:iCs/>
          <w:color w:val="FF0000"/>
          <w:sz w:val="22"/>
          <w:szCs w:val="22"/>
        </w:rPr>
        <w:t xml:space="preserve"> the correct report)</w:t>
      </w:r>
    </w:p>
    <w:p w14:paraId="1F36CC67" w14:textId="24751DF5" w:rsidR="00963C1A" w:rsidRPr="0048159F" w:rsidRDefault="00963C1A" w:rsidP="00241DBF">
      <w:pPr>
        <w:rPr>
          <w:rFonts w:ascii="Arial" w:hAnsi="Arial" w:cs="Arial"/>
          <w:sz w:val="22"/>
          <w:szCs w:val="22"/>
        </w:rPr>
      </w:pPr>
      <w:r w:rsidRPr="0029370F">
        <w:rPr>
          <w:rFonts w:ascii="Arial" w:hAnsi="Arial" w:cs="Arial"/>
          <w:sz w:val="22"/>
          <w:szCs w:val="22"/>
        </w:rPr>
        <w:t>UIC</w:t>
      </w:r>
      <w:r w:rsidRPr="0029370F">
        <w:rPr>
          <w:rFonts w:ascii="Arial" w:hAnsi="Arial" w:cs="Arial"/>
          <w:sz w:val="22"/>
          <w:szCs w:val="22"/>
        </w:rPr>
        <w:tab/>
        <w:t>Underground injection control</w:t>
      </w:r>
    </w:p>
    <w:p w14:paraId="4ED062A7" w14:textId="24AE1365" w:rsidR="000A6F08" w:rsidRDefault="000A6F08" w:rsidP="00241DBF">
      <w:pPr>
        <w:rPr>
          <w:rFonts w:ascii="Arial" w:hAnsi="Arial" w:cs="Arial"/>
        </w:rPr>
      </w:pPr>
    </w:p>
    <w:p w14:paraId="452ADF8F" w14:textId="2413805B" w:rsidR="00716DF4" w:rsidRDefault="00716DF4" w:rsidP="003A4046">
      <w:pPr>
        <w:jc w:val="both"/>
        <w:rPr>
          <w:rFonts w:ascii="Arial" w:hAnsi="Arial" w:cs="Arial"/>
          <w:i/>
          <w:iCs/>
          <w:color w:val="FF0000"/>
        </w:rPr>
      </w:pPr>
      <w:r>
        <w:rPr>
          <w:rFonts w:ascii="Arial" w:hAnsi="Arial" w:cs="Arial"/>
          <w:i/>
          <w:iCs/>
          <w:color w:val="FF0000"/>
        </w:rPr>
        <w:t xml:space="preserve">Provide </w:t>
      </w:r>
      <w:proofErr w:type="gramStart"/>
      <w:r>
        <w:rPr>
          <w:rFonts w:ascii="Arial" w:hAnsi="Arial" w:cs="Arial"/>
          <w:i/>
          <w:iCs/>
          <w:color w:val="FF0000"/>
        </w:rPr>
        <w:t>a b</w:t>
      </w:r>
      <w:r w:rsidRPr="00E832A3">
        <w:rPr>
          <w:rFonts w:ascii="Arial" w:hAnsi="Arial" w:cs="Arial"/>
          <w:i/>
          <w:iCs/>
          <w:color w:val="FF0000"/>
        </w:rPr>
        <w:t xml:space="preserve">rief </w:t>
      </w:r>
      <w:r>
        <w:rPr>
          <w:rFonts w:ascii="Arial" w:hAnsi="Arial" w:cs="Arial"/>
          <w:i/>
          <w:iCs/>
          <w:color w:val="FF0000"/>
        </w:rPr>
        <w:t>s</w:t>
      </w:r>
      <w:r w:rsidRPr="00E832A3">
        <w:rPr>
          <w:rFonts w:ascii="Arial" w:hAnsi="Arial" w:cs="Arial"/>
          <w:i/>
          <w:iCs/>
          <w:color w:val="FF0000"/>
        </w:rPr>
        <w:t>ummary</w:t>
      </w:r>
      <w:proofErr w:type="gramEnd"/>
      <w:r w:rsidRPr="00E832A3">
        <w:rPr>
          <w:rFonts w:ascii="Arial" w:hAnsi="Arial" w:cs="Arial"/>
          <w:i/>
          <w:iCs/>
          <w:color w:val="FF0000"/>
        </w:rPr>
        <w:t xml:space="preserve"> </w:t>
      </w:r>
      <w:r w:rsidR="00B70BE8">
        <w:rPr>
          <w:rFonts w:ascii="Arial" w:hAnsi="Arial" w:cs="Arial"/>
          <w:i/>
          <w:iCs/>
          <w:color w:val="FF0000"/>
        </w:rPr>
        <w:t>that includes</w:t>
      </w:r>
      <w:r w:rsidR="00BC4A45">
        <w:rPr>
          <w:rFonts w:ascii="Arial" w:hAnsi="Arial" w:cs="Arial"/>
          <w:i/>
          <w:iCs/>
          <w:color w:val="FF0000"/>
        </w:rPr>
        <w:t xml:space="preserve"> site conditions,</w:t>
      </w:r>
      <w:r w:rsidR="00B70BE8">
        <w:rPr>
          <w:rFonts w:ascii="Arial" w:hAnsi="Arial" w:cs="Arial"/>
          <w:i/>
          <w:iCs/>
          <w:color w:val="FF0000"/>
        </w:rPr>
        <w:t xml:space="preserve"> </w:t>
      </w:r>
      <w:r w:rsidR="007E2A5E">
        <w:rPr>
          <w:rFonts w:ascii="Arial" w:hAnsi="Arial" w:cs="Arial"/>
          <w:i/>
          <w:iCs/>
          <w:color w:val="FF0000"/>
        </w:rPr>
        <w:t>current and historical uses</w:t>
      </w:r>
      <w:r w:rsidR="00CE1FF3">
        <w:rPr>
          <w:rFonts w:ascii="Arial" w:hAnsi="Arial" w:cs="Arial"/>
          <w:i/>
          <w:iCs/>
          <w:color w:val="FF0000"/>
        </w:rPr>
        <w:t xml:space="preserve">, development, previous ownership of the site, </w:t>
      </w:r>
      <w:r w:rsidR="006B76F1">
        <w:rPr>
          <w:rFonts w:ascii="Arial" w:hAnsi="Arial" w:cs="Arial"/>
          <w:i/>
          <w:iCs/>
          <w:color w:val="FF0000"/>
        </w:rPr>
        <w:t xml:space="preserve">elevation, </w:t>
      </w:r>
      <w:r w:rsidR="00CE1FF3">
        <w:rPr>
          <w:rFonts w:ascii="Arial" w:hAnsi="Arial" w:cs="Arial"/>
          <w:i/>
          <w:iCs/>
          <w:color w:val="FF0000"/>
        </w:rPr>
        <w:t xml:space="preserve">known contamination </w:t>
      </w:r>
      <w:r w:rsidR="002214B8">
        <w:rPr>
          <w:rFonts w:ascii="Arial" w:hAnsi="Arial" w:cs="Arial"/>
          <w:i/>
          <w:iCs/>
          <w:color w:val="FF0000"/>
        </w:rPr>
        <w:t xml:space="preserve">at the site </w:t>
      </w:r>
      <w:r w:rsidR="009B55BC">
        <w:rPr>
          <w:rFonts w:ascii="Arial" w:hAnsi="Arial" w:cs="Arial"/>
          <w:i/>
          <w:iCs/>
          <w:color w:val="FF0000"/>
        </w:rPr>
        <w:t xml:space="preserve">(Phase I or Phase II Environmental Site Investigations) </w:t>
      </w:r>
      <w:r w:rsidR="002214B8">
        <w:rPr>
          <w:rFonts w:ascii="Arial" w:hAnsi="Arial" w:cs="Arial"/>
          <w:i/>
          <w:iCs/>
          <w:color w:val="FF0000"/>
        </w:rPr>
        <w:t>and</w:t>
      </w:r>
      <w:r>
        <w:rPr>
          <w:rFonts w:ascii="Arial" w:hAnsi="Arial" w:cs="Arial"/>
          <w:i/>
          <w:iCs/>
          <w:color w:val="FF0000"/>
        </w:rPr>
        <w:t xml:space="preserve"> any other relevant information.</w:t>
      </w:r>
    </w:p>
    <w:p w14:paraId="5704B8AF" w14:textId="6B2DF4ED" w:rsidR="000239E3" w:rsidRDefault="000239E3" w:rsidP="00241DBF">
      <w:pPr>
        <w:rPr>
          <w:rFonts w:ascii="Arial" w:hAnsi="Arial" w:cs="Arial"/>
          <w:i/>
          <w:iCs/>
          <w:color w:val="FF0000"/>
        </w:rPr>
      </w:pPr>
    </w:p>
    <w:p w14:paraId="5D1A22C1" w14:textId="00C35BBA" w:rsidR="000239E3" w:rsidRPr="00586978" w:rsidRDefault="000239E3" w:rsidP="003A4046">
      <w:pPr>
        <w:jc w:val="both"/>
        <w:rPr>
          <w:rFonts w:ascii="Arial" w:hAnsi="Arial" w:cs="Arial"/>
        </w:rPr>
      </w:pPr>
      <w:r w:rsidRPr="000239E3">
        <w:rPr>
          <w:rFonts w:ascii="Arial" w:hAnsi="Arial" w:cs="Arial"/>
        </w:rPr>
        <w:t>The site is presently</w:t>
      </w:r>
      <w:r w:rsidRPr="000239E3">
        <w:rPr>
          <w:rFonts w:ascii="Arial" w:hAnsi="Arial" w:cs="Arial"/>
          <w:i/>
          <w:iCs/>
          <w:color w:val="FF0000"/>
        </w:rPr>
        <w:t xml:space="preserve"> </w:t>
      </w:r>
      <w:r>
        <w:rPr>
          <w:rFonts w:ascii="Arial" w:hAnsi="Arial" w:cs="Arial"/>
          <w:i/>
          <w:iCs/>
          <w:color w:val="FF0000"/>
        </w:rPr>
        <w:t xml:space="preserve">(include if site is </w:t>
      </w:r>
      <w:r w:rsidRPr="000239E3">
        <w:rPr>
          <w:rFonts w:ascii="Arial" w:hAnsi="Arial" w:cs="Arial"/>
          <w:i/>
          <w:iCs/>
          <w:color w:val="FF0000"/>
        </w:rPr>
        <w:t>vacant</w:t>
      </w:r>
      <w:r>
        <w:rPr>
          <w:rFonts w:ascii="Arial" w:hAnsi="Arial" w:cs="Arial"/>
          <w:i/>
          <w:iCs/>
          <w:color w:val="FF0000"/>
        </w:rPr>
        <w:t>, in use, and if so, with what)</w:t>
      </w:r>
      <w:r w:rsidRPr="000239E3">
        <w:rPr>
          <w:rFonts w:ascii="Arial" w:hAnsi="Arial" w:cs="Arial"/>
          <w:i/>
          <w:iCs/>
          <w:color w:val="FF0000"/>
        </w:rPr>
        <w:t xml:space="preserve">. </w:t>
      </w:r>
      <w:r w:rsidRPr="00586978">
        <w:rPr>
          <w:rFonts w:ascii="Arial" w:hAnsi="Arial" w:cs="Arial"/>
        </w:rPr>
        <w:t xml:space="preserve">The site is zoned for </w:t>
      </w:r>
      <w:r w:rsidR="00586978">
        <w:rPr>
          <w:rFonts w:ascii="Arial" w:hAnsi="Arial" w:cs="Arial"/>
          <w:i/>
          <w:iCs/>
          <w:color w:val="FF0000"/>
        </w:rPr>
        <w:t xml:space="preserve">XXX </w:t>
      </w:r>
      <w:r w:rsidRPr="00586978">
        <w:rPr>
          <w:rFonts w:ascii="Arial" w:hAnsi="Arial" w:cs="Arial"/>
        </w:rPr>
        <w:t xml:space="preserve">use and is anticipated to remain as </w:t>
      </w:r>
      <w:r w:rsidR="00586978">
        <w:rPr>
          <w:rFonts w:ascii="Arial" w:hAnsi="Arial" w:cs="Arial"/>
          <w:i/>
          <w:iCs/>
          <w:color w:val="FF0000"/>
        </w:rPr>
        <w:t>XXX</w:t>
      </w:r>
      <w:r w:rsidRPr="00586978">
        <w:rPr>
          <w:rFonts w:ascii="Arial" w:hAnsi="Arial" w:cs="Arial"/>
        </w:rPr>
        <w:t xml:space="preserve"> land use in the future. </w:t>
      </w:r>
      <w:r w:rsidR="00586978" w:rsidRPr="008D4974">
        <w:rPr>
          <w:rFonts w:ascii="Arial" w:hAnsi="Arial" w:cs="Arial"/>
          <w:i/>
          <w:iCs/>
          <w:color w:val="FF0000"/>
        </w:rPr>
        <w:t>(</w:t>
      </w:r>
      <w:r w:rsidR="00B83EB9" w:rsidRPr="008D4974">
        <w:rPr>
          <w:rFonts w:ascii="Arial" w:hAnsi="Arial" w:cs="Arial"/>
          <w:i/>
          <w:iCs/>
          <w:color w:val="FF0000"/>
        </w:rPr>
        <w:t>If there is planned redevelopment, i</w:t>
      </w:r>
      <w:r w:rsidR="008D4974" w:rsidRPr="008D4974">
        <w:rPr>
          <w:rFonts w:ascii="Arial" w:hAnsi="Arial" w:cs="Arial"/>
          <w:i/>
          <w:iCs/>
          <w:color w:val="FF0000"/>
        </w:rPr>
        <w:t>nclude that information here and note that a C-EHMP will be created for the actual development.</w:t>
      </w:r>
      <w:r w:rsidR="00C56BEA">
        <w:rPr>
          <w:rFonts w:ascii="Arial" w:hAnsi="Arial" w:cs="Arial"/>
          <w:i/>
          <w:iCs/>
          <w:color w:val="FF0000"/>
        </w:rPr>
        <w:t xml:space="preserve"> A C-EHMP template is available on the HEER Office </w:t>
      </w:r>
      <w:r w:rsidR="00C56BEA">
        <w:rPr>
          <w:rFonts w:ascii="Arial" w:hAnsi="Arial" w:cs="Arial"/>
          <w:i/>
          <w:iCs/>
          <w:color w:val="FF0000"/>
        </w:rPr>
        <w:lastRenderedPageBreak/>
        <w:t xml:space="preserve">website </w:t>
      </w:r>
      <w:proofErr w:type="gramStart"/>
      <w:r w:rsidR="00C56BEA" w:rsidRPr="00C56BEA">
        <w:rPr>
          <w:rFonts w:ascii="Arial" w:hAnsi="Arial" w:cs="Arial"/>
          <w:i/>
          <w:iCs/>
          <w:color w:val="FF0000"/>
        </w:rPr>
        <w:t>https://health.hawaii.gov/heer/guidance/environmental-hazard-management-plans/</w:t>
      </w:r>
      <w:r w:rsidR="00C56BEA">
        <w:rPr>
          <w:rFonts w:ascii="Arial" w:hAnsi="Arial" w:cs="Arial"/>
          <w:i/>
          <w:iCs/>
          <w:color w:val="FF0000"/>
        </w:rPr>
        <w:t xml:space="preserve"> </w:t>
      </w:r>
      <w:r w:rsidR="008D4974" w:rsidRPr="008D4974">
        <w:rPr>
          <w:rFonts w:ascii="Arial" w:hAnsi="Arial" w:cs="Arial"/>
          <w:i/>
          <w:iCs/>
          <w:color w:val="FF0000"/>
        </w:rPr>
        <w:t>)</w:t>
      </w:r>
      <w:proofErr w:type="gramEnd"/>
    </w:p>
    <w:p w14:paraId="2BE324E9" w14:textId="77777777" w:rsidR="006C192B" w:rsidRPr="00BC4E22" w:rsidRDefault="006C192B" w:rsidP="00241DBF">
      <w:pPr>
        <w:rPr>
          <w:rFonts w:ascii="Arial" w:hAnsi="Arial" w:cs="Arial"/>
        </w:rPr>
      </w:pPr>
    </w:p>
    <w:p w14:paraId="3239A194" w14:textId="298929E0" w:rsidR="005270D9" w:rsidRDefault="005270D9" w:rsidP="005270D9">
      <w:pPr>
        <w:pStyle w:val="Heading2EHMP"/>
      </w:pPr>
      <w:bookmarkStart w:id="11" w:name="_Toc84317051"/>
      <w:bookmarkStart w:id="12" w:name="_Hlk82429777"/>
      <w:r>
        <w:t>Summary of Environmental Investigations and Conditions</w:t>
      </w:r>
      <w:bookmarkEnd w:id="11"/>
    </w:p>
    <w:p w14:paraId="0E182D87" w14:textId="77777777" w:rsidR="005270D9" w:rsidRPr="005270D9" w:rsidRDefault="005270D9" w:rsidP="005270D9"/>
    <w:p w14:paraId="08711D4C" w14:textId="77777777" w:rsidR="00266BDB" w:rsidRDefault="00A5099C" w:rsidP="003A4046">
      <w:pPr>
        <w:pStyle w:val="Default"/>
        <w:jc w:val="both"/>
        <w:rPr>
          <w:rFonts w:ascii="Arial" w:hAnsi="Arial" w:cs="Arial"/>
          <w:i/>
          <w:iCs/>
          <w:color w:val="FF0000"/>
        </w:rPr>
      </w:pPr>
      <w:r>
        <w:rPr>
          <w:rFonts w:ascii="Arial" w:hAnsi="Arial" w:cs="Arial"/>
          <w:i/>
          <w:iCs/>
          <w:color w:val="FF0000"/>
        </w:rPr>
        <w:t>Provide a s</w:t>
      </w:r>
      <w:r w:rsidR="00A06729" w:rsidRPr="00E832A3">
        <w:rPr>
          <w:rFonts w:ascii="Arial" w:hAnsi="Arial" w:cs="Arial"/>
          <w:i/>
          <w:iCs/>
          <w:color w:val="FF0000"/>
        </w:rPr>
        <w:t xml:space="preserve">ummary of the site background and history of contaminant releases and/or </w:t>
      </w:r>
      <w:r w:rsidR="00266BDB">
        <w:rPr>
          <w:rFonts w:ascii="Arial" w:hAnsi="Arial" w:cs="Arial"/>
          <w:i/>
          <w:iCs/>
          <w:color w:val="FF0000"/>
        </w:rPr>
        <w:t xml:space="preserve">current or past </w:t>
      </w:r>
      <w:r w:rsidR="00A06729" w:rsidRPr="00E832A3">
        <w:rPr>
          <w:rFonts w:ascii="Arial" w:hAnsi="Arial" w:cs="Arial"/>
          <w:i/>
          <w:iCs/>
          <w:color w:val="FF0000"/>
        </w:rPr>
        <w:t xml:space="preserve">environmental investigations. </w:t>
      </w:r>
      <w:r w:rsidR="00410385" w:rsidRPr="00E832A3">
        <w:rPr>
          <w:rFonts w:ascii="Arial" w:hAnsi="Arial" w:cs="Arial"/>
          <w:i/>
          <w:iCs/>
          <w:color w:val="FF0000"/>
        </w:rPr>
        <w:t>The level of detail provided should reflect the project complexity and context.</w:t>
      </w:r>
      <w:r w:rsidR="00A06729" w:rsidRPr="00E832A3">
        <w:rPr>
          <w:rFonts w:ascii="Arial" w:hAnsi="Arial" w:cs="Arial"/>
          <w:i/>
          <w:iCs/>
          <w:color w:val="FF0000"/>
        </w:rPr>
        <w:t xml:space="preserve"> </w:t>
      </w:r>
      <w:r w:rsidR="002A592A">
        <w:rPr>
          <w:rFonts w:ascii="Arial" w:hAnsi="Arial" w:cs="Arial"/>
          <w:i/>
          <w:iCs/>
          <w:color w:val="FF0000"/>
        </w:rPr>
        <w:t xml:space="preserve">Include dates of sampling and environmental investigations, removal/remedial actions, and other relevant </w:t>
      </w:r>
      <w:r w:rsidR="009E1435">
        <w:rPr>
          <w:rFonts w:ascii="Arial" w:hAnsi="Arial" w:cs="Arial"/>
          <w:i/>
          <w:iCs/>
          <w:color w:val="FF0000"/>
        </w:rPr>
        <w:t xml:space="preserve">activities. </w:t>
      </w:r>
    </w:p>
    <w:p w14:paraId="4A681533" w14:textId="77777777" w:rsidR="00266BDB" w:rsidRDefault="00266BDB" w:rsidP="00AD1505">
      <w:pPr>
        <w:pStyle w:val="Default"/>
        <w:rPr>
          <w:rFonts w:ascii="Arial" w:hAnsi="Arial" w:cs="Arial"/>
          <w:i/>
          <w:iCs/>
          <w:color w:val="FF0000"/>
        </w:rPr>
      </w:pPr>
    </w:p>
    <w:p w14:paraId="718C7B45" w14:textId="39855D22" w:rsidR="009D2316" w:rsidRDefault="009E1435" w:rsidP="003A4046">
      <w:pPr>
        <w:pStyle w:val="Default"/>
        <w:jc w:val="both"/>
        <w:rPr>
          <w:rFonts w:ascii="Arial" w:hAnsi="Arial" w:cs="Arial"/>
          <w:color w:val="FF0000"/>
        </w:rPr>
        <w:sectPr w:rsidR="009D2316" w:rsidSect="00583DF9">
          <w:pgSz w:w="12240" w:h="15840"/>
          <w:pgMar w:top="1440" w:right="1440" w:bottom="1440" w:left="1440" w:header="720" w:footer="720" w:gutter="0"/>
          <w:cols w:space="720"/>
          <w:docGrid w:linePitch="360"/>
        </w:sectPr>
      </w:pPr>
      <w:r>
        <w:rPr>
          <w:rFonts w:ascii="Arial" w:hAnsi="Arial" w:cs="Arial"/>
          <w:i/>
          <w:iCs/>
          <w:color w:val="FF0000"/>
        </w:rPr>
        <w:t xml:space="preserve">List </w:t>
      </w:r>
      <w:r w:rsidR="00266BDB">
        <w:rPr>
          <w:rFonts w:ascii="Arial" w:hAnsi="Arial" w:cs="Arial"/>
          <w:i/>
          <w:iCs/>
          <w:color w:val="FF0000"/>
        </w:rPr>
        <w:t>all</w:t>
      </w:r>
      <w:r>
        <w:rPr>
          <w:rFonts w:ascii="Arial" w:hAnsi="Arial" w:cs="Arial"/>
          <w:i/>
          <w:iCs/>
          <w:color w:val="FF0000"/>
        </w:rPr>
        <w:t xml:space="preserve"> COPCs </w:t>
      </w:r>
      <w:r w:rsidR="00CD6070" w:rsidRPr="00995E37">
        <w:rPr>
          <w:rFonts w:ascii="Arial" w:hAnsi="Arial" w:cs="Arial"/>
          <w:i/>
          <w:iCs/>
          <w:color w:val="FF0000"/>
        </w:rPr>
        <w:t xml:space="preserve">based on all available data/information for the site. </w:t>
      </w:r>
      <w:r w:rsidR="00CD6070">
        <w:rPr>
          <w:rFonts w:ascii="Arial" w:hAnsi="Arial" w:cs="Arial"/>
          <w:i/>
          <w:iCs/>
          <w:color w:val="FF0000"/>
        </w:rPr>
        <w:t>P</w:t>
      </w:r>
      <w:r>
        <w:rPr>
          <w:rFonts w:ascii="Arial" w:hAnsi="Arial" w:cs="Arial"/>
          <w:i/>
          <w:iCs/>
          <w:color w:val="FF0000"/>
        </w:rPr>
        <w:t>rovide a table of media containing contamination exceeding</w:t>
      </w:r>
      <w:r w:rsidR="00C56BEA">
        <w:rPr>
          <w:rFonts w:ascii="Arial" w:hAnsi="Arial" w:cs="Arial"/>
          <w:i/>
          <w:iCs/>
          <w:color w:val="FF0000"/>
        </w:rPr>
        <w:t xml:space="preserve"> the most conservative</w:t>
      </w:r>
      <w:r>
        <w:rPr>
          <w:rFonts w:ascii="Arial" w:hAnsi="Arial" w:cs="Arial"/>
          <w:i/>
          <w:iCs/>
          <w:color w:val="FF0000"/>
        </w:rPr>
        <w:t xml:space="preserve"> HDOH EALs</w:t>
      </w:r>
      <w:r w:rsidR="00C56BEA">
        <w:rPr>
          <w:rFonts w:ascii="Arial" w:hAnsi="Arial" w:cs="Arial"/>
          <w:i/>
          <w:iCs/>
          <w:color w:val="FF0000"/>
        </w:rPr>
        <w:t xml:space="preserve"> for unrestricted use.</w:t>
      </w:r>
      <w:r>
        <w:rPr>
          <w:rFonts w:ascii="Arial" w:hAnsi="Arial" w:cs="Arial"/>
          <w:i/>
          <w:iCs/>
          <w:color w:val="FF0000"/>
        </w:rPr>
        <w:t xml:space="preserve"> </w:t>
      </w:r>
      <w:r w:rsidR="00CD6070">
        <w:rPr>
          <w:rFonts w:ascii="Arial" w:hAnsi="Arial" w:cs="Arial"/>
          <w:i/>
          <w:iCs/>
          <w:color w:val="FF0000"/>
        </w:rPr>
        <w:t xml:space="preserve">Discuss data gaps that should be considered when determining </w:t>
      </w:r>
      <w:r w:rsidR="00995E37">
        <w:rPr>
          <w:rFonts w:ascii="Arial" w:hAnsi="Arial" w:cs="Arial"/>
          <w:i/>
          <w:iCs/>
          <w:color w:val="FF0000"/>
        </w:rPr>
        <w:t xml:space="preserve">the COPCs. </w:t>
      </w:r>
      <w:r w:rsidR="00230113">
        <w:rPr>
          <w:rFonts w:ascii="Arial" w:hAnsi="Arial" w:cs="Arial"/>
          <w:i/>
          <w:iCs/>
          <w:color w:val="FF0000"/>
        </w:rPr>
        <w:t xml:space="preserve">Describe the sampling procedures and results. </w:t>
      </w:r>
      <w:r w:rsidR="000701AF">
        <w:rPr>
          <w:rFonts w:ascii="Arial" w:hAnsi="Arial" w:cs="Arial"/>
          <w:i/>
          <w:iCs/>
          <w:color w:val="FF0000"/>
        </w:rPr>
        <w:t xml:space="preserve">Reference previous relevant reports and include these in the references section. </w:t>
      </w:r>
      <w:r w:rsidR="00A06729" w:rsidRPr="00E832A3">
        <w:rPr>
          <w:rFonts w:ascii="Arial" w:hAnsi="Arial" w:cs="Arial"/>
          <w:i/>
          <w:iCs/>
          <w:color w:val="FF0000"/>
        </w:rPr>
        <w:t>Please contact the HEER Office</w:t>
      </w:r>
      <w:r w:rsidR="009D2316">
        <w:rPr>
          <w:rFonts w:ascii="Arial" w:hAnsi="Arial" w:cs="Arial"/>
          <w:i/>
          <w:iCs/>
          <w:color w:val="FF0000"/>
        </w:rPr>
        <w:t xml:space="preserve"> and/or the SHWB</w:t>
      </w:r>
      <w:r w:rsidR="00A06729" w:rsidRPr="00E832A3">
        <w:rPr>
          <w:rFonts w:ascii="Arial" w:hAnsi="Arial" w:cs="Arial"/>
          <w:i/>
          <w:iCs/>
          <w:color w:val="FF0000"/>
        </w:rPr>
        <w:t xml:space="preserve"> if you have any questions regarding the necessary detail</w:t>
      </w:r>
      <w:r w:rsidR="00A06729" w:rsidRPr="00BC4E22">
        <w:rPr>
          <w:rFonts w:ascii="Arial" w:hAnsi="Arial" w:cs="Arial"/>
          <w:color w:val="FF0000"/>
        </w:rPr>
        <w:t>.</w:t>
      </w:r>
    </w:p>
    <w:p w14:paraId="3BA9F89C" w14:textId="4463FD43" w:rsidR="008C631E" w:rsidRDefault="004656D7" w:rsidP="004A3DBD">
      <w:pPr>
        <w:pStyle w:val="HeaderC-EHMP"/>
      </w:pPr>
      <w:bookmarkStart w:id="13" w:name="_Toc84317052"/>
      <w:bookmarkEnd w:id="12"/>
      <w:r>
        <w:lastRenderedPageBreak/>
        <w:t>Environmental Hazard Evaluation</w:t>
      </w:r>
      <w:r w:rsidR="00AE43E5">
        <w:t xml:space="preserve"> Summary</w:t>
      </w:r>
      <w:bookmarkEnd w:id="13"/>
    </w:p>
    <w:p w14:paraId="52A61197" w14:textId="77777777" w:rsidR="00AD1505" w:rsidRPr="00BC4E22" w:rsidRDefault="00AD1505" w:rsidP="00AD1505">
      <w:pPr>
        <w:pStyle w:val="Default"/>
        <w:rPr>
          <w:rFonts w:ascii="Arial" w:hAnsi="Arial" w:cs="Arial"/>
          <w:b/>
          <w:bCs/>
        </w:rPr>
      </w:pPr>
    </w:p>
    <w:p w14:paraId="486245E3" w14:textId="188360DC" w:rsidR="004F1D74" w:rsidRDefault="00B91893" w:rsidP="006A7FD4">
      <w:pPr>
        <w:pStyle w:val="Default"/>
        <w:jc w:val="both"/>
        <w:rPr>
          <w:rFonts w:ascii="Arial" w:hAnsi="Arial" w:cs="Arial"/>
          <w:color w:val="auto"/>
        </w:rPr>
      </w:pPr>
      <w:r>
        <w:rPr>
          <w:rFonts w:ascii="Arial" w:hAnsi="Arial" w:cs="Arial"/>
          <w:color w:val="auto"/>
        </w:rPr>
        <w:t xml:space="preserve">An </w:t>
      </w:r>
      <w:r w:rsidR="00C56BEA">
        <w:rPr>
          <w:rFonts w:ascii="Arial" w:hAnsi="Arial" w:cs="Arial"/>
          <w:color w:val="auto"/>
        </w:rPr>
        <w:t>EHE</w:t>
      </w:r>
      <w:r w:rsidRPr="00B91893">
        <w:rPr>
          <w:rFonts w:ascii="Arial" w:hAnsi="Arial" w:cs="Arial"/>
          <w:color w:val="auto"/>
        </w:rPr>
        <w:t xml:space="preserve"> </w:t>
      </w:r>
      <w:r>
        <w:rPr>
          <w:rFonts w:ascii="Arial" w:hAnsi="Arial" w:cs="Arial"/>
          <w:color w:val="auto"/>
        </w:rPr>
        <w:t>has been</w:t>
      </w:r>
      <w:r w:rsidRPr="00B91893">
        <w:rPr>
          <w:rFonts w:ascii="Arial" w:hAnsi="Arial" w:cs="Arial"/>
          <w:color w:val="auto"/>
        </w:rPr>
        <w:t xml:space="preserve"> performed to identify </w:t>
      </w:r>
      <w:r w:rsidR="00B164D6">
        <w:rPr>
          <w:rFonts w:ascii="Arial" w:hAnsi="Arial" w:cs="Arial"/>
          <w:color w:val="auto"/>
        </w:rPr>
        <w:t xml:space="preserve">all </w:t>
      </w:r>
      <w:r w:rsidRPr="00B91893">
        <w:rPr>
          <w:rFonts w:ascii="Arial" w:hAnsi="Arial" w:cs="Arial"/>
          <w:color w:val="auto"/>
        </w:rPr>
        <w:t xml:space="preserve">potential environmental hazards </w:t>
      </w:r>
      <w:r w:rsidR="00997820">
        <w:rPr>
          <w:rFonts w:ascii="Arial" w:hAnsi="Arial" w:cs="Arial"/>
          <w:color w:val="auto"/>
        </w:rPr>
        <w:t>remaining at</w:t>
      </w:r>
      <w:r w:rsidRPr="00B91893">
        <w:rPr>
          <w:rFonts w:ascii="Arial" w:hAnsi="Arial" w:cs="Arial"/>
          <w:color w:val="auto"/>
        </w:rPr>
        <w:t xml:space="preserve"> this site</w:t>
      </w:r>
      <w:r w:rsidR="002A1F75">
        <w:rPr>
          <w:rFonts w:ascii="Arial" w:hAnsi="Arial" w:cs="Arial"/>
          <w:color w:val="auto"/>
        </w:rPr>
        <w:t xml:space="preserve"> in accordance with Section 13.0 of the </w:t>
      </w:r>
      <w:r w:rsidR="00F11FB3">
        <w:rPr>
          <w:rFonts w:ascii="Arial" w:hAnsi="Arial" w:cs="Arial"/>
          <w:color w:val="auto"/>
        </w:rPr>
        <w:t xml:space="preserve">HEER Office </w:t>
      </w:r>
      <w:r w:rsidR="002A1F75">
        <w:rPr>
          <w:rFonts w:ascii="Arial" w:hAnsi="Arial" w:cs="Arial"/>
          <w:color w:val="auto"/>
        </w:rPr>
        <w:t>TGM</w:t>
      </w:r>
      <w:r>
        <w:rPr>
          <w:rFonts w:ascii="Arial" w:hAnsi="Arial" w:cs="Arial"/>
          <w:color w:val="auto"/>
        </w:rPr>
        <w:t>.</w:t>
      </w:r>
      <w:r w:rsidRPr="00B91893">
        <w:rPr>
          <w:rFonts w:ascii="Arial" w:hAnsi="Arial" w:cs="Arial"/>
          <w:color w:val="auto"/>
        </w:rPr>
        <w:t xml:space="preserve"> </w:t>
      </w:r>
      <w:r w:rsidR="000558E7">
        <w:rPr>
          <w:rFonts w:ascii="Arial" w:hAnsi="Arial" w:cs="Arial"/>
          <w:color w:val="auto"/>
        </w:rPr>
        <w:t xml:space="preserve">This EHE </w:t>
      </w:r>
      <w:r w:rsidR="00760AF9">
        <w:rPr>
          <w:rFonts w:ascii="Arial" w:hAnsi="Arial" w:cs="Arial"/>
          <w:color w:val="auto"/>
        </w:rPr>
        <w:t xml:space="preserve">identifies all potential current and future exposures to contamination by human receptors </w:t>
      </w:r>
      <w:r w:rsidR="00760AF9" w:rsidRPr="00760AF9">
        <w:rPr>
          <w:rFonts w:ascii="Arial" w:hAnsi="Arial" w:cs="Arial"/>
          <w:i/>
          <w:iCs/>
          <w:color w:val="FF0000"/>
        </w:rPr>
        <w:t>(include ecological receptors here too if applicable)</w:t>
      </w:r>
      <w:r w:rsidR="00760AF9">
        <w:rPr>
          <w:rFonts w:ascii="Arial" w:hAnsi="Arial" w:cs="Arial"/>
          <w:color w:val="auto"/>
        </w:rPr>
        <w:t>.</w:t>
      </w:r>
      <w:r w:rsidR="00AE43E5">
        <w:rPr>
          <w:rFonts w:ascii="Arial" w:hAnsi="Arial" w:cs="Arial"/>
          <w:color w:val="auto"/>
        </w:rPr>
        <w:t xml:space="preserve"> </w:t>
      </w:r>
      <w:r w:rsidR="00ED158B">
        <w:rPr>
          <w:rFonts w:ascii="Arial" w:hAnsi="Arial" w:cs="Arial"/>
          <w:color w:val="auto"/>
        </w:rPr>
        <w:t>The</w:t>
      </w:r>
      <w:r w:rsidR="00AE43E5">
        <w:rPr>
          <w:rFonts w:ascii="Arial" w:hAnsi="Arial" w:cs="Arial"/>
          <w:color w:val="auto"/>
        </w:rPr>
        <w:t xml:space="preserve"> complete EHE is included </w:t>
      </w:r>
      <w:r w:rsidR="00AE43E5" w:rsidRPr="00794F67">
        <w:rPr>
          <w:rFonts w:ascii="Arial" w:hAnsi="Arial" w:cs="Arial"/>
          <w:color w:val="auto"/>
        </w:rPr>
        <w:t xml:space="preserve">as Appendix </w:t>
      </w:r>
      <w:r w:rsidR="00ED158B" w:rsidRPr="00794F67">
        <w:rPr>
          <w:rFonts w:ascii="Arial" w:hAnsi="Arial" w:cs="Arial"/>
          <w:color w:val="auto"/>
        </w:rPr>
        <w:t>A</w:t>
      </w:r>
      <w:r w:rsidR="00AE43E5" w:rsidRPr="00794F67">
        <w:rPr>
          <w:rFonts w:ascii="Arial" w:hAnsi="Arial" w:cs="Arial"/>
          <w:color w:val="auto"/>
        </w:rPr>
        <w:t>.</w:t>
      </w:r>
      <w:r w:rsidR="00AE43E5">
        <w:rPr>
          <w:rFonts w:ascii="Arial" w:hAnsi="Arial" w:cs="Arial"/>
          <w:color w:val="auto"/>
        </w:rPr>
        <w:t xml:space="preserve"> This section summarizes the results of this EHE.</w:t>
      </w:r>
    </w:p>
    <w:p w14:paraId="4E0C8AEB" w14:textId="77777777" w:rsidR="004F1D74" w:rsidRDefault="004F1D74" w:rsidP="006A7FD4">
      <w:pPr>
        <w:pStyle w:val="Default"/>
        <w:jc w:val="both"/>
        <w:rPr>
          <w:rFonts w:ascii="Arial" w:hAnsi="Arial" w:cs="Arial"/>
          <w:color w:val="auto"/>
        </w:rPr>
      </w:pPr>
    </w:p>
    <w:p w14:paraId="48DB7A2E" w14:textId="0327A57A" w:rsidR="004F1D74" w:rsidRPr="00E81283" w:rsidRDefault="00F357FB" w:rsidP="006A7FD4">
      <w:pPr>
        <w:pStyle w:val="Default"/>
        <w:jc w:val="both"/>
        <w:rPr>
          <w:rFonts w:ascii="Arial" w:hAnsi="Arial" w:cs="Arial"/>
          <w:i/>
          <w:iCs/>
          <w:color w:val="FF0000"/>
        </w:rPr>
      </w:pPr>
      <w:r w:rsidRPr="005D3091">
        <w:rPr>
          <w:rFonts w:ascii="Arial" w:hAnsi="Arial" w:cs="Arial"/>
          <w:color w:val="auto"/>
        </w:rPr>
        <w:t xml:space="preserve">The EHE is the link between site investigation activities and response actions carried out to address hazards posed by the presence of </w:t>
      </w:r>
      <w:r w:rsidR="005D3091" w:rsidRPr="005D3091">
        <w:rPr>
          <w:rFonts w:ascii="Arial" w:hAnsi="Arial" w:cs="Arial"/>
          <w:color w:val="auto"/>
        </w:rPr>
        <w:t>contaminated media. Post</w:t>
      </w:r>
      <w:r w:rsidR="004F1D74" w:rsidRPr="004F1D74">
        <w:rPr>
          <w:rFonts w:ascii="Arial" w:hAnsi="Arial" w:cs="Arial"/>
          <w:color w:val="auto"/>
        </w:rPr>
        <w:t xml:space="preserve">-remedial </w:t>
      </w:r>
      <w:r w:rsidR="003D5602">
        <w:rPr>
          <w:rFonts w:ascii="Arial" w:hAnsi="Arial" w:cs="Arial"/>
          <w:i/>
          <w:iCs/>
          <w:color w:val="FF0000"/>
        </w:rPr>
        <w:t>contaminated media (add the specific media)</w:t>
      </w:r>
      <w:r w:rsidR="004F1D74" w:rsidRPr="004F1D74">
        <w:rPr>
          <w:rFonts w:ascii="Arial" w:hAnsi="Arial" w:cs="Arial"/>
          <w:color w:val="FF0000"/>
        </w:rPr>
        <w:t xml:space="preserve"> </w:t>
      </w:r>
      <w:r w:rsidR="004F1D74" w:rsidRPr="004F1D74">
        <w:rPr>
          <w:rFonts w:ascii="Arial" w:hAnsi="Arial" w:cs="Arial"/>
          <w:color w:val="auto"/>
        </w:rPr>
        <w:t xml:space="preserve">concentrations were compared to the HDOH </w:t>
      </w:r>
      <w:r w:rsidR="0017607D" w:rsidRPr="00BC4E22">
        <w:rPr>
          <w:rFonts w:ascii="Arial" w:hAnsi="Arial" w:cs="Arial"/>
          <w:color w:val="auto"/>
        </w:rPr>
        <w:t xml:space="preserve">most </w:t>
      </w:r>
      <w:r w:rsidR="00F11FB3">
        <w:rPr>
          <w:rFonts w:ascii="Arial" w:hAnsi="Arial" w:cs="Arial"/>
          <w:color w:val="auto"/>
        </w:rPr>
        <w:t>conservative</w:t>
      </w:r>
      <w:r w:rsidR="00F11FB3" w:rsidRPr="00BC4E22">
        <w:rPr>
          <w:rFonts w:ascii="Arial" w:hAnsi="Arial" w:cs="Arial"/>
          <w:color w:val="auto"/>
        </w:rPr>
        <w:t xml:space="preserve"> </w:t>
      </w:r>
      <w:r w:rsidR="0017607D" w:rsidRPr="00BC4E22">
        <w:rPr>
          <w:rFonts w:ascii="Arial" w:hAnsi="Arial" w:cs="Arial"/>
          <w:color w:val="auto"/>
        </w:rPr>
        <w:t>unrestricted EAL</w:t>
      </w:r>
      <w:r w:rsidR="00387498">
        <w:rPr>
          <w:rFonts w:ascii="Arial" w:hAnsi="Arial" w:cs="Arial"/>
          <w:color w:val="auto"/>
        </w:rPr>
        <w:t>s</w:t>
      </w:r>
      <w:r w:rsidR="0017607D" w:rsidRPr="00BC4E22">
        <w:rPr>
          <w:rFonts w:ascii="Arial" w:hAnsi="Arial" w:cs="Arial"/>
          <w:color w:val="auto"/>
        </w:rPr>
        <w:t xml:space="preserve"> </w:t>
      </w:r>
      <w:r w:rsidR="0017607D">
        <w:rPr>
          <w:rFonts w:ascii="Arial" w:hAnsi="Arial" w:cs="Arial"/>
          <w:color w:val="auto"/>
        </w:rPr>
        <w:t xml:space="preserve">(HDOH EAL Surfer, </w:t>
      </w:r>
      <w:r w:rsidR="0017607D" w:rsidRPr="004F1D74">
        <w:rPr>
          <w:rFonts w:ascii="Arial" w:hAnsi="Arial" w:cs="Arial"/>
          <w:i/>
          <w:iCs/>
          <w:color w:val="FF0000"/>
        </w:rPr>
        <w:t>most current version year</w:t>
      </w:r>
      <w:r w:rsidR="0017607D">
        <w:rPr>
          <w:rFonts w:ascii="Arial" w:hAnsi="Arial" w:cs="Arial"/>
          <w:color w:val="auto"/>
        </w:rPr>
        <w:t xml:space="preserve">) </w:t>
      </w:r>
      <w:r w:rsidR="004F1D74" w:rsidRPr="004F1D74">
        <w:rPr>
          <w:rFonts w:ascii="Arial" w:hAnsi="Arial" w:cs="Arial"/>
          <w:color w:val="auto"/>
        </w:rPr>
        <w:t xml:space="preserve">to identify potential environmental hazards as </w:t>
      </w:r>
      <w:r w:rsidR="00EE5E84">
        <w:rPr>
          <w:rFonts w:ascii="Arial" w:hAnsi="Arial" w:cs="Arial"/>
          <w:color w:val="auto"/>
        </w:rPr>
        <w:t>described</w:t>
      </w:r>
      <w:r w:rsidR="00EE5E84" w:rsidRPr="004F1D74">
        <w:rPr>
          <w:rFonts w:ascii="Arial" w:hAnsi="Arial" w:cs="Arial"/>
          <w:color w:val="auto"/>
        </w:rPr>
        <w:t xml:space="preserve"> </w:t>
      </w:r>
      <w:r w:rsidR="00E440FA">
        <w:rPr>
          <w:rFonts w:ascii="Arial" w:hAnsi="Arial" w:cs="Arial"/>
          <w:color w:val="auto"/>
        </w:rPr>
        <w:t xml:space="preserve">in </w:t>
      </w:r>
      <w:r w:rsidR="00387498">
        <w:rPr>
          <w:rFonts w:ascii="Arial" w:hAnsi="Arial" w:cs="Arial"/>
          <w:color w:val="auto"/>
        </w:rPr>
        <w:t>this section and in greater depth in Appendix A</w:t>
      </w:r>
      <w:r w:rsidR="004F1D74" w:rsidRPr="004F1D74">
        <w:rPr>
          <w:rFonts w:ascii="Arial" w:hAnsi="Arial" w:cs="Arial"/>
          <w:color w:val="auto"/>
        </w:rPr>
        <w:t xml:space="preserve">. Post-remedial </w:t>
      </w:r>
      <w:r w:rsidR="003D5602">
        <w:rPr>
          <w:rFonts w:ascii="Arial" w:hAnsi="Arial" w:cs="Arial"/>
          <w:i/>
          <w:iCs/>
          <w:color w:val="FF0000"/>
        </w:rPr>
        <w:t>contaminated media (add the specific media)</w:t>
      </w:r>
      <w:r w:rsidR="003D5602" w:rsidRPr="004F1D74">
        <w:rPr>
          <w:rFonts w:ascii="Arial" w:hAnsi="Arial" w:cs="Arial"/>
          <w:color w:val="FF0000"/>
        </w:rPr>
        <w:t xml:space="preserve"> </w:t>
      </w:r>
      <w:r w:rsidR="004F1D74" w:rsidRPr="00D35A61">
        <w:rPr>
          <w:rFonts w:ascii="Arial" w:hAnsi="Arial" w:cs="Arial"/>
          <w:i/>
          <w:iCs/>
          <w:color w:val="FF0000"/>
        </w:rPr>
        <w:t>were</w:t>
      </w:r>
      <w:r w:rsidR="00EE5E84" w:rsidRPr="00D35A61">
        <w:rPr>
          <w:rFonts w:ascii="Arial" w:hAnsi="Arial" w:cs="Arial"/>
          <w:i/>
          <w:iCs/>
          <w:color w:val="FF0000"/>
        </w:rPr>
        <w:t>/was</w:t>
      </w:r>
      <w:r w:rsidR="004F1D74" w:rsidRPr="00D35A61">
        <w:rPr>
          <w:rFonts w:ascii="Arial" w:hAnsi="Arial" w:cs="Arial"/>
          <w:color w:val="FF0000"/>
        </w:rPr>
        <w:t xml:space="preserve"> </w:t>
      </w:r>
      <w:r w:rsidR="004F1D74" w:rsidRPr="004F1D74">
        <w:rPr>
          <w:rFonts w:ascii="Arial" w:hAnsi="Arial" w:cs="Arial"/>
          <w:color w:val="auto"/>
        </w:rPr>
        <w:t xml:space="preserve">found to be impacted with residual COPC </w:t>
      </w:r>
      <w:r w:rsidR="004F1D74" w:rsidRPr="0079597B">
        <w:rPr>
          <w:rFonts w:ascii="Arial" w:hAnsi="Arial" w:cs="Arial"/>
          <w:color w:val="auto"/>
        </w:rPr>
        <w:t>concentrations</w:t>
      </w:r>
      <w:r w:rsidR="00202223">
        <w:rPr>
          <w:rFonts w:ascii="Arial" w:hAnsi="Arial" w:cs="Arial"/>
          <w:color w:val="auto"/>
        </w:rPr>
        <w:t xml:space="preserve"> that exceed the most conservative unrestricted EALs</w:t>
      </w:r>
      <w:r w:rsidR="004F1D74" w:rsidRPr="0079597B">
        <w:rPr>
          <w:rFonts w:ascii="Arial" w:hAnsi="Arial" w:cs="Arial"/>
          <w:color w:val="auto"/>
        </w:rPr>
        <w:t xml:space="preserve">. Figure </w:t>
      </w:r>
      <w:r w:rsidR="005432FB" w:rsidRPr="0079597B">
        <w:rPr>
          <w:rFonts w:ascii="Arial" w:hAnsi="Arial" w:cs="Arial"/>
          <w:color w:val="auto"/>
        </w:rPr>
        <w:t>3</w:t>
      </w:r>
      <w:r w:rsidR="004F1D74" w:rsidRPr="0079597B">
        <w:rPr>
          <w:rFonts w:ascii="Arial" w:hAnsi="Arial" w:cs="Arial"/>
          <w:color w:val="auto"/>
        </w:rPr>
        <w:t xml:space="preserve"> </w:t>
      </w:r>
      <w:r w:rsidR="00F71405" w:rsidRPr="0079597B">
        <w:rPr>
          <w:rFonts w:ascii="Arial" w:hAnsi="Arial" w:cs="Arial"/>
          <w:color w:val="auto"/>
        </w:rPr>
        <w:t>is</w:t>
      </w:r>
      <w:r w:rsidR="00F71405">
        <w:rPr>
          <w:rFonts w:ascii="Arial" w:hAnsi="Arial" w:cs="Arial"/>
          <w:color w:val="auto"/>
        </w:rPr>
        <w:t xml:space="preserve"> an environmental hazard map</w:t>
      </w:r>
      <w:r w:rsidR="0012259C">
        <w:rPr>
          <w:rFonts w:ascii="Arial" w:hAnsi="Arial" w:cs="Arial"/>
          <w:color w:val="auto"/>
        </w:rPr>
        <w:t xml:space="preserve"> that summarizes the location and nature of potential environmental hazards at the site</w:t>
      </w:r>
      <w:r w:rsidR="003C72A3">
        <w:rPr>
          <w:rFonts w:ascii="Arial" w:hAnsi="Arial" w:cs="Arial"/>
          <w:color w:val="auto"/>
        </w:rPr>
        <w:t>, depicting the contaminated media</w:t>
      </w:r>
      <w:r w:rsidR="004F1D74" w:rsidRPr="004F1D74">
        <w:rPr>
          <w:rFonts w:ascii="Arial" w:hAnsi="Arial" w:cs="Arial"/>
          <w:color w:val="auto"/>
        </w:rPr>
        <w:t xml:space="preserve"> that exceeded the</w:t>
      </w:r>
      <w:r w:rsidR="003C72A3">
        <w:rPr>
          <w:rFonts w:ascii="Arial" w:hAnsi="Arial" w:cs="Arial"/>
          <w:color w:val="auto"/>
        </w:rPr>
        <w:t xml:space="preserve"> most restrictive</w:t>
      </w:r>
      <w:r w:rsidR="004F1D74" w:rsidRPr="004F1D74">
        <w:rPr>
          <w:rFonts w:ascii="Arial" w:hAnsi="Arial" w:cs="Arial"/>
          <w:color w:val="auto"/>
        </w:rPr>
        <w:t xml:space="preserve"> HDOH Tier 1 EALs. </w:t>
      </w:r>
      <w:r w:rsidR="009B55BC">
        <w:rPr>
          <w:rFonts w:ascii="Arial" w:hAnsi="Arial" w:cs="Arial"/>
          <w:i/>
          <w:iCs/>
          <w:color w:val="FF0000"/>
        </w:rPr>
        <w:t xml:space="preserve">Please identify the specific hazard(s) and the area(s) at which they have been identified to potentially be present on the hazard map(s). </w:t>
      </w:r>
    </w:p>
    <w:p w14:paraId="3E9D72D3" w14:textId="77777777" w:rsidR="004F1D74" w:rsidRPr="004F1D74" w:rsidRDefault="004F1D74" w:rsidP="006A7FD4">
      <w:pPr>
        <w:pStyle w:val="Default"/>
        <w:jc w:val="both"/>
        <w:rPr>
          <w:rFonts w:ascii="Arial" w:hAnsi="Arial" w:cs="Arial"/>
          <w:color w:val="auto"/>
        </w:rPr>
      </w:pPr>
    </w:p>
    <w:p w14:paraId="214C47F1" w14:textId="51002373" w:rsidR="004F1D74" w:rsidRDefault="007F34EF" w:rsidP="006A7FD4">
      <w:pPr>
        <w:pStyle w:val="Default"/>
        <w:jc w:val="both"/>
        <w:rPr>
          <w:rFonts w:ascii="Arial" w:hAnsi="Arial" w:cs="Arial"/>
          <w:color w:val="auto"/>
        </w:rPr>
      </w:pPr>
      <w:r>
        <w:rPr>
          <w:rFonts w:ascii="Arial" w:hAnsi="Arial" w:cs="Arial"/>
          <w:color w:val="auto"/>
        </w:rPr>
        <w:t xml:space="preserve">The </w:t>
      </w:r>
      <w:r w:rsidRPr="00BC4E22">
        <w:rPr>
          <w:rFonts w:ascii="Arial" w:hAnsi="Arial" w:cs="Arial"/>
          <w:color w:val="auto"/>
        </w:rPr>
        <w:t xml:space="preserve">following </w:t>
      </w:r>
      <w:r>
        <w:rPr>
          <w:rFonts w:ascii="Arial" w:hAnsi="Arial" w:cs="Arial"/>
          <w:color w:val="auto"/>
        </w:rPr>
        <w:t>COPCs</w:t>
      </w:r>
      <w:r w:rsidR="00D11703">
        <w:rPr>
          <w:rFonts w:ascii="Arial" w:hAnsi="Arial" w:cs="Arial"/>
          <w:color w:val="auto"/>
        </w:rPr>
        <w:t xml:space="preserve"> that may</w:t>
      </w:r>
      <w:r w:rsidRPr="00BC4E22">
        <w:rPr>
          <w:rFonts w:ascii="Arial" w:hAnsi="Arial" w:cs="Arial"/>
          <w:color w:val="auto"/>
        </w:rPr>
        <w:t xml:space="preserve"> </w:t>
      </w:r>
      <w:r w:rsidR="00D11703" w:rsidRPr="00BC4E22">
        <w:rPr>
          <w:rFonts w:ascii="Arial" w:hAnsi="Arial" w:cs="Arial"/>
          <w:color w:val="auto"/>
        </w:rPr>
        <w:t>pose a hazard</w:t>
      </w:r>
      <w:r w:rsidR="00D11703" w:rsidRPr="004F1D74">
        <w:rPr>
          <w:rFonts w:ascii="Arial" w:hAnsi="Arial" w:cs="Arial"/>
          <w:color w:val="auto"/>
        </w:rPr>
        <w:t xml:space="preserve"> </w:t>
      </w:r>
      <w:r w:rsidR="004F1D74" w:rsidRPr="004F1D74">
        <w:rPr>
          <w:rFonts w:ascii="Arial" w:hAnsi="Arial" w:cs="Arial"/>
          <w:color w:val="auto"/>
        </w:rPr>
        <w:t xml:space="preserve">at the site in </w:t>
      </w:r>
      <w:r w:rsidR="003D5602">
        <w:rPr>
          <w:rFonts w:ascii="Arial" w:hAnsi="Arial" w:cs="Arial"/>
          <w:i/>
          <w:iCs/>
          <w:color w:val="FF0000"/>
        </w:rPr>
        <w:t>contaminated media (add the specific media)</w:t>
      </w:r>
      <w:r w:rsidR="003D5602" w:rsidRPr="004F1D74">
        <w:rPr>
          <w:rFonts w:ascii="Arial" w:hAnsi="Arial" w:cs="Arial"/>
          <w:color w:val="FF0000"/>
        </w:rPr>
        <w:t xml:space="preserve"> </w:t>
      </w:r>
      <w:r w:rsidR="004F1D74" w:rsidRPr="004F1D74">
        <w:rPr>
          <w:rFonts w:ascii="Arial" w:hAnsi="Arial" w:cs="Arial"/>
          <w:color w:val="auto"/>
        </w:rPr>
        <w:t>a</w:t>
      </w:r>
      <w:r w:rsidR="003D5602">
        <w:rPr>
          <w:rFonts w:ascii="Arial" w:hAnsi="Arial" w:cs="Arial"/>
          <w:color w:val="auto"/>
        </w:rPr>
        <w:t>nd a</w:t>
      </w:r>
      <w:r w:rsidR="004F1D74" w:rsidRPr="004F1D74">
        <w:rPr>
          <w:rFonts w:ascii="Arial" w:hAnsi="Arial" w:cs="Arial"/>
          <w:color w:val="auto"/>
        </w:rPr>
        <w:t>re summarized in the following table</w:t>
      </w:r>
      <w:r w:rsidR="005E738D" w:rsidRPr="005E738D">
        <w:rPr>
          <w:rFonts w:ascii="Arial" w:hAnsi="Arial" w:cs="Arial"/>
          <w:i/>
          <w:iCs/>
          <w:color w:val="FF0000"/>
        </w:rPr>
        <w:t>(s)</w:t>
      </w:r>
      <w:r w:rsidR="004F1D74" w:rsidRPr="004F1D74">
        <w:rPr>
          <w:rFonts w:ascii="Arial" w:hAnsi="Arial" w:cs="Arial"/>
          <w:color w:val="auto"/>
        </w:rPr>
        <w:t>.</w:t>
      </w:r>
    </w:p>
    <w:p w14:paraId="6B954CA0" w14:textId="77777777" w:rsidR="00AD1505" w:rsidRPr="00BC4E22" w:rsidRDefault="00AD1505" w:rsidP="006A7FD4">
      <w:pPr>
        <w:pStyle w:val="Default"/>
        <w:jc w:val="both"/>
        <w:rPr>
          <w:rFonts w:ascii="Arial" w:hAnsi="Arial" w:cs="Arial"/>
          <w:color w:val="auto"/>
        </w:rPr>
      </w:pPr>
    </w:p>
    <w:p w14:paraId="5F74FECE" w14:textId="69EF9BE4" w:rsidR="00E832A3" w:rsidRPr="00E832A3" w:rsidRDefault="00E832A3" w:rsidP="006A7FD4">
      <w:pPr>
        <w:pStyle w:val="Default"/>
        <w:jc w:val="both"/>
        <w:rPr>
          <w:rFonts w:ascii="Arial" w:hAnsi="Arial" w:cs="Arial"/>
          <w:b/>
          <w:bCs/>
          <w:i/>
          <w:iCs/>
          <w:color w:val="FF0000"/>
          <w:u w:val="single"/>
        </w:rPr>
      </w:pPr>
      <w:r w:rsidRPr="00E832A3">
        <w:rPr>
          <w:rFonts w:ascii="Arial" w:hAnsi="Arial" w:cs="Arial"/>
          <w:b/>
          <w:bCs/>
          <w:i/>
          <w:iCs/>
          <w:color w:val="FF0000"/>
          <w:u w:val="single"/>
        </w:rPr>
        <w:t>Why Is This Information Important?</w:t>
      </w:r>
    </w:p>
    <w:p w14:paraId="58904199" w14:textId="67160A89" w:rsidR="005D6BC2" w:rsidRDefault="00953BF1" w:rsidP="006A7FD4">
      <w:pPr>
        <w:pStyle w:val="Default"/>
        <w:jc w:val="both"/>
        <w:rPr>
          <w:rFonts w:ascii="Arial" w:hAnsi="Arial" w:cs="Arial"/>
          <w:i/>
          <w:iCs/>
          <w:color w:val="FF0000"/>
        </w:rPr>
      </w:pPr>
      <w:r>
        <w:rPr>
          <w:rFonts w:ascii="Arial" w:hAnsi="Arial" w:cs="Arial"/>
          <w:i/>
          <w:iCs/>
          <w:color w:val="FF0000"/>
        </w:rPr>
        <w:t>T</w:t>
      </w:r>
      <w:r w:rsidRPr="00953BF1">
        <w:rPr>
          <w:rFonts w:ascii="Arial" w:hAnsi="Arial" w:cs="Arial"/>
          <w:i/>
          <w:iCs/>
          <w:color w:val="FF0000"/>
        </w:rPr>
        <w:t>he level of detail needed in an EHE will vary, depending on the extent and nature of contamination.</w:t>
      </w:r>
      <w:r>
        <w:rPr>
          <w:rFonts w:ascii="Open Sans" w:hAnsi="Open Sans" w:cs="Open Sans"/>
          <w:color w:val="333333"/>
          <w:sz w:val="22"/>
          <w:szCs w:val="22"/>
        </w:rPr>
        <w:t xml:space="preserve"> </w:t>
      </w:r>
      <w:r w:rsidR="00AD1505" w:rsidRPr="00E832A3">
        <w:rPr>
          <w:rFonts w:ascii="Arial" w:hAnsi="Arial" w:cs="Arial"/>
          <w:i/>
          <w:iCs/>
          <w:color w:val="FF0000"/>
        </w:rPr>
        <w:t xml:space="preserve">Please note that irrespective of the location and use of the site, all </w:t>
      </w:r>
      <w:r w:rsidR="000F1A6A">
        <w:rPr>
          <w:rFonts w:ascii="Arial" w:hAnsi="Arial" w:cs="Arial"/>
          <w:i/>
          <w:iCs/>
          <w:color w:val="FF0000"/>
        </w:rPr>
        <w:t>COPCs</w:t>
      </w:r>
      <w:r w:rsidR="00AD1505" w:rsidRPr="00E832A3">
        <w:rPr>
          <w:rFonts w:ascii="Arial" w:hAnsi="Arial" w:cs="Arial"/>
          <w:i/>
          <w:iCs/>
          <w:color w:val="FF0000"/>
        </w:rPr>
        <w:t xml:space="preserve"> should be compared to</w:t>
      </w:r>
      <w:r w:rsidR="00643B12">
        <w:rPr>
          <w:rFonts w:ascii="Arial" w:hAnsi="Arial" w:cs="Arial"/>
          <w:i/>
          <w:iCs/>
          <w:color w:val="FF0000"/>
        </w:rPr>
        <w:t xml:space="preserve"> any site-specific EALs as well as </w:t>
      </w:r>
      <w:r w:rsidR="00AD1505" w:rsidRPr="00E832A3">
        <w:rPr>
          <w:rFonts w:ascii="Arial" w:hAnsi="Arial" w:cs="Arial"/>
          <w:i/>
          <w:iCs/>
          <w:color w:val="FF0000"/>
        </w:rPr>
        <w:t>the</w:t>
      </w:r>
      <w:r w:rsidR="00E832A3">
        <w:rPr>
          <w:rFonts w:ascii="Arial" w:hAnsi="Arial" w:cs="Arial"/>
          <w:i/>
          <w:iCs/>
          <w:color w:val="FF0000"/>
        </w:rPr>
        <w:t xml:space="preserve"> most conservative</w:t>
      </w:r>
      <w:r w:rsidR="00AD1505" w:rsidRPr="00E832A3">
        <w:rPr>
          <w:rFonts w:ascii="Arial" w:hAnsi="Arial" w:cs="Arial"/>
          <w:i/>
          <w:iCs/>
          <w:color w:val="FF0000"/>
        </w:rPr>
        <w:t xml:space="preserve"> </w:t>
      </w:r>
      <w:r w:rsidR="00E832A3">
        <w:rPr>
          <w:rFonts w:ascii="Arial" w:hAnsi="Arial" w:cs="Arial"/>
          <w:i/>
          <w:iCs/>
          <w:color w:val="FF0000"/>
        </w:rPr>
        <w:t xml:space="preserve">Tier 1 </w:t>
      </w:r>
      <w:r w:rsidR="00AD1505" w:rsidRPr="00E832A3">
        <w:rPr>
          <w:rFonts w:ascii="Arial" w:hAnsi="Arial" w:cs="Arial"/>
          <w:i/>
          <w:iCs/>
          <w:color w:val="FF0000"/>
        </w:rPr>
        <w:t xml:space="preserve">HDOH EALs </w:t>
      </w:r>
      <w:r w:rsidR="00E832A3">
        <w:rPr>
          <w:rFonts w:ascii="Arial" w:hAnsi="Arial" w:cs="Arial"/>
          <w:i/>
          <w:iCs/>
          <w:color w:val="FF0000"/>
        </w:rPr>
        <w:t>(</w:t>
      </w:r>
      <w:r w:rsidR="00AD1505" w:rsidRPr="00E832A3">
        <w:rPr>
          <w:rFonts w:ascii="Arial" w:hAnsi="Arial" w:cs="Arial"/>
          <w:i/>
          <w:iCs/>
          <w:color w:val="FF0000"/>
        </w:rPr>
        <w:t>unrestricted us</w:t>
      </w:r>
      <w:r w:rsidR="00885713">
        <w:rPr>
          <w:rFonts w:ascii="Arial" w:hAnsi="Arial" w:cs="Arial"/>
          <w:i/>
          <w:iCs/>
          <w:color w:val="FF0000"/>
        </w:rPr>
        <w:t xml:space="preserve">e where groundwater is a potential drinking water </w:t>
      </w:r>
      <w:proofErr w:type="gramStart"/>
      <w:r w:rsidR="00885713">
        <w:rPr>
          <w:rFonts w:ascii="Arial" w:hAnsi="Arial" w:cs="Arial"/>
          <w:i/>
          <w:iCs/>
          <w:color w:val="FF0000"/>
        </w:rPr>
        <w:t>resource</w:t>
      </w:r>
      <w:proofErr w:type="gramEnd"/>
      <w:r w:rsidR="00885713">
        <w:rPr>
          <w:rFonts w:ascii="Arial" w:hAnsi="Arial" w:cs="Arial"/>
          <w:i/>
          <w:iCs/>
          <w:color w:val="FF0000"/>
        </w:rPr>
        <w:t xml:space="preserve"> and the nearest surface water body is less than 150 meters</w:t>
      </w:r>
      <w:r w:rsidR="00E832A3">
        <w:rPr>
          <w:rFonts w:ascii="Arial" w:hAnsi="Arial" w:cs="Arial"/>
          <w:i/>
          <w:iCs/>
          <w:color w:val="FF0000"/>
        </w:rPr>
        <w:t>)</w:t>
      </w:r>
      <w:r w:rsidR="00AD1505" w:rsidRPr="00E832A3">
        <w:rPr>
          <w:rFonts w:ascii="Arial" w:hAnsi="Arial" w:cs="Arial"/>
          <w:i/>
          <w:iCs/>
          <w:color w:val="FF0000"/>
        </w:rPr>
        <w:t xml:space="preserve">. The purpose for this is to identify </w:t>
      </w:r>
      <w:r w:rsidR="00EF5960" w:rsidRPr="00E832A3">
        <w:rPr>
          <w:rFonts w:ascii="Arial" w:hAnsi="Arial" w:cs="Arial"/>
          <w:i/>
          <w:iCs/>
          <w:color w:val="FF0000"/>
        </w:rPr>
        <w:t xml:space="preserve">whether </w:t>
      </w:r>
      <w:r w:rsidR="00AD1505" w:rsidRPr="00E832A3">
        <w:rPr>
          <w:rFonts w:ascii="Arial" w:hAnsi="Arial" w:cs="Arial"/>
          <w:i/>
          <w:iCs/>
          <w:color w:val="FF0000"/>
        </w:rPr>
        <w:t xml:space="preserve">the </w:t>
      </w:r>
      <w:r w:rsidR="005D6BC2">
        <w:rPr>
          <w:rFonts w:ascii="Arial" w:hAnsi="Arial" w:cs="Arial"/>
          <w:i/>
          <w:iCs/>
          <w:color w:val="FF0000"/>
        </w:rPr>
        <w:t>contaminated media</w:t>
      </w:r>
      <w:r w:rsidR="00AD1505" w:rsidRPr="00E832A3">
        <w:rPr>
          <w:rFonts w:ascii="Arial" w:hAnsi="Arial" w:cs="Arial"/>
          <w:i/>
          <w:iCs/>
          <w:color w:val="FF0000"/>
        </w:rPr>
        <w:t xml:space="preserve"> may pose a hazard </w:t>
      </w:r>
      <w:r w:rsidR="0073561C">
        <w:rPr>
          <w:rFonts w:ascii="Arial" w:hAnsi="Arial" w:cs="Arial"/>
          <w:i/>
          <w:iCs/>
          <w:color w:val="FF0000"/>
        </w:rPr>
        <w:t>under any potential conditions</w:t>
      </w:r>
      <w:r w:rsidR="00AD1505" w:rsidRPr="00E832A3">
        <w:rPr>
          <w:rFonts w:ascii="Arial" w:hAnsi="Arial" w:cs="Arial"/>
          <w:i/>
          <w:iCs/>
          <w:color w:val="FF0000"/>
        </w:rPr>
        <w:t xml:space="preserve">. </w:t>
      </w:r>
    </w:p>
    <w:p w14:paraId="52B7A8EF" w14:textId="77777777" w:rsidR="005D6BC2" w:rsidRDefault="005D6BC2" w:rsidP="006A7FD4">
      <w:pPr>
        <w:pStyle w:val="Default"/>
        <w:jc w:val="both"/>
        <w:rPr>
          <w:rFonts w:ascii="Arial" w:hAnsi="Arial" w:cs="Arial"/>
          <w:i/>
          <w:iCs/>
          <w:color w:val="FF0000"/>
        </w:rPr>
      </w:pPr>
    </w:p>
    <w:p w14:paraId="45BDC0DF" w14:textId="689D3FE9" w:rsidR="00E85128" w:rsidRDefault="005D6BC2" w:rsidP="006A7FD4">
      <w:pPr>
        <w:pStyle w:val="Default"/>
        <w:jc w:val="both"/>
        <w:rPr>
          <w:rFonts w:ascii="Arial" w:hAnsi="Arial" w:cs="Arial"/>
          <w:i/>
          <w:iCs/>
          <w:color w:val="FF0000"/>
        </w:rPr>
      </w:pPr>
      <w:r w:rsidRPr="005D6BC2">
        <w:rPr>
          <w:rFonts w:ascii="Arial" w:hAnsi="Arial" w:cs="Arial"/>
          <w:i/>
          <w:iCs/>
          <w:color w:val="FF0000"/>
        </w:rPr>
        <w:t>Include an evaluation of all hazards for all potential receptors. This should include evaluation of off-site residential receptors should soil potentially be transported off-site.</w:t>
      </w:r>
      <w:r w:rsidRPr="00E832A3">
        <w:rPr>
          <w:rFonts w:ascii="Arial" w:hAnsi="Arial" w:cs="Arial"/>
          <w:i/>
          <w:iCs/>
          <w:color w:val="FF0000"/>
        </w:rPr>
        <w:t xml:space="preserve"> </w:t>
      </w:r>
      <w:r w:rsidR="00B44A8E" w:rsidRPr="00E832A3">
        <w:rPr>
          <w:rFonts w:ascii="Arial" w:hAnsi="Arial" w:cs="Arial"/>
          <w:i/>
          <w:iCs/>
          <w:color w:val="FF0000"/>
        </w:rPr>
        <w:t>Soil</w:t>
      </w:r>
      <w:r w:rsidR="0073561C">
        <w:rPr>
          <w:rFonts w:ascii="Arial" w:hAnsi="Arial" w:cs="Arial"/>
          <w:i/>
          <w:iCs/>
          <w:color w:val="FF0000"/>
        </w:rPr>
        <w:t xml:space="preserve"> transported off-site that</w:t>
      </w:r>
      <w:r w:rsidR="00B44A8E" w:rsidRPr="00E832A3">
        <w:rPr>
          <w:rFonts w:ascii="Arial" w:hAnsi="Arial" w:cs="Arial"/>
          <w:i/>
          <w:iCs/>
          <w:color w:val="FF0000"/>
        </w:rPr>
        <w:t xml:space="preserve"> exceed</w:t>
      </w:r>
      <w:r w:rsidR="0073561C">
        <w:rPr>
          <w:rFonts w:ascii="Arial" w:hAnsi="Arial" w:cs="Arial"/>
          <w:i/>
          <w:iCs/>
          <w:color w:val="FF0000"/>
        </w:rPr>
        <w:t>s the</w:t>
      </w:r>
      <w:r w:rsidR="00F15052">
        <w:rPr>
          <w:rFonts w:ascii="Arial" w:hAnsi="Arial" w:cs="Arial"/>
          <w:i/>
          <w:iCs/>
          <w:color w:val="FF0000"/>
        </w:rPr>
        <w:t xml:space="preserve"> most restrictive </w:t>
      </w:r>
      <w:r w:rsidR="00772DB3">
        <w:rPr>
          <w:rFonts w:ascii="Arial" w:hAnsi="Arial" w:cs="Arial"/>
          <w:i/>
          <w:iCs/>
          <w:color w:val="FF0000"/>
        </w:rPr>
        <w:t>HDOH</w:t>
      </w:r>
      <w:r>
        <w:rPr>
          <w:rFonts w:ascii="Arial" w:hAnsi="Arial" w:cs="Arial"/>
          <w:i/>
          <w:iCs/>
          <w:color w:val="FF0000"/>
        </w:rPr>
        <w:t xml:space="preserve"> </w:t>
      </w:r>
      <w:r w:rsidR="00B44A8E" w:rsidRPr="00E832A3">
        <w:rPr>
          <w:rFonts w:ascii="Arial" w:hAnsi="Arial" w:cs="Arial"/>
          <w:i/>
          <w:iCs/>
          <w:color w:val="FF0000"/>
        </w:rPr>
        <w:t xml:space="preserve">EAL is considered a waste and </w:t>
      </w:r>
      <w:r w:rsidR="00114AEF" w:rsidRPr="00E832A3">
        <w:rPr>
          <w:rFonts w:ascii="Arial" w:hAnsi="Arial" w:cs="Arial"/>
          <w:i/>
          <w:iCs/>
          <w:color w:val="FF0000"/>
        </w:rPr>
        <w:t>must</w:t>
      </w:r>
      <w:r w:rsidR="00B44A8E" w:rsidRPr="00E832A3">
        <w:rPr>
          <w:rFonts w:ascii="Arial" w:hAnsi="Arial" w:cs="Arial"/>
          <w:i/>
          <w:iCs/>
          <w:color w:val="FF0000"/>
        </w:rPr>
        <w:t xml:space="preserve"> be handled according to HDOH Solid and Hazardous Waste Rules and Regulations</w:t>
      </w:r>
      <w:r w:rsidR="00961570" w:rsidRPr="00E832A3">
        <w:rPr>
          <w:rFonts w:ascii="Arial" w:hAnsi="Arial" w:cs="Arial"/>
          <w:i/>
          <w:iCs/>
          <w:color w:val="FF0000"/>
        </w:rPr>
        <w:t xml:space="preserve"> (Hawaii Revised Statutes </w:t>
      </w:r>
      <w:r w:rsidR="00F11FB3">
        <w:rPr>
          <w:rFonts w:ascii="Arial" w:hAnsi="Arial" w:cs="Arial"/>
          <w:i/>
          <w:iCs/>
          <w:color w:val="FF0000"/>
        </w:rPr>
        <w:t>[HRS] chapters</w:t>
      </w:r>
      <w:r w:rsidR="00961570" w:rsidRPr="0029370F">
        <w:rPr>
          <w:rFonts w:ascii="Arial" w:hAnsi="Arial" w:cs="Arial"/>
          <w:i/>
          <w:iCs/>
          <w:color w:val="FF0000"/>
        </w:rPr>
        <w:t xml:space="preserve"> 342H</w:t>
      </w:r>
      <w:r w:rsidR="00F11FB3">
        <w:rPr>
          <w:rFonts w:ascii="Arial" w:hAnsi="Arial" w:cs="Arial"/>
          <w:i/>
          <w:iCs/>
          <w:color w:val="FF0000"/>
        </w:rPr>
        <w:t xml:space="preserve"> and 342J</w:t>
      </w:r>
      <w:r w:rsidR="00961570" w:rsidRPr="0029370F">
        <w:rPr>
          <w:rFonts w:ascii="Arial" w:hAnsi="Arial" w:cs="Arial"/>
          <w:i/>
          <w:iCs/>
          <w:color w:val="FF0000"/>
        </w:rPr>
        <w:t xml:space="preserve">), Hawaii Administrative Rules [HAR] </w:t>
      </w:r>
      <w:r w:rsidR="00F11FB3">
        <w:rPr>
          <w:rFonts w:ascii="Arial" w:hAnsi="Arial" w:cs="Arial"/>
          <w:i/>
          <w:iCs/>
          <w:color w:val="FF0000"/>
        </w:rPr>
        <w:t xml:space="preserve">chapters </w:t>
      </w:r>
      <w:r w:rsidR="00961570" w:rsidRPr="0029370F">
        <w:rPr>
          <w:rFonts w:ascii="Arial" w:hAnsi="Arial" w:cs="Arial"/>
          <w:i/>
          <w:iCs/>
          <w:color w:val="FF0000"/>
        </w:rPr>
        <w:t>11</w:t>
      </w:r>
      <w:r w:rsidR="00961570" w:rsidRPr="0029370F">
        <w:rPr>
          <w:rFonts w:ascii="Arial" w:hAnsi="Arial" w:cs="Arial"/>
          <w:i/>
          <w:iCs/>
          <w:color w:val="FF0000"/>
        </w:rPr>
        <w:noBreakHyphen/>
        <w:t>58</w:t>
      </w:r>
      <w:r w:rsidR="00F11FB3">
        <w:rPr>
          <w:rFonts w:ascii="Arial" w:hAnsi="Arial" w:cs="Arial"/>
          <w:i/>
          <w:iCs/>
          <w:color w:val="FF0000"/>
        </w:rPr>
        <w:t>.1 and 11-260.1 to 11-279.1</w:t>
      </w:r>
      <w:r w:rsidR="00961570" w:rsidRPr="0029370F">
        <w:rPr>
          <w:rFonts w:ascii="Arial" w:hAnsi="Arial" w:cs="Arial"/>
          <w:i/>
          <w:iCs/>
          <w:color w:val="FF0000"/>
        </w:rPr>
        <w:t>)</w:t>
      </w:r>
      <w:r w:rsidR="00B44A8E" w:rsidRPr="00E832A3">
        <w:rPr>
          <w:rFonts w:ascii="Arial" w:hAnsi="Arial" w:cs="Arial"/>
          <w:i/>
          <w:iCs/>
          <w:color w:val="FF0000"/>
        </w:rPr>
        <w:t>.</w:t>
      </w:r>
      <w:r w:rsidR="00F11FB3">
        <w:rPr>
          <w:rFonts w:ascii="Arial" w:hAnsi="Arial" w:cs="Arial"/>
          <w:i/>
          <w:iCs/>
          <w:color w:val="FF0000"/>
        </w:rPr>
        <w:t xml:space="preserve"> This includes the requirement to make a hazardous waste determination at the point of generation in accordance with 40 CFR §262.11, as incorporated and amended in chapter 11-262.1, HAR. </w:t>
      </w:r>
      <w:r w:rsidR="00B44A8E" w:rsidRPr="00E832A3">
        <w:rPr>
          <w:rFonts w:ascii="Arial" w:hAnsi="Arial" w:cs="Arial"/>
          <w:i/>
          <w:iCs/>
          <w:color w:val="FF0000"/>
        </w:rPr>
        <w:t xml:space="preserve"> Mishandling of waste may lead to fines.</w:t>
      </w:r>
      <w:r w:rsidR="00AD5BA2" w:rsidRPr="00E832A3">
        <w:rPr>
          <w:rFonts w:ascii="Arial" w:hAnsi="Arial" w:cs="Arial"/>
          <w:i/>
          <w:iCs/>
          <w:color w:val="FF0000"/>
        </w:rPr>
        <w:t xml:space="preserve"> </w:t>
      </w:r>
    </w:p>
    <w:p w14:paraId="21174180" w14:textId="0898D6BB" w:rsidR="009A7D12" w:rsidRDefault="009A7D12" w:rsidP="006A7FD4">
      <w:pPr>
        <w:pStyle w:val="Default"/>
        <w:jc w:val="both"/>
        <w:rPr>
          <w:rFonts w:ascii="Arial" w:hAnsi="Arial" w:cs="Arial"/>
          <w:i/>
          <w:iCs/>
          <w:color w:val="FF0000"/>
        </w:rPr>
      </w:pPr>
    </w:p>
    <w:p w14:paraId="1A113A3A" w14:textId="0F80BDE7" w:rsidR="009C3FC0" w:rsidRDefault="009A09A0" w:rsidP="006A7FD4">
      <w:pPr>
        <w:pStyle w:val="Default"/>
        <w:jc w:val="both"/>
        <w:rPr>
          <w:rFonts w:ascii="Arial" w:hAnsi="Arial" w:cs="Arial"/>
          <w:i/>
          <w:iCs/>
          <w:color w:val="FF0000"/>
        </w:rPr>
      </w:pPr>
      <w:r>
        <w:rPr>
          <w:rFonts w:ascii="Arial" w:hAnsi="Arial" w:cs="Arial"/>
          <w:i/>
          <w:iCs/>
          <w:color w:val="FF0000"/>
        </w:rPr>
        <w:t xml:space="preserve">A complete EHE must be included as Appendix A in this EHMP. </w:t>
      </w:r>
      <w:r w:rsidR="00517081">
        <w:rPr>
          <w:rFonts w:ascii="Arial" w:hAnsi="Arial" w:cs="Arial"/>
          <w:i/>
          <w:iCs/>
          <w:color w:val="FF0000"/>
        </w:rPr>
        <w:t>Refer to Section 13.0 of the TGM for</w:t>
      </w:r>
      <w:r w:rsidR="00E06AFC">
        <w:rPr>
          <w:rFonts w:ascii="Arial" w:hAnsi="Arial" w:cs="Arial"/>
          <w:i/>
          <w:iCs/>
          <w:color w:val="FF0000"/>
        </w:rPr>
        <w:t xml:space="preserve"> further information on </w:t>
      </w:r>
      <w:r w:rsidR="00341B27">
        <w:rPr>
          <w:rFonts w:ascii="Arial" w:hAnsi="Arial" w:cs="Arial"/>
          <w:i/>
          <w:iCs/>
          <w:color w:val="FF0000"/>
        </w:rPr>
        <w:t xml:space="preserve">how to complete the </w:t>
      </w:r>
      <w:r w:rsidR="00E06AFC">
        <w:rPr>
          <w:rFonts w:ascii="Arial" w:hAnsi="Arial" w:cs="Arial"/>
          <w:i/>
          <w:iCs/>
          <w:color w:val="FF0000"/>
        </w:rPr>
        <w:t>Environmental Hazard Evaluation.</w:t>
      </w:r>
      <w:r w:rsidR="00341B27">
        <w:rPr>
          <w:rFonts w:ascii="Arial" w:hAnsi="Arial" w:cs="Arial"/>
          <w:i/>
          <w:iCs/>
          <w:color w:val="FF0000"/>
        </w:rPr>
        <w:t xml:space="preserve"> </w:t>
      </w:r>
      <w:r w:rsidR="001E7571">
        <w:rPr>
          <w:rFonts w:ascii="Arial" w:hAnsi="Arial" w:cs="Arial"/>
          <w:i/>
          <w:iCs/>
          <w:color w:val="FF0000"/>
        </w:rPr>
        <w:lastRenderedPageBreak/>
        <w:t xml:space="preserve">Additional guidance on EHEs can be found here: </w:t>
      </w:r>
      <w:hyperlink r:id="rId13" w:anchor="ehe1" w:history="1">
        <w:r w:rsidR="001E7571" w:rsidRPr="00D7668F">
          <w:rPr>
            <w:rStyle w:val="Hyperlink"/>
            <w:rFonts w:ascii="Arial" w:hAnsi="Arial" w:cs="Arial"/>
          </w:rPr>
          <w:t>https://health.hawaii.gov/heer/guidance/ehe-and-eals/#ehe1</w:t>
        </w:r>
      </w:hyperlink>
      <w:r w:rsidR="001E7571">
        <w:rPr>
          <w:rFonts w:ascii="Arial" w:hAnsi="Arial" w:cs="Arial"/>
        </w:rPr>
        <w:t xml:space="preserve">. </w:t>
      </w:r>
      <w:r w:rsidR="00C05DA9" w:rsidRPr="00C05DA9">
        <w:rPr>
          <w:rFonts w:ascii="Arial" w:hAnsi="Arial" w:cs="Arial"/>
          <w:i/>
          <w:iCs/>
          <w:color w:val="FF0000"/>
        </w:rPr>
        <w:t xml:space="preserve">A detailed description of </w:t>
      </w:r>
      <w:r w:rsidR="00C05DA9">
        <w:rPr>
          <w:rFonts w:ascii="Arial" w:hAnsi="Arial" w:cs="Arial"/>
          <w:i/>
          <w:iCs/>
          <w:color w:val="FF0000"/>
        </w:rPr>
        <w:t>EHE</w:t>
      </w:r>
      <w:r w:rsidR="00C05DA9" w:rsidRPr="00C05DA9">
        <w:rPr>
          <w:rFonts w:ascii="Arial" w:hAnsi="Arial" w:cs="Arial"/>
          <w:i/>
          <w:iCs/>
          <w:color w:val="FF0000"/>
        </w:rPr>
        <w:t xml:space="preserve"> and associated Tier 1 Environmental Action Levels is presented in a separate guidance document entitled</w:t>
      </w:r>
      <w:r w:rsidR="000F1336">
        <w:rPr>
          <w:rFonts w:ascii="Arial" w:hAnsi="Arial" w:cs="Arial"/>
          <w:i/>
          <w:iCs/>
          <w:color w:val="FF0000"/>
        </w:rPr>
        <w:t xml:space="preserve"> </w:t>
      </w:r>
      <w:r w:rsidR="00AF2FA4">
        <w:rPr>
          <w:rFonts w:ascii="Arial" w:hAnsi="Arial" w:cs="Arial"/>
          <w:i/>
          <w:iCs/>
          <w:color w:val="FF0000"/>
        </w:rPr>
        <w:t xml:space="preserve">Evaluation of Environmental Hazards at Sites with Contaminated Soil and Groundwater </w:t>
      </w:r>
      <w:r w:rsidR="00C05DA9" w:rsidRPr="0079597B">
        <w:rPr>
          <w:rFonts w:ascii="Arial" w:hAnsi="Arial" w:cs="Arial"/>
          <w:b/>
          <w:bCs/>
          <w:i/>
          <w:iCs/>
          <w:color w:val="FF0000"/>
        </w:rPr>
        <w:t>(HDOH, 201</w:t>
      </w:r>
      <w:r w:rsidR="00AF2FA4">
        <w:rPr>
          <w:rFonts w:ascii="Arial" w:hAnsi="Arial" w:cs="Arial"/>
          <w:b/>
          <w:bCs/>
          <w:i/>
          <w:iCs/>
          <w:color w:val="FF0000"/>
        </w:rPr>
        <w:t>7a</w:t>
      </w:r>
      <w:r w:rsidR="00C05DA9" w:rsidRPr="0079597B">
        <w:rPr>
          <w:rFonts w:ascii="Arial" w:hAnsi="Arial" w:cs="Arial"/>
          <w:b/>
          <w:bCs/>
          <w:i/>
          <w:iCs/>
          <w:color w:val="FF0000"/>
        </w:rPr>
        <w:t>)</w:t>
      </w:r>
      <w:r w:rsidR="00C05DA9" w:rsidRPr="00C05DA9">
        <w:rPr>
          <w:rFonts w:ascii="Arial" w:hAnsi="Arial" w:cs="Arial"/>
          <w:i/>
          <w:iCs/>
          <w:color w:val="FF0000"/>
        </w:rPr>
        <w:t xml:space="preserve">. </w:t>
      </w:r>
    </w:p>
    <w:p w14:paraId="1753854A" w14:textId="77777777" w:rsidR="009C3FC0" w:rsidRDefault="009C3FC0" w:rsidP="006A7FD4">
      <w:pPr>
        <w:pStyle w:val="Default"/>
        <w:jc w:val="both"/>
        <w:rPr>
          <w:rFonts w:ascii="Arial" w:hAnsi="Arial" w:cs="Arial"/>
          <w:i/>
          <w:iCs/>
          <w:color w:val="FF0000"/>
        </w:rPr>
      </w:pPr>
    </w:p>
    <w:p w14:paraId="4A79CC26" w14:textId="21F38C21" w:rsidR="00C05DA9" w:rsidRDefault="00C05DA9" w:rsidP="006A7FD4">
      <w:pPr>
        <w:pStyle w:val="Default"/>
        <w:jc w:val="both"/>
        <w:rPr>
          <w:rFonts w:ascii="Arial" w:hAnsi="Arial" w:cs="Arial"/>
          <w:i/>
          <w:iCs/>
          <w:color w:val="FF0000"/>
        </w:rPr>
      </w:pPr>
      <w:r w:rsidRPr="00C05DA9">
        <w:rPr>
          <w:rFonts w:ascii="Arial" w:hAnsi="Arial" w:cs="Arial"/>
          <w:i/>
          <w:iCs/>
          <w:color w:val="FF0000"/>
        </w:rPr>
        <w:t xml:space="preserve">Readers unfamiliar with the concept of environmental hazard evaluation may be familiar with the concepts of human health risk assessment and ecological risk assessment. Traditional risk assessments may not adequately address all potential environmental concerns at a </w:t>
      </w:r>
      <w:r w:rsidR="004E6C24" w:rsidRPr="00C05DA9">
        <w:rPr>
          <w:rFonts w:ascii="Arial" w:hAnsi="Arial" w:cs="Arial"/>
          <w:i/>
          <w:iCs/>
          <w:color w:val="FF0000"/>
        </w:rPr>
        <w:t>site and</w:t>
      </w:r>
      <w:r w:rsidRPr="00C05DA9">
        <w:rPr>
          <w:rFonts w:ascii="Arial" w:hAnsi="Arial" w:cs="Arial"/>
          <w:i/>
          <w:iCs/>
          <w:color w:val="FF0000"/>
        </w:rPr>
        <w:t xml:space="preserve"> cannot be used as a replacement for </w:t>
      </w:r>
      <w:r w:rsidR="004E6C24">
        <w:rPr>
          <w:rFonts w:ascii="Arial" w:hAnsi="Arial" w:cs="Arial"/>
          <w:i/>
          <w:iCs/>
          <w:color w:val="FF0000"/>
        </w:rPr>
        <w:t xml:space="preserve">the </w:t>
      </w:r>
      <w:r w:rsidRPr="00C05DA9">
        <w:rPr>
          <w:rFonts w:ascii="Arial" w:hAnsi="Arial" w:cs="Arial"/>
          <w:i/>
          <w:iCs/>
          <w:color w:val="FF0000"/>
        </w:rPr>
        <w:t>Environmental Hazard Evaluation.</w:t>
      </w:r>
      <w:r w:rsidR="00D7668F">
        <w:rPr>
          <w:rFonts w:ascii="Arial" w:hAnsi="Arial" w:cs="Arial"/>
          <w:i/>
          <w:iCs/>
          <w:color w:val="FF0000"/>
        </w:rPr>
        <w:t xml:space="preserve"> </w:t>
      </w:r>
    </w:p>
    <w:p w14:paraId="1DCA9ACD" w14:textId="00A15F00" w:rsidR="00682B75" w:rsidRDefault="00682B75" w:rsidP="006A7FD4">
      <w:pPr>
        <w:pStyle w:val="Default"/>
        <w:jc w:val="both"/>
        <w:rPr>
          <w:rFonts w:ascii="Arial" w:hAnsi="Arial" w:cs="Arial"/>
          <w:i/>
          <w:iCs/>
          <w:color w:val="FF0000"/>
        </w:rPr>
      </w:pPr>
    </w:p>
    <w:p w14:paraId="49C64323" w14:textId="5B322B1A" w:rsidR="00682B75" w:rsidRDefault="00682B75" w:rsidP="006A7FD4">
      <w:pPr>
        <w:pStyle w:val="Default"/>
        <w:jc w:val="both"/>
        <w:rPr>
          <w:rFonts w:ascii="Arial" w:hAnsi="Arial" w:cs="Arial"/>
          <w:i/>
          <w:iCs/>
          <w:color w:val="FF0000"/>
        </w:rPr>
      </w:pPr>
      <w:r>
        <w:rPr>
          <w:rFonts w:ascii="Arial" w:hAnsi="Arial" w:cs="Arial"/>
          <w:i/>
          <w:iCs/>
          <w:color w:val="FF0000"/>
        </w:rPr>
        <w:t xml:space="preserve">Fill out the applicable tables below. For </w:t>
      </w:r>
      <w:r w:rsidR="00D06D9A">
        <w:rPr>
          <w:rFonts w:ascii="Arial" w:hAnsi="Arial" w:cs="Arial"/>
          <w:i/>
          <w:iCs/>
          <w:color w:val="FF0000"/>
        </w:rPr>
        <w:t>media</w:t>
      </w:r>
      <w:r>
        <w:rPr>
          <w:rFonts w:ascii="Arial" w:hAnsi="Arial" w:cs="Arial"/>
          <w:i/>
          <w:iCs/>
          <w:color w:val="FF0000"/>
        </w:rPr>
        <w:t xml:space="preserve"> that do not apply, delete these tables.</w:t>
      </w:r>
    </w:p>
    <w:p w14:paraId="2EAC62B5" w14:textId="26538090" w:rsidR="00830947" w:rsidRDefault="00830947" w:rsidP="006A7FD4">
      <w:pPr>
        <w:pStyle w:val="Default"/>
        <w:jc w:val="both"/>
        <w:rPr>
          <w:rFonts w:ascii="Arial" w:hAnsi="Arial" w:cs="Arial"/>
          <w:i/>
          <w:iCs/>
          <w:color w:val="FF0000"/>
        </w:rPr>
      </w:pPr>
    </w:p>
    <w:p w14:paraId="4F7B832B" w14:textId="20F5427B" w:rsidR="00830947" w:rsidRDefault="00830947" w:rsidP="006A7FD4">
      <w:pPr>
        <w:pStyle w:val="Default"/>
        <w:jc w:val="both"/>
        <w:rPr>
          <w:rFonts w:ascii="Arial" w:hAnsi="Arial" w:cs="Arial"/>
          <w:i/>
          <w:iCs/>
          <w:color w:val="FF0000"/>
        </w:rPr>
      </w:pPr>
      <w:r>
        <w:rPr>
          <w:rFonts w:ascii="Arial" w:hAnsi="Arial" w:cs="Arial"/>
          <w:i/>
          <w:iCs/>
          <w:color w:val="FF0000"/>
        </w:rPr>
        <w:t xml:space="preserve">NOTE: </w:t>
      </w:r>
      <w:r w:rsidRPr="00E832A3">
        <w:rPr>
          <w:rFonts w:ascii="Arial" w:hAnsi="Arial" w:cs="Arial"/>
          <w:i/>
          <w:iCs/>
          <w:color w:val="FF0000"/>
        </w:rPr>
        <w:t xml:space="preserve">For </w:t>
      </w:r>
      <w:r>
        <w:rPr>
          <w:rFonts w:ascii="Arial" w:hAnsi="Arial" w:cs="Arial"/>
          <w:i/>
          <w:iCs/>
          <w:color w:val="FF0000"/>
        </w:rPr>
        <w:t>chemicals not listed in the lookup tables and therefore where</w:t>
      </w:r>
      <w:r w:rsidRPr="00E832A3">
        <w:rPr>
          <w:rFonts w:ascii="Arial" w:hAnsi="Arial" w:cs="Arial"/>
          <w:i/>
          <w:iCs/>
          <w:color w:val="FF0000"/>
        </w:rPr>
        <w:t xml:space="preserve"> EALs do not exist</w:t>
      </w:r>
      <w:r>
        <w:rPr>
          <w:rFonts w:ascii="Arial" w:hAnsi="Arial" w:cs="Arial"/>
          <w:i/>
          <w:iCs/>
          <w:color w:val="FF0000"/>
        </w:rPr>
        <w:t xml:space="preserve">, refer to Section 13.4 of the TGM </w:t>
      </w:r>
      <w:r w:rsidR="004E6C24">
        <w:rPr>
          <w:rFonts w:ascii="Arial" w:hAnsi="Arial" w:cs="Arial"/>
          <w:i/>
          <w:iCs/>
          <w:color w:val="FF0000"/>
        </w:rPr>
        <w:t>to</w:t>
      </w:r>
      <w:r>
        <w:rPr>
          <w:rFonts w:ascii="Arial" w:hAnsi="Arial" w:cs="Arial"/>
          <w:i/>
          <w:iCs/>
          <w:color w:val="FF0000"/>
        </w:rPr>
        <w:t xml:space="preserve"> determine the appropriate action levels with HDOH.</w:t>
      </w:r>
      <w:r w:rsidRPr="0047370A">
        <w:rPr>
          <w:rFonts w:ascii="Arial" w:hAnsi="Arial" w:cs="Arial"/>
          <w:i/>
          <w:iCs/>
          <w:color w:val="FF0000"/>
        </w:rPr>
        <w:t xml:space="preserve"> </w:t>
      </w:r>
      <w:r w:rsidRPr="00FD6DB1">
        <w:rPr>
          <w:rFonts w:ascii="Arial" w:hAnsi="Arial" w:cs="Arial"/>
          <w:i/>
          <w:iCs/>
          <w:color w:val="FF0000"/>
        </w:rPr>
        <w:t xml:space="preserve">Preparation of the action levels should be coordinated with the HEER </w:t>
      </w:r>
      <w:r w:rsidR="009C3FC0">
        <w:rPr>
          <w:rFonts w:ascii="Arial" w:hAnsi="Arial" w:cs="Arial"/>
          <w:i/>
          <w:iCs/>
          <w:color w:val="FF0000"/>
        </w:rPr>
        <w:t>O</w:t>
      </w:r>
      <w:r w:rsidRPr="00FD6DB1">
        <w:rPr>
          <w:rFonts w:ascii="Arial" w:hAnsi="Arial" w:cs="Arial"/>
          <w:i/>
          <w:iCs/>
          <w:color w:val="FF0000"/>
        </w:rPr>
        <w:t>ffice</w:t>
      </w:r>
      <w:r w:rsidR="0040103B">
        <w:rPr>
          <w:rFonts w:ascii="Arial" w:hAnsi="Arial" w:cs="Arial"/>
          <w:i/>
          <w:iCs/>
          <w:color w:val="FF0000"/>
        </w:rPr>
        <w:t xml:space="preserve"> </w:t>
      </w:r>
      <w:r w:rsidR="00AF2FA4">
        <w:rPr>
          <w:rFonts w:ascii="Arial" w:hAnsi="Arial" w:cs="Arial"/>
          <w:i/>
          <w:iCs/>
          <w:color w:val="FF0000"/>
        </w:rPr>
        <w:t>and/</w:t>
      </w:r>
      <w:r w:rsidR="0040103B">
        <w:rPr>
          <w:rFonts w:ascii="Arial" w:hAnsi="Arial" w:cs="Arial"/>
          <w:i/>
          <w:iCs/>
          <w:color w:val="FF0000"/>
        </w:rPr>
        <w:t>or SHWB</w:t>
      </w:r>
      <w:r w:rsidRPr="00FD6DB1">
        <w:rPr>
          <w:rFonts w:ascii="Arial" w:hAnsi="Arial" w:cs="Arial"/>
          <w:i/>
          <w:iCs/>
          <w:color w:val="FF0000"/>
        </w:rPr>
        <w:t>.</w:t>
      </w:r>
      <w:r w:rsidRPr="0047370A">
        <w:rPr>
          <w:rFonts w:ascii="Arial" w:hAnsi="Arial" w:cs="Arial"/>
          <w:i/>
          <w:iCs/>
          <w:color w:val="FF0000"/>
        </w:rPr>
        <w:t xml:space="preserve"> </w:t>
      </w:r>
      <w:r>
        <w:rPr>
          <w:rFonts w:ascii="Arial" w:hAnsi="Arial" w:cs="Arial"/>
          <w:i/>
          <w:iCs/>
          <w:color w:val="FF0000"/>
        </w:rPr>
        <w:t>Also r</w:t>
      </w:r>
      <w:r w:rsidRPr="0047370A">
        <w:rPr>
          <w:rFonts w:ascii="Arial" w:hAnsi="Arial" w:cs="Arial"/>
          <w:i/>
          <w:iCs/>
          <w:color w:val="FF0000"/>
        </w:rPr>
        <w:t xml:space="preserve">efer to </w:t>
      </w:r>
      <w:r w:rsidR="00F11FB3">
        <w:rPr>
          <w:rFonts w:ascii="Arial" w:hAnsi="Arial" w:cs="Arial"/>
          <w:i/>
          <w:iCs/>
          <w:color w:val="FF0000"/>
        </w:rPr>
        <w:t>Section 13.4 of the TGM</w:t>
      </w:r>
      <w:r w:rsidRPr="0047370A">
        <w:rPr>
          <w:rFonts w:ascii="Arial" w:hAnsi="Arial" w:cs="Arial"/>
          <w:i/>
          <w:iCs/>
          <w:color w:val="FF0000"/>
        </w:rPr>
        <w:t xml:space="preserve"> for the exception with petroleum compounds collectively measured under </w:t>
      </w:r>
      <w:r w:rsidR="00AF2FA4">
        <w:rPr>
          <w:rFonts w:ascii="Arial" w:hAnsi="Arial" w:cs="Arial"/>
          <w:i/>
          <w:iCs/>
          <w:color w:val="FF0000"/>
        </w:rPr>
        <w:t>t</w:t>
      </w:r>
      <w:r w:rsidRPr="0047370A">
        <w:rPr>
          <w:rFonts w:ascii="Arial" w:hAnsi="Arial" w:cs="Arial"/>
          <w:i/>
          <w:iCs/>
          <w:color w:val="FF0000"/>
        </w:rPr>
        <w:t xml:space="preserve">otal </w:t>
      </w:r>
      <w:r w:rsidR="00AF2FA4">
        <w:rPr>
          <w:rFonts w:ascii="Arial" w:hAnsi="Arial" w:cs="Arial"/>
          <w:i/>
          <w:iCs/>
          <w:color w:val="FF0000"/>
        </w:rPr>
        <w:t>p</w:t>
      </w:r>
      <w:r w:rsidRPr="0047370A">
        <w:rPr>
          <w:rFonts w:ascii="Arial" w:hAnsi="Arial" w:cs="Arial"/>
          <w:i/>
          <w:iCs/>
          <w:color w:val="FF0000"/>
        </w:rPr>
        <w:t xml:space="preserve">etroleum </w:t>
      </w:r>
      <w:r w:rsidR="00AF2FA4">
        <w:rPr>
          <w:rFonts w:ascii="Arial" w:hAnsi="Arial" w:cs="Arial"/>
          <w:i/>
          <w:iCs/>
          <w:color w:val="FF0000"/>
        </w:rPr>
        <w:t>h</w:t>
      </w:r>
      <w:r w:rsidRPr="0047370A">
        <w:rPr>
          <w:rFonts w:ascii="Arial" w:hAnsi="Arial" w:cs="Arial"/>
          <w:i/>
          <w:iCs/>
          <w:color w:val="FF0000"/>
        </w:rPr>
        <w:t>ydrocarbons</w:t>
      </w:r>
      <w:r>
        <w:rPr>
          <w:rFonts w:ascii="Arial" w:hAnsi="Arial" w:cs="Arial"/>
          <w:i/>
          <w:iCs/>
          <w:color w:val="FF0000"/>
        </w:rPr>
        <w:t>.</w:t>
      </w:r>
      <w:r w:rsidRPr="00FD6DB1">
        <w:rPr>
          <w:rFonts w:ascii="Arial" w:hAnsi="Arial" w:cs="Arial"/>
          <w:i/>
          <w:iCs/>
          <w:color w:val="FF0000"/>
        </w:rPr>
        <w:t xml:space="preserve"> </w:t>
      </w:r>
    </w:p>
    <w:p w14:paraId="55081F2A" w14:textId="77777777" w:rsidR="00AD1505" w:rsidRPr="00BC4E22" w:rsidRDefault="00AD1505" w:rsidP="00AD1505">
      <w:pPr>
        <w:pStyle w:val="Default"/>
        <w:rPr>
          <w:rFonts w:ascii="Arial" w:hAnsi="Arial" w:cs="Arial"/>
          <w:color w:val="auto"/>
        </w:rPr>
      </w:pPr>
    </w:p>
    <w:p w14:paraId="33A078CF" w14:textId="6316EAA0" w:rsidR="00AD1505" w:rsidRPr="0048159F" w:rsidRDefault="00114AEF" w:rsidP="00AD1505">
      <w:pPr>
        <w:pStyle w:val="Default"/>
        <w:rPr>
          <w:rFonts w:ascii="Arial" w:hAnsi="Arial" w:cs="Arial"/>
          <w:b/>
          <w:bCs/>
          <w:color w:val="auto"/>
          <w:u w:val="single"/>
        </w:rPr>
      </w:pPr>
      <w:r>
        <w:rPr>
          <w:rFonts w:ascii="Arial" w:hAnsi="Arial" w:cs="Arial"/>
          <w:b/>
          <w:bCs/>
          <w:color w:val="auto"/>
          <w:u w:val="single"/>
        </w:rPr>
        <w:t xml:space="preserve">Media: </w:t>
      </w:r>
      <w:r w:rsidR="00AD1505" w:rsidRPr="0048159F">
        <w:rPr>
          <w:rFonts w:ascii="Arial" w:hAnsi="Arial" w:cs="Arial"/>
          <w:b/>
          <w:bCs/>
          <w:color w:val="auto"/>
          <w:u w:val="single"/>
        </w:rPr>
        <w:t>Soil</w:t>
      </w:r>
    </w:p>
    <w:p w14:paraId="2E475BEA" w14:textId="77777777" w:rsidR="00AD1505" w:rsidRPr="00BC4E22" w:rsidRDefault="00AD1505" w:rsidP="00AD1505">
      <w:pPr>
        <w:pStyle w:val="Default"/>
        <w:rPr>
          <w:rFonts w:ascii="Arial" w:hAnsi="Arial" w:cs="Arial"/>
          <w:color w:val="auto"/>
        </w:rPr>
      </w:pPr>
    </w:p>
    <w:tbl>
      <w:tblPr>
        <w:tblStyle w:val="TableGrid"/>
        <w:tblW w:w="0" w:type="auto"/>
        <w:tblLook w:val="04A0" w:firstRow="1" w:lastRow="0" w:firstColumn="1" w:lastColumn="0" w:noHBand="0" w:noVBand="1"/>
      </w:tblPr>
      <w:tblGrid>
        <w:gridCol w:w="3116"/>
        <w:gridCol w:w="3117"/>
        <w:gridCol w:w="3117"/>
      </w:tblGrid>
      <w:tr w:rsidR="00AD1505" w:rsidRPr="00BC4E22" w14:paraId="20610F49" w14:textId="77777777" w:rsidTr="0048159F">
        <w:trPr>
          <w:tblHeader/>
        </w:trPr>
        <w:tc>
          <w:tcPr>
            <w:tcW w:w="3116" w:type="dxa"/>
            <w:shd w:val="clear" w:color="auto" w:fill="D9D9D9" w:themeFill="background1" w:themeFillShade="D9"/>
          </w:tcPr>
          <w:p w14:paraId="029DFB20" w14:textId="5456333D" w:rsidR="00AD1505" w:rsidRPr="00BC4E22" w:rsidRDefault="007D5C52" w:rsidP="001628B5">
            <w:pPr>
              <w:pStyle w:val="Default"/>
              <w:rPr>
                <w:rFonts w:ascii="Arial" w:hAnsi="Arial" w:cs="Arial"/>
                <w:b/>
                <w:color w:val="auto"/>
              </w:rPr>
            </w:pPr>
            <w:r>
              <w:rPr>
                <w:rFonts w:ascii="Arial" w:hAnsi="Arial" w:cs="Arial"/>
                <w:b/>
                <w:color w:val="auto"/>
              </w:rPr>
              <w:t>COPC</w:t>
            </w:r>
          </w:p>
        </w:tc>
        <w:tc>
          <w:tcPr>
            <w:tcW w:w="3117" w:type="dxa"/>
            <w:shd w:val="clear" w:color="auto" w:fill="D9D9D9" w:themeFill="background1" w:themeFillShade="D9"/>
          </w:tcPr>
          <w:p w14:paraId="01B7A94F" w14:textId="77777777" w:rsidR="00AD1505" w:rsidRPr="00BC4E22" w:rsidRDefault="00AD1505" w:rsidP="001628B5">
            <w:pPr>
              <w:pStyle w:val="Default"/>
              <w:rPr>
                <w:rFonts w:ascii="Arial" w:hAnsi="Arial" w:cs="Arial"/>
                <w:b/>
                <w:color w:val="auto"/>
              </w:rPr>
            </w:pPr>
            <w:r w:rsidRPr="00BC4E22">
              <w:rPr>
                <w:rFonts w:ascii="Arial" w:hAnsi="Arial" w:cs="Arial"/>
                <w:b/>
                <w:color w:val="auto"/>
              </w:rPr>
              <w:t>Concentration</w:t>
            </w:r>
            <w:r w:rsidR="00EB423F" w:rsidRPr="00BC4E22">
              <w:rPr>
                <w:rFonts w:ascii="Arial" w:hAnsi="Arial" w:cs="Arial"/>
                <w:b/>
                <w:color w:val="auto"/>
              </w:rPr>
              <w:t xml:space="preserve"> Range</w:t>
            </w:r>
          </w:p>
        </w:tc>
        <w:tc>
          <w:tcPr>
            <w:tcW w:w="3117" w:type="dxa"/>
            <w:shd w:val="clear" w:color="auto" w:fill="D9D9D9" w:themeFill="background1" w:themeFillShade="D9"/>
          </w:tcPr>
          <w:p w14:paraId="7DE6F565" w14:textId="4287314A" w:rsidR="00AD1505" w:rsidRPr="00BC4E22" w:rsidRDefault="00AD1505" w:rsidP="001628B5">
            <w:pPr>
              <w:pStyle w:val="Default"/>
              <w:rPr>
                <w:rFonts w:ascii="Arial" w:hAnsi="Arial" w:cs="Arial"/>
                <w:b/>
                <w:color w:val="auto"/>
              </w:rPr>
            </w:pPr>
            <w:r w:rsidRPr="00BC4E22">
              <w:rPr>
                <w:rFonts w:ascii="Arial" w:hAnsi="Arial" w:cs="Arial"/>
                <w:b/>
                <w:color w:val="auto"/>
              </w:rPr>
              <w:t>EAL*</w:t>
            </w:r>
          </w:p>
        </w:tc>
      </w:tr>
      <w:tr w:rsidR="00AD1505" w:rsidRPr="00BC4E22" w14:paraId="0AFCA917" w14:textId="77777777" w:rsidTr="001628B5">
        <w:tc>
          <w:tcPr>
            <w:tcW w:w="3116" w:type="dxa"/>
          </w:tcPr>
          <w:p w14:paraId="46942F92" w14:textId="77777777" w:rsidR="00AD1505" w:rsidRPr="00BC4E22" w:rsidRDefault="00AD1505" w:rsidP="001628B5">
            <w:pPr>
              <w:pStyle w:val="Default"/>
              <w:rPr>
                <w:rFonts w:ascii="Arial" w:hAnsi="Arial" w:cs="Arial"/>
                <w:color w:val="auto"/>
              </w:rPr>
            </w:pPr>
          </w:p>
        </w:tc>
        <w:tc>
          <w:tcPr>
            <w:tcW w:w="3117" w:type="dxa"/>
          </w:tcPr>
          <w:p w14:paraId="3DF1DBE4" w14:textId="77777777" w:rsidR="00AD1505" w:rsidRPr="00BC4E22" w:rsidRDefault="00AD1505" w:rsidP="001628B5">
            <w:pPr>
              <w:pStyle w:val="Default"/>
              <w:rPr>
                <w:rFonts w:ascii="Arial" w:hAnsi="Arial" w:cs="Arial"/>
                <w:color w:val="auto"/>
              </w:rPr>
            </w:pPr>
          </w:p>
        </w:tc>
        <w:tc>
          <w:tcPr>
            <w:tcW w:w="3117" w:type="dxa"/>
          </w:tcPr>
          <w:p w14:paraId="028D8A3B" w14:textId="77777777" w:rsidR="00AD1505" w:rsidRPr="00BC4E22" w:rsidRDefault="00AD1505" w:rsidP="001628B5">
            <w:pPr>
              <w:pStyle w:val="Default"/>
              <w:rPr>
                <w:rFonts w:ascii="Arial" w:hAnsi="Arial" w:cs="Arial"/>
                <w:color w:val="auto"/>
              </w:rPr>
            </w:pPr>
          </w:p>
        </w:tc>
      </w:tr>
      <w:tr w:rsidR="00AD1505" w:rsidRPr="00BC4E22" w14:paraId="0A6CDB49" w14:textId="77777777" w:rsidTr="001628B5">
        <w:tc>
          <w:tcPr>
            <w:tcW w:w="3116" w:type="dxa"/>
          </w:tcPr>
          <w:p w14:paraId="19EF9EEB" w14:textId="77777777" w:rsidR="00AD1505" w:rsidRPr="00BC4E22" w:rsidRDefault="00AD1505" w:rsidP="001628B5">
            <w:pPr>
              <w:pStyle w:val="Default"/>
              <w:rPr>
                <w:rFonts w:ascii="Arial" w:hAnsi="Arial" w:cs="Arial"/>
                <w:color w:val="auto"/>
              </w:rPr>
            </w:pPr>
          </w:p>
        </w:tc>
        <w:tc>
          <w:tcPr>
            <w:tcW w:w="3117" w:type="dxa"/>
          </w:tcPr>
          <w:p w14:paraId="18B05363" w14:textId="77777777" w:rsidR="00AD1505" w:rsidRPr="00BC4E22" w:rsidRDefault="00AD1505" w:rsidP="001628B5">
            <w:pPr>
              <w:pStyle w:val="Default"/>
              <w:rPr>
                <w:rFonts w:ascii="Arial" w:hAnsi="Arial" w:cs="Arial"/>
                <w:color w:val="auto"/>
              </w:rPr>
            </w:pPr>
          </w:p>
        </w:tc>
        <w:tc>
          <w:tcPr>
            <w:tcW w:w="3117" w:type="dxa"/>
          </w:tcPr>
          <w:p w14:paraId="3F7BC622" w14:textId="77777777" w:rsidR="00AD1505" w:rsidRPr="00BC4E22" w:rsidRDefault="00AD1505" w:rsidP="001628B5">
            <w:pPr>
              <w:pStyle w:val="Default"/>
              <w:rPr>
                <w:rFonts w:ascii="Arial" w:hAnsi="Arial" w:cs="Arial"/>
                <w:color w:val="auto"/>
              </w:rPr>
            </w:pPr>
          </w:p>
        </w:tc>
      </w:tr>
    </w:tbl>
    <w:p w14:paraId="0D2541E9" w14:textId="3623E97F" w:rsidR="00AD1505" w:rsidRPr="0048159F" w:rsidRDefault="00AD1505" w:rsidP="00AD1505">
      <w:pPr>
        <w:pStyle w:val="Default"/>
        <w:rPr>
          <w:rFonts w:ascii="Arial" w:hAnsi="Arial" w:cs="Arial"/>
          <w:color w:val="auto"/>
          <w:sz w:val="22"/>
          <w:szCs w:val="22"/>
        </w:rPr>
      </w:pPr>
      <w:r w:rsidRPr="0048159F">
        <w:rPr>
          <w:rFonts w:ascii="Arial" w:hAnsi="Arial" w:cs="Arial"/>
          <w:color w:val="auto"/>
          <w:sz w:val="22"/>
          <w:szCs w:val="22"/>
        </w:rPr>
        <w:t>* EAL for Unrestricted Use; &lt; 150m from surface water; above drinking water</w:t>
      </w:r>
    </w:p>
    <w:p w14:paraId="695E3892" w14:textId="51E2127E" w:rsidR="00AD1505" w:rsidRDefault="00AD1505" w:rsidP="00AD1505">
      <w:pPr>
        <w:rPr>
          <w:rFonts w:ascii="Arial" w:hAnsi="Arial" w:cs="Arial"/>
        </w:rPr>
      </w:pPr>
    </w:p>
    <w:p w14:paraId="0CC00D6C" w14:textId="63F2AE8B" w:rsidR="00AC4136" w:rsidRPr="0048159F" w:rsidRDefault="00AC4136" w:rsidP="00AC4136">
      <w:pPr>
        <w:pStyle w:val="Default"/>
        <w:rPr>
          <w:rFonts w:ascii="Arial" w:hAnsi="Arial" w:cs="Arial"/>
          <w:b/>
          <w:bCs/>
          <w:color w:val="auto"/>
          <w:u w:val="single"/>
        </w:rPr>
      </w:pPr>
      <w:r w:rsidRPr="0048159F">
        <w:rPr>
          <w:rFonts w:ascii="Arial" w:hAnsi="Arial" w:cs="Arial"/>
          <w:b/>
          <w:bCs/>
          <w:color w:val="auto"/>
          <w:u w:val="single"/>
        </w:rPr>
        <w:t xml:space="preserve">Media: </w:t>
      </w:r>
      <w:r>
        <w:rPr>
          <w:rFonts w:ascii="Arial" w:hAnsi="Arial" w:cs="Arial"/>
          <w:b/>
          <w:bCs/>
          <w:color w:val="auto"/>
          <w:u w:val="single"/>
        </w:rPr>
        <w:t>Sediment</w:t>
      </w:r>
    </w:p>
    <w:p w14:paraId="3ECF97AA" w14:textId="77777777" w:rsidR="00AC4136" w:rsidRPr="00BC4E22" w:rsidRDefault="00AC4136" w:rsidP="00AC4136">
      <w:pPr>
        <w:pStyle w:val="Default"/>
        <w:rPr>
          <w:rFonts w:ascii="Arial" w:hAnsi="Arial" w:cs="Arial"/>
          <w:color w:val="auto"/>
        </w:rPr>
      </w:pPr>
    </w:p>
    <w:tbl>
      <w:tblPr>
        <w:tblStyle w:val="TableGrid"/>
        <w:tblW w:w="0" w:type="auto"/>
        <w:tblLook w:val="04A0" w:firstRow="1" w:lastRow="0" w:firstColumn="1" w:lastColumn="0" w:noHBand="0" w:noVBand="1"/>
      </w:tblPr>
      <w:tblGrid>
        <w:gridCol w:w="3116"/>
        <w:gridCol w:w="3117"/>
        <w:gridCol w:w="3117"/>
      </w:tblGrid>
      <w:tr w:rsidR="00AC4136" w:rsidRPr="00BC4E22" w14:paraId="6B4B3A5B" w14:textId="77777777" w:rsidTr="00BE4EC9">
        <w:trPr>
          <w:tblHeader/>
        </w:trPr>
        <w:tc>
          <w:tcPr>
            <w:tcW w:w="3116" w:type="dxa"/>
            <w:shd w:val="clear" w:color="auto" w:fill="D9D9D9" w:themeFill="background1" w:themeFillShade="D9"/>
          </w:tcPr>
          <w:p w14:paraId="3CFA2DC6" w14:textId="77777777" w:rsidR="00AC4136" w:rsidRPr="00BC4E22" w:rsidRDefault="00AC4136" w:rsidP="00BE4EC9">
            <w:pPr>
              <w:pStyle w:val="Default"/>
              <w:rPr>
                <w:rFonts w:ascii="Arial" w:hAnsi="Arial" w:cs="Arial"/>
                <w:b/>
                <w:color w:val="auto"/>
              </w:rPr>
            </w:pPr>
            <w:r>
              <w:rPr>
                <w:rFonts w:ascii="Arial" w:hAnsi="Arial" w:cs="Arial"/>
                <w:b/>
                <w:color w:val="auto"/>
              </w:rPr>
              <w:t>COPC</w:t>
            </w:r>
          </w:p>
        </w:tc>
        <w:tc>
          <w:tcPr>
            <w:tcW w:w="3117" w:type="dxa"/>
            <w:shd w:val="clear" w:color="auto" w:fill="D9D9D9" w:themeFill="background1" w:themeFillShade="D9"/>
          </w:tcPr>
          <w:p w14:paraId="64BAD6AD" w14:textId="77777777" w:rsidR="00AC4136" w:rsidRPr="00BC4E22" w:rsidRDefault="00AC4136" w:rsidP="00BE4EC9">
            <w:pPr>
              <w:pStyle w:val="Default"/>
              <w:rPr>
                <w:rFonts w:ascii="Arial" w:hAnsi="Arial" w:cs="Arial"/>
                <w:b/>
                <w:color w:val="auto"/>
              </w:rPr>
            </w:pPr>
            <w:r w:rsidRPr="00BC4E22">
              <w:rPr>
                <w:rFonts w:ascii="Arial" w:hAnsi="Arial" w:cs="Arial"/>
                <w:b/>
                <w:color w:val="auto"/>
              </w:rPr>
              <w:t>Concentration Range</w:t>
            </w:r>
          </w:p>
        </w:tc>
        <w:tc>
          <w:tcPr>
            <w:tcW w:w="3117" w:type="dxa"/>
            <w:shd w:val="clear" w:color="auto" w:fill="D9D9D9" w:themeFill="background1" w:themeFillShade="D9"/>
          </w:tcPr>
          <w:p w14:paraId="6ECA8B34" w14:textId="77777777" w:rsidR="00AC4136" w:rsidRPr="00BC4E22" w:rsidRDefault="00AC4136" w:rsidP="00BE4EC9">
            <w:pPr>
              <w:pStyle w:val="Default"/>
              <w:rPr>
                <w:rFonts w:ascii="Arial" w:hAnsi="Arial" w:cs="Arial"/>
                <w:b/>
                <w:color w:val="auto"/>
              </w:rPr>
            </w:pPr>
            <w:r w:rsidRPr="00BC4E22">
              <w:rPr>
                <w:rFonts w:ascii="Arial" w:hAnsi="Arial" w:cs="Arial"/>
                <w:b/>
                <w:color w:val="auto"/>
              </w:rPr>
              <w:t>EAL*</w:t>
            </w:r>
          </w:p>
        </w:tc>
      </w:tr>
      <w:tr w:rsidR="00AC4136" w:rsidRPr="00BC4E22" w14:paraId="143D82E6" w14:textId="77777777" w:rsidTr="00BE4EC9">
        <w:tc>
          <w:tcPr>
            <w:tcW w:w="3116" w:type="dxa"/>
          </w:tcPr>
          <w:p w14:paraId="400AA7A0" w14:textId="77777777" w:rsidR="00AC4136" w:rsidRPr="00BC4E22" w:rsidRDefault="00AC4136" w:rsidP="00BE4EC9">
            <w:pPr>
              <w:pStyle w:val="Default"/>
              <w:rPr>
                <w:rFonts w:ascii="Arial" w:hAnsi="Arial" w:cs="Arial"/>
                <w:color w:val="auto"/>
              </w:rPr>
            </w:pPr>
          </w:p>
        </w:tc>
        <w:tc>
          <w:tcPr>
            <w:tcW w:w="3117" w:type="dxa"/>
          </w:tcPr>
          <w:p w14:paraId="73CD749F" w14:textId="77777777" w:rsidR="00AC4136" w:rsidRPr="00BC4E22" w:rsidRDefault="00AC4136" w:rsidP="00BE4EC9">
            <w:pPr>
              <w:pStyle w:val="Default"/>
              <w:rPr>
                <w:rFonts w:ascii="Arial" w:hAnsi="Arial" w:cs="Arial"/>
                <w:color w:val="auto"/>
              </w:rPr>
            </w:pPr>
          </w:p>
        </w:tc>
        <w:tc>
          <w:tcPr>
            <w:tcW w:w="3117" w:type="dxa"/>
          </w:tcPr>
          <w:p w14:paraId="2BFFED40" w14:textId="77777777" w:rsidR="00AC4136" w:rsidRPr="00BC4E22" w:rsidRDefault="00AC4136" w:rsidP="00BE4EC9">
            <w:pPr>
              <w:pStyle w:val="Default"/>
              <w:rPr>
                <w:rFonts w:ascii="Arial" w:hAnsi="Arial" w:cs="Arial"/>
                <w:color w:val="auto"/>
              </w:rPr>
            </w:pPr>
          </w:p>
        </w:tc>
      </w:tr>
      <w:tr w:rsidR="00AC4136" w:rsidRPr="00BC4E22" w14:paraId="6330890D" w14:textId="77777777" w:rsidTr="00BE4EC9">
        <w:tc>
          <w:tcPr>
            <w:tcW w:w="3116" w:type="dxa"/>
          </w:tcPr>
          <w:p w14:paraId="16D37272" w14:textId="77777777" w:rsidR="00AC4136" w:rsidRPr="00BC4E22" w:rsidRDefault="00AC4136" w:rsidP="00BE4EC9">
            <w:pPr>
              <w:pStyle w:val="Default"/>
              <w:rPr>
                <w:rFonts w:ascii="Arial" w:hAnsi="Arial" w:cs="Arial"/>
                <w:color w:val="auto"/>
              </w:rPr>
            </w:pPr>
          </w:p>
        </w:tc>
        <w:tc>
          <w:tcPr>
            <w:tcW w:w="3117" w:type="dxa"/>
          </w:tcPr>
          <w:p w14:paraId="48DA3E6E" w14:textId="77777777" w:rsidR="00AC4136" w:rsidRPr="00BC4E22" w:rsidRDefault="00AC4136" w:rsidP="00BE4EC9">
            <w:pPr>
              <w:pStyle w:val="Default"/>
              <w:rPr>
                <w:rFonts w:ascii="Arial" w:hAnsi="Arial" w:cs="Arial"/>
                <w:color w:val="auto"/>
              </w:rPr>
            </w:pPr>
          </w:p>
        </w:tc>
        <w:tc>
          <w:tcPr>
            <w:tcW w:w="3117" w:type="dxa"/>
          </w:tcPr>
          <w:p w14:paraId="7799D295" w14:textId="77777777" w:rsidR="00AC4136" w:rsidRPr="00BC4E22" w:rsidRDefault="00AC4136" w:rsidP="00BE4EC9">
            <w:pPr>
              <w:pStyle w:val="Default"/>
              <w:rPr>
                <w:rFonts w:ascii="Arial" w:hAnsi="Arial" w:cs="Arial"/>
                <w:color w:val="auto"/>
              </w:rPr>
            </w:pPr>
          </w:p>
        </w:tc>
      </w:tr>
    </w:tbl>
    <w:p w14:paraId="5806995A" w14:textId="77777777" w:rsidR="00AC4136" w:rsidRPr="0048159F" w:rsidRDefault="00AC4136" w:rsidP="00AC4136">
      <w:pPr>
        <w:pStyle w:val="Default"/>
        <w:rPr>
          <w:rFonts w:ascii="Arial" w:hAnsi="Arial" w:cs="Arial"/>
          <w:color w:val="auto"/>
          <w:sz w:val="22"/>
          <w:szCs w:val="22"/>
        </w:rPr>
      </w:pPr>
      <w:r w:rsidRPr="0048159F">
        <w:rPr>
          <w:rFonts w:ascii="Arial" w:hAnsi="Arial" w:cs="Arial"/>
          <w:color w:val="auto"/>
          <w:sz w:val="22"/>
          <w:szCs w:val="22"/>
        </w:rPr>
        <w:t>* EAL for Unrestricted Use; &lt; 150m from surface water; above drinking water</w:t>
      </w:r>
    </w:p>
    <w:p w14:paraId="68EC3EDE" w14:textId="037F2B92" w:rsidR="00AC4136" w:rsidRDefault="00AC4136" w:rsidP="00AD1505">
      <w:pPr>
        <w:rPr>
          <w:rFonts w:ascii="Arial" w:hAnsi="Arial" w:cs="Arial"/>
        </w:rPr>
      </w:pPr>
    </w:p>
    <w:p w14:paraId="4D9993A3" w14:textId="4B879F02" w:rsidR="00AC4136" w:rsidRPr="0048159F" w:rsidRDefault="00AC4136" w:rsidP="00AC4136">
      <w:pPr>
        <w:pStyle w:val="Default"/>
        <w:rPr>
          <w:rFonts w:ascii="Arial" w:hAnsi="Arial" w:cs="Arial"/>
          <w:b/>
          <w:bCs/>
          <w:color w:val="auto"/>
          <w:u w:val="single"/>
        </w:rPr>
      </w:pPr>
      <w:r w:rsidRPr="0048159F">
        <w:rPr>
          <w:rFonts w:ascii="Arial" w:hAnsi="Arial" w:cs="Arial"/>
          <w:b/>
          <w:bCs/>
          <w:color w:val="auto"/>
          <w:u w:val="single"/>
        </w:rPr>
        <w:t xml:space="preserve">Media: </w:t>
      </w:r>
      <w:r w:rsidR="00EA2053">
        <w:rPr>
          <w:rFonts w:ascii="Arial" w:hAnsi="Arial" w:cs="Arial"/>
          <w:b/>
          <w:bCs/>
          <w:color w:val="auto"/>
          <w:u w:val="single"/>
        </w:rPr>
        <w:t>Surface Water</w:t>
      </w:r>
    </w:p>
    <w:p w14:paraId="17C1A597" w14:textId="77777777" w:rsidR="00AC4136" w:rsidRPr="00BC4E22" w:rsidRDefault="00AC4136" w:rsidP="00AC4136">
      <w:pPr>
        <w:pStyle w:val="Default"/>
        <w:rPr>
          <w:rFonts w:ascii="Arial" w:hAnsi="Arial" w:cs="Arial"/>
          <w:color w:val="auto"/>
        </w:rPr>
      </w:pPr>
    </w:p>
    <w:tbl>
      <w:tblPr>
        <w:tblStyle w:val="TableGrid"/>
        <w:tblW w:w="0" w:type="auto"/>
        <w:tblLook w:val="04A0" w:firstRow="1" w:lastRow="0" w:firstColumn="1" w:lastColumn="0" w:noHBand="0" w:noVBand="1"/>
      </w:tblPr>
      <w:tblGrid>
        <w:gridCol w:w="3116"/>
        <w:gridCol w:w="3117"/>
        <w:gridCol w:w="3117"/>
      </w:tblGrid>
      <w:tr w:rsidR="00AC4136" w:rsidRPr="00BC4E22" w14:paraId="1E3BF982" w14:textId="77777777" w:rsidTr="00BE4EC9">
        <w:trPr>
          <w:tblHeader/>
        </w:trPr>
        <w:tc>
          <w:tcPr>
            <w:tcW w:w="3116" w:type="dxa"/>
            <w:shd w:val="clear" w:color="auto" w:fill="D9D9D9" w:themeFill="background1" w:themeFillShade="D9"/>
          </w:tcPr>
          <w:p w14:paraId="7AFA4F5E" w14:textId="77777777" w:rsidR="00AC4136" w:rsidRPr="00BC4E22" w:rsidRDefault="00AC4136" w:rsidP="00BE4EC9">
            <w:pPr>
              <w:pStyle w:val="Default"/>
              <w:rPr>
                <w:rFonts w:ascii="Arial" w:hAnsi="Arial" w:cs="Arial"/>
                <w:b/>
                <w:color w:val="auto"/>
              </w:rPr>
            </w:pPr>
            <w:r>
              <w:rPr>
                <w:rFonts w:ascii="Arial" w:hAnsi="Arial" w:cs="Arial"/>
                <w:b/>
                <w:color w:val="auto"/>
              </w:rPr>
              <w:t>COPC</w:t>
            </w:r>
          </w:p>
        </w:tc>
        <w:tc>
          <w:tcPr>
            <w:tcW w:w="3117" w:type="dxa"/>
            <w:shd w:val="clear" w:color="auto" w:fill="D9D9D9" w:themeFill="background1" w:themeFillShade="D9"/>
          </w:tcPr>
          <w:p w14:paraId="6FC3CE38" w14:textId="77777777" w:rsidR="00AC4136" w:rsidRPr="00BC4E22" w:rsidRDefault="00AC4136" w:rsidP="00BE4EC9">
            <w:pPr>
              <w:pStyle w:val="Default"/>
              <w:rPr>
                <w:rFonts w:ascii="Arial" w:hAnsi="Arial" w:cs="Arial"/>
                <w:b/>
                <w:color w:val="auto"/>
              </w:rPr>
            </w:pPr>
            <w:r w:rsidRPr="00BC4E22">
              <w:rPr>
                <w:rFonts w:ascii="Arial" w:hAnsi="Arial" w:cs="Arial"/>
                <w:b/>
                <w:color w:val="auto"/>
              </w:rPr>
              <w:t>Concentration Range</w:t>
            </w:r>
          </w:p>
        </w:tc>
        <w:tc>
          <w:tcPr>
            <w:tcW w:w="3117" w:type="dxa"/>
            <w:shd w:val="clear" w:color="auto" w:fill="D9D9D9" w:themeFill="background1" w:themeFillShade="D9"/>
          </w:tcPr>
          <w:p w14:paraId="45CB2AF6" w14:textId="77777777" w:rsidR="00AC4136" w:rsidRPr="00BC4E22" w:rsidRDefault="00AC4136" w:rsidP="00BE4EC9">
            <w:pPr>
              <w:pStyle w:val="Default"/>
              <w:rPr>
                <w:rFonts w:ascii="Arial" w:hAnsi="Arial" w:cs="Arial"/>
                <w:b/>
                <w:color w:val="auto"/>
              </w:rPr>
            </w:pPr>
            <w:r w:rsidRPr="00BC4E22">
              <w:rPr>
                <w:rFonts w:ascii="Arial" w:hAnsi="Arial" w:cs="Arial"/>
                <w:b/>
                <w:color w:val="auto"/>
              </w:rPr>
              <w:t>EAL*</w:t>
            </w:r>
          </w:p>
        </w:tc>
      </w:tr>
      <w:tr w:rsidR="00AC4136" w:rsidRPr="00BC4E22" w14:paraId="44355350" w14:textId="77777777" w:rsidTr="00BE4EC9">
        <w:tc>
          <w:tcPr>
            <w:tcW w:w="3116" w:type="dxa"/>
          </w:tcPr>
          <w:p w14:paraId="7DDFB768" w14:textId="77777777" w:rsidR="00AC4136" w:rsidRPr="00BC4E22" w:rsidRDefault="00AC4136" w:rsidP="00BE4EC9">
            <w:pPr>
              <w:pStyle w:val="Default"/>
              <w:rPr>
                <w:rFonts w:ascii="Arial" w:hAnsi="Arial" w:cs="Arial"/>
                <w:color w:val="auto"/>
              </w:rPr>
            </w:pPr>
          </w:p>
        </w:tc>
        <w:tc>
          <w:tcPr>
            <w:tcW w:w="3117" w:type="dxa"/>
          </w:tcPr>
          <w:p w14:paraId="0A8C000E" w14:textId="77777777" w:rsidR="00AC4136" w:rsidRPr="00BC4E22" w:rsidRDefault="00AC4136" w:rsidP="00BE4EC9">
            <w:pPr>
              <w:pStyle w:val="Default"/>
              <w:rPr>
                <w:rFonts w:ascii="Arial" w:hAnsi="Arial" w:cs="Arial"/>
                <w:color w:val="auto"/>
              </w:rPr>
            </w:pPr>
          </w:p>
        </w:tc>
        <w:tc>
          <w:tcPr>
            <w:tcW w:w="3117" w:type="dxa"/>
          </w:tcPr>
          <w:p w14:paraId="37EAC286" w14:textId="77777777" w:rsidR="00AC4136" w:rsidRPr="00BC4E22" w:rsidRDefault="00AC4136" w:rsidP="00BE4EC9">
            <w:pPr>
              <w:pStyle w:val="Default"/>
              <w:rPr>
                <w:rFonts w:ascii="Arial" w:hAnsi="Arial" w:cs="Arial"/>
                <w:color w:val="auto"/>
              </w:rPr>
            </w:pPr>
          </w:p>
        </w:tc>
      </w:tr>
      <w:tr w:rsidR="00AC4136" w:rsidRPr="00BC4E22" w14:paraId="444E10EE" w14:textId="77777777" w:rsidTr="00BE4EC9">
        <w:tc>
          <w:tcPr>
            <w:tcW w:w="3116" w:type="dxa"/>
          </w:tcPr>
          <w:p w14:paraId="4CCA0C96" w14:textId="77777777" w:rsidR="00AC4136" w:rsidRPr="00BC4E22" w:rsidRDefault="00AC4136" w:rsidP="00BE4EC9">
            <w:pPr>
              <w:pStyle w:val="Default"/>
              <w:rPr>
                <w:rFonts w:ascii="Arial" w:hAnsi="Arial" w:cs="Arial"/>
                <w:color w:val="auto"/>
              </w:rPr>
            </w:pPr>
          </w:p>
        </w:tc>
        <w:tc>
          <w:tcPr>
            <w:tcW w:w="3117" w:type="dxa"/>
          </w:tcPr>
          <w:p w14:paraId="7E51BF3D" w14:textId="77777777" w:rsidR="00AC4136" w:rsidRPr="00BC4E22" w:rsidRDefault="00AC4136" w:rsidP="00BE4EC9">
            <w:pPr>
              <w:pStyle w:val="Default"/>
              <w:rPr>
                <w:rFonts w:ascii="Arial" w:hAnsi="Arial" w:cs="Arial"/>
                <w:color w:val="auto"/>
              </w:rPr>
            </w:pPr>
          </w:p>
        </w:tc>
        <w:tc>
          <w:tcPr>
            <w:tcW w:w="3117" w:type="dxa"/>
          </w:tcPr>
          <w:p w14:paraId="212284D1" w14:textId="77777777" w:rsidR="00AC4136" w:rsidRPr="00BC4E22" w:rsidRDefault="00AC4136" w:rsidP="00BE4EC9">
            <w:pPr>
              <w:pStyle w:val="Default"/>
              <w:rPr>
                <w:rFonts w:ascii="Arial" w:hAnsi="Arial" w:cs="Arial"/>
                <w:color w:val="auto"/>
              </w:rPr>
            </w:pPr>
          </w:p>
        </w:tc>
      </w:tr>
    </w:tbl>
    <w:p w14:paraId="01EC4D7C" w14:textId="77777777" w:rsidR="00AC4136" w:rsidRPr="0048159F" w:rsidRDefault="00AC4136" w:rsidP="00AC4136">
      <w:pPr>
        <w:pStyle w:val="Default"/>
        <w:rPr>
          <w:rFonts w:ascii="Arial" w:hAnsi="Arial" w:cs="Arial"/>
          <w:color w:val="auto"/>
          <w:sz w:val="22"/>
          <w:szCs w:val="22"/>
        </w:rPr>
      </w:pPr>
      <w:r w:rsidRPr="0048159F">
        <w:rPr>
          <w:rFonts w:ascii="Arial" w:hAnsi="Arial" w:cs="Arial"/>
          <w:color w:val="auto"/>
          <w:sz w:val="22"/>
          <w:szCs w:val="22"/>
        </w:rPr>
        <w:t>* EAL for Unrestricted Use; &lt; 150m from surface water; above drinking water</w:t>
      </w:r>
    </w:p>
    <w:p w14:paraId="61654B69" w14:textId="77777777" w:rsidR="00AC4136" w:rsidRDefault="00AC4136" w:rsidP="00AC4136">
      <w:pPr>
        <w:rPr>
          <w:rFonts w:ascii="Arial" w:hAnsi="Arial" w:cs="Arial"/>
        </w:rPr>
      </w:pPr>
    </w:p>
    <w:p w14:paraId="5EAD2A54" w14:textId="62B9C0EC" w:rsidR="00AD1505" w:rsidRPr="0048159F" w:rsidRDefault="00114AEF" w:rsidP="00AD1505">
      <w:pPr>
        <w:pStyle w:val="Default"/>
        <w:rPr>
          <w:rFonts w:ascii="Arial" w:hAnsi="Arial" w:cs="Arial"/>
          <w:b/>
          <w:bCs/>
          <w:color w:val="auto"/>
          <w:u w:val="single"/>
        </w:rPr>
      </w:pPr>
      <w:r w:rsidRPr="0048159F">
        <w:rPr>
          <w:rFonts w:ascii="Arial" w:hAnsi="Arial" w:cs="Arial"/>
          <w:b/>
          <w:bCs/>
          <w:color w:val="auto"/>
          <w:u w:val="single"/>
        </w:rPr>
        <w:t xml:space="preserve">Media: </w:t>
      </w:r>
      <w:r w:rsidR="00AD1505" w:rsidRPr="0048159F">
        <w:rPr>
          <w:rFonts w:ascii="Arial" w:hAnsi="Arial" w:cs="Arial"/>
          <w:b/>
          <w:bCs/>
          <w:color w:val="auto"/>
          <w:u w:val="single"/>
        </w:rPr>
        <w:t>Groundwater</w:t>
      </w:r>
    </w:p>
    <w:p w14:paraId="343DCAEF" w14:textId="77777777" w:rsidR="00AD1505" w:rsidRPr="00BC4E22" w:rsidRDefault="00AD1505" w:rsidP="00AD1505">
      <w:pPr>
        <w:pStyle w:val="Default"/>
        <w:rPr>
          <w:rFonts w:ascii="Arial" w:hAnsi="Arial" w:cs="Arial"/>
          <w:color w:val="auto"/>
        </w:rPr>
      </w:pPr>
    </w:p>
    <w:tbl>
      <w:tblPr>
        <w:tblStyle w:val="TableGrid"/>
        <w:tblW w:w="0" w:type="auto"/>
        <w:tblLook w:val="04A0" w:firstRow="1" w:lastRow="0" w:firstColumn="1" w:lastColumn="0" w:noHBand="0" w:noVBand="1"/>
      </w:tblPr>
      <w:tblGrid>
        <w:gridCol w:w="3116"/>
        <w:gridCol w:w="3117"/>
        <w:gridCol w:w="3117"/>
      </w:tblGrid>
      <w:tr w:rsidR="00AD1505" w:rsidRPr="00BC4E22" w14:paraId="18697906" w14:textId="77777777" w:rsidTr="0048159F">
        <w:trPr>
          <w:tblHeader/>
        </w:trPr>
        <w:tc>
          <w:tcPr>
            <w:tcW w:w="3116" w:type="dxa"/>
            <w:shd w:val="clear" w:color="auto" w:fill="D9D9D9" w:themeFill="background1" w:themeFillShade="D9"/>
          </w:tcPr>
          <w:p w14:paraId="419EF450" w14:textId="09F8823B" w:rsidR="00AD1505" w:rsidRPr="00BC4E22" w:rsidRDefault="007D5C52" w:rsidP="001628B5">
            <w:pPr>
              <w:pStyle w:val="Default"/>
              <w:rPr>
                <w:rFonts w:ascii="Arial" w:hAnsi="Arial" w:cs="Arial"/>
                <w:b/>
                <w:color w:val="auto"/>
              </w:rPr>
            </w:pPr>
            <w:r>
              <w:rPr>
                <w:rFonts w:ascii="Arial" w:hAnsi="Arial" w:cs="Arial"/>
                <w:b/>
                <w:color w:val="auto"/>
              </w:rPr>
              <w:t>COPC</w:t>
            </w:r>
          </w:p>
        </w:tc>
        <w:tc>
          <w:tcPr>
            <w:tcW w:w="3117" w:type="dxa"/>
            <w:shd w:val="clear" w:color="auto" w:fill="D9D9D9" w:themeFill="background1" w:themeFillShade="D9"/>
          </w:tcPr>
          <w:p w14:paraId="0A0F7177" w14:textId="77777777" w:rsidR="00AD1505" w:rsidRPr="00BC4E22" w:rsidRDefault="00AD1505" w:rsidP="001628B5">
            <w:pPr>
              <w:pStyle w:val="Default"/>
              <w:rPr>
                <w:rFonts w:ascii="Arial" w:hAnsi="Arial" w:cs="Arial"/>
                <w:b/>
                <w:color w:val="auto"/>
              </w:rPr>
            </w:pPr>
            <w:r w:rsidRPr="00BC4E22">
              <w:rPr>
                <w:rFonts w:ascii="Arial" w:hAnsi="Arial" w:cs="Arial"/>
                <w:b/>
                <w:color w:val="auto"/>
              </w:rPr>
              <w:t>Concentration</w:t>
            </w:r>
            <w:r w:rsidR="00EB423F" w:rsidRPr="00BC4E22">
              <w:rPr>
                <w:rFonts w:ascii="Arial" w:hAnsi="Arial" w:cs="Arial"/>
                <w:b/>
                <w:color w:val="auto"/>
              </w:rPr>
              <w:t xml:space="preserve"> Range</w:t>
            </w:r>
          </w:p>
        </w:tc>
        <w:tc>
          <w:tcPr>
            <w:tcW w:w="3117" w:type="dxa"/>
            <w:shd w:val="clear" w:color="auto" w:fill="D9D9D9" w:themeFill="background1" w:themeFillShade="D9"/>
          </w:tcPr>
          <w:p w14:paraId="0D8091E3" w14:textId="3DD6BD67" w:rsidR="00AD1505" w:rsidRPr="00BC4E22" w:rsidRDefault="00AD1505" w:rsidP="001628B5">
            <w:pPr>
              <w:pStyle w:val="Default"/>
              <w:rPr>
                <w:rFonts w:ascii="Arial" w:hAnsi="Arial" w:cs="Arial"/>
                <w:b/>
                <w:color w:val="auto"/>
              </w:rPr>
            </w:pPr>
            <w:r w:rsidRPr="00BC4E22">
              <w:rPr>
                <w:rFonts w:ascii="Arial" w:hAnsi="Arial" w:cs="Arial"/>
                <w:b/>
                <w:color w:val="auto"/>
              </w:rPr>
              <w:t>EAL*</w:t>
            </w:r>
          </w:p>
        </w:tc>
      </w:tr>
      <w:tr w:rsidR="00AD1505" w:rsidRPr="00BC4E22" w14:paraId="14FE2558" w14:textId="77777777" w:rsidTr="001628B5">
        <w:tc>
          <w:tcPr>
            <w:tcW w:w="3116" w:type="dxa"/>
          </w:tcPr>
          <w:p w14:paraId="2154A091" w14:textId="77777777" w:rsidR="00AD1505" w:rsidRPr="00BC4E22" w:rsidRDefault="00AD1505" w:rsidP="001628B5">
            <w:pPr>
              <w:pStyle w:val="Default"/>
              <w:rPr>
                <w:rFonts w:ascii="Arial" w:hAnsi="Arial" w:cs="Arial"/>
                <w:color w:val="auto"/>
              </w:rPr>
            </w:pPr>
          </w:p>
        </w:tc>
        <w:tc>
          <w:tcPr>
            <w:tcW w:w="3117" w:type="dxa"/>
          </w:tcPr>
          <w:p w14:paraId="46A095CB" w14:textId="77777777" w:rsidR="00AD1505" w:rsidRPr="00BC4E22" w:rsidRDefault="00AD1505" w:rsidP="001628B5">
            <w:pPr>
              <w:pStyle w:val="Default"/>
              <w:rPr>
                <w:rFonts w:ascii="Arial" w:hAnsi="Arial" w:cs="Arial"/>
                <w:color w:val="auto"/>
              </w:rPr>
            </w:pPr>
          </w:p>
        </w:tc>
        <w:tc>
          <w:tcPr>
            <w:tcW w:w="3117" w:type="dxa"/>
          </w:tcPr>
          <w:p w14:paraId="199F72A7" w14:textId="77777777" w:rsidR="00AD1505" w:rsidRPr="00BC4E22" w:rsidRDefault="00AD1505" w:rsidP="001628B5">
            <w:pPr>
              <w:pStyle w:val="Default"/>
              <w:rPr>
                <w:rFonts w:ascii="Arial" w:hAnsi="Arial" w:cs="Arial"/>
                <w:color w:val="auto"/>
              </w:rPr>
            </w:pPr>
          </w:p>
        </w:tc>
      </w:tr>
      <w:tr w:rsidR="00AD1505" w:rsidRPr="00BC4E22" w14:paraId="7D8B09AD" w14:textId="77777777" w:rsidTr="001628B5">
        <w:tc>
          <w:tcPr>
            <w:tcW w:w="3116" w:type="dxa"/>
          </w:tcPr>
          <w:p w14:paraId="74EB6F0B" w14:textId="77777777" w:rsidR="00AD1505" w:rsidRPr="00BC4E22" w:rsidRDefault="00AD1505" w:rsidP="001628B5">
            <w:pPr>
              <w:pStyle w:val="Default"/>
              <w:rPr>
                <w:rFonts w:ascii="Arial" w:hAnsi="Arial" w:cs="Arial"/>
                <w:color w:val="auto"/>
              </w:rPr>
            </w:pPr>
          </w:p>
        </w:tc>
        <w:tc>
          <w:tcPr>
            <w:tcW w:w="3117" w:type="dxa"/>
          </w:tcPr>
          <w:p w14:paraId="070FDD2E" w14:textId="77777777" w:rsidR="00AD1505" w:rsidRPr="00BC4E22" w:rsidRDefault="00AD1505" w:rsidP="001628B5">
            <w:pPr>
              <w:pStyle w:val="Default"/>
              <w:rPr>
                <w:rFonts w:ascii="Arial" w:hAnsi="Arial" w:cs="Arial"/>
                <w:color w:val="auto"/>
              </w:rPr>
            </w:pPr>
          </w:p>
        </w:tc>
        <w:tc>
          <w:tcPr>
            <w:tcW w:w="3117" w:type="dxa"/>
          </w:tcPr>
          <w:p w14:paraId="06A4DBA5" w14:textId="77777777" w:rsidR="00AD1505" w:rsidRPr="00BC4E22" w:rsidRDefault="00AD1505" w:rsidP="001628B5">
            <w:pPr>
              <w:pStyle w:val="Default"/>
              <w:rPr>
                <w:rFonts w:ascii="Arial" w:hAnsi="Arial" w:cs="Arial"/>
                <w:color w:val="auto"/>
              </w:rPr>
            </w:pPr>
          </w:p>
        </w:tc>
      </w:tr>
    </w:tbl>
    <w:p w14:paraId="59FF2FA7" w14:textId="77777777" w:rsidR="00AD1505" w:rsidRPr="0048159F" w:rsidRDefault="00AD1505" w:rsidP="00AD1505">
      <w:pPr>
        <w:pStyle w:val="Default"/>
        <w:rPr>
          <w:rFonts w:ascii="Arial" w:hAnsi="Arial" w:cs="Arial"/>
          <w:color w:val="auto"/>
          <w:sz w:val="22"/>
          <w:szCs w:val="22"/>
        </w:rPr>
      </w:pPr>
      <w:r w:rsidRPr="0048159F">
        <w:rPr>
          <w:rFonts w:ascii="Arial" w:hAnsi="Arial" w:cs="Arial"/>
          <w:color w:val="auto"/>
          <w:sz w:val="22"/>
          <w:szCs w:val="22"/>
        </w:rPr>
        <w:lastRenderedPageBreak/>
        <w:t>* EAL for Unrestricted Use; &lt; 150m from surface water; above drinking water</w:t>
      </w:r>
    </w:p>
    <w:p w14:paraId="2DD3F29C" w14:textId="77777777" w:rsidR="00AD1505" w:rsidRDefault="00AD1505" w:rsidP="00AD1505">
      <w:pPr>
        <w:rPr>
          <w:rFonts w:ascii="Arial" w:hAnsi="Arial" w:cs="Arial"/>
        </w:rPr>
      </w:pPr>
    </w:p>
    <w:p w14:paraId="160F326E" w14:textId="77777777" w:rsidR="00FE5B33" w:rsidRDefault="00FE5B33">
      <w:pPr>
        <w:rPr>
          <w:rFonts w:ascii="Arial" w:hAnsi="Arial" w:cs="Arial"/>
          <w:b/>
          <w:bCs/>
          <w:u w:val="single"/>
        </w:rPr>
      </w:pPr>
      <w:r>
        <w:rPr>
          <w:rFonts w:ascii="Arial" w:hAnsi="Arial" w:cs="Arial"/>
          <w:b/>
          <w:bCs/>
          <w:u w:val="single"/>
        </w:rPr>
        <w:br w:type="page"/>
      </w:r>
    </w:p>
    <w:p w14:paraId="370F1574" w14:textId="0D8DDACA" w:rsidR="008A7599" w:rsidRPr="0048159F" w:rsidRDefault="00114AEF" w:rsidP="008A7599">
      <w:pPr>
        <w:pStyle w:val="Default"/>
        <w:rPr>
          <w:rFonts w:ascii="Arial" w:hAnsi="Arial" w:cs="Arial"/>
          <w:b/>
          <w:bCs/>
          <w:color w:val="auto"/>
          <w:u w:val="single"/>
        </w:rPr>
      </w:pPr>
      <w:r w:rsidRPr="0048159F">
        <w:rPr>
          <w:rFonts w:ascii="Arial" w:hAnsi="Arial" w:cs="Arial"/>
          <w:b/>
          <w:bCs/>
          <w:color w:val="auto"/>
          <w:u w:val="single"/>
        </w:rPr>
        <w:lastRenderedPageBreak/>
        <w:t xml:space="preserve">Media: </w:t>
      </w:r>
      <w:r w:rsidR="008A7599" w:rsidRPr="0048159F">
        <w:rPr>
          <w:rFonts w:ascii="Arial" w:hAnsi="Arial" w:cs="Arial"/>
          <w:b/>
          <w:bCs/>
          <w:color w:val="auto"/>
          <w:u w:val="single"/>
        </w:rPr>
        <w:t>Soil Vapor</w:t>
      </w:r>
    </w:p>
    <w:p w14:paraId="58B6C141" w14:textId="77777777" w:rsidR="008A7599" w:rsidRPr="00B76D62" w:rsidRDefault="008A7599" w:rsidP="008A7599">
      <w:pPr>
        <w:pStyle w:val="Default"/>
        <w:rPr>
          <w:rFonts w:ascii="Arial" w:hAnsi="Arial" w:cs="Arial"/>
          <w:color w:val="auto"/>
        </w:rPr>
      </w:pPr>
    </w:p>
    <w:tbl>
      <w:tblPr>
        <w:tblStyle w:val="TableGrid"/>
        <w:tblW w:w="0" w:type="auto"/>
        <w:tblLook w:val="04A0" w:firstRow="1" w:lastRow="0" w:firstColumn="1" w:lastColumn="0" w:noHBand="0" w:noVBand="1"/>
      </w:tblPr>
      <w:tblGrid>
        <w:gridCol w:w="3116"/>
        <w:gridCol w:w="3117"/>
        <w:gridCol w:w="3117"/>
      </w:tblGrid>
      <w:tr w:rsidR="008A7599" w:rsidRPr="00B76D62" w14:paraId="30F34DF6" w14:textId="77777777" w:rsidTr="0048159F">
        <w:trPr>
          <w:tblHeader/>
        </w:trPr>
        <w:tc>
          <w:tcPr>
            <w:tcW w:w="3116" w:type="dxa"/>
            <w:shd w:val="clear" w:color="auto" w:fill="D9D9D9" w:themeFill="background1" w:themeFillShade="D9"/>
          </w:tcPr>
          <w:p w14:paraId="7620CAB4" w14:textId="1DA8C776" w:rsidR="008A7599" w:rsidRPr="00B76D62" w:rsidRDefault="007D5C52" w:rsidP="00A87F19">
            <w:pPr>
              <w:pStyle w:val="Default"/>
              <w:rPr>
                <w:rFonts w:ascii="Arial" w:hAnsi="Arial" w:cs="Arial"/>
                <w:b/>
                <w:color w:val="auto"/>
              </w:rPr>
            </w:pPr>
            <w:r>
              <w:rPr>
                <w:rFonts w:ascii="Arial" w:hAnsi="Arial" w:cs="Arial"/>
                <w:b/>
                <w:color w:val="auto"/>
              </w:rPr>
              <w:t>COPC</w:t>
            </w:r>
          </w:p>
        </w:tc>
        <w:tc>
          <w:tcPr>
            <w:tcW w:w="3117" w:type="dxa"/>
            <w:shd w:val="clear" w:color="auto" w:fill="D9D9D9" w:themeFill="background1" w:themeFillShade="D9"/>
          </w:tcPr>
          <w:p w14:paraId="630D5167" w14:textId="77777777" w:rsidR="008A7599" w:rsidRPr="00B76D62" w:rsidRDefault="008A7599" w:rsidP="00A87F19">
            <w:pPr>
              <w:pStyle w:val="Default"/>
              <w:rPr>
                <w:rFonts w:ascii="Arial" w:hAnsi="Arial" w:cs="Arial"/>
                <w:b/>
                <w:color w:val="auto"/>
              </w:rPr>
            </w:pPr>
            <w:r w:rsidRPr="00B76D62">
              <w:rPr>
                <w:rFonts w:ascii="Arial" w:hAnsi="Arial" w:cs="Arial"/>
                <w:b/>
                <w:color w:val="auto"/>
              </w:rPr>
              <w:t>Concentration Range</w:t>
            </w:r>
          </w:p>
        </w:tc>
        <w:tc>
          <w:tcPr>
            <w:tcW w:w="3117" w:type="dxa"/>
            <w:shd w:val="clear" w:color="auto" w:fill="D9D9D9" w:themeFill="background1" w:themeFillShade="D9"/>
          </w:tcPr>
          <w:p w14:paraId="10F8B98F" w14:textId="68687ECA" w:rsidR="008A7599" w:rsidRPr="00647029" w:rsidRDefault="008A7599" w:rsidP="00A87F19">
            <w:pPr>
              <w:pStyle w:val="Default"/>
              <w:rPr>
                <w:rFonts w:ascii="Arial" w:hAnsi="Arial" w:cs="Arial"/>
                <w:b/>
                <w:color w:val="auto"/>
              </w:rPr>
            </w:pPr>
            <w:r w:rsidRPr="00B76D62">
              <w:rPr>
                <w:rFonts w:ascii="Arial" w:hAnsi="Arial" w:cs="Arial"/>
                <w:b/>
                <w:color w:val="auto"/>
              </w:rPr>
              <w:t>EAL*</w:t>
            </w:r>
          </w:p>
        </w:tc>
      </w:tr>
      <w:tr w:rsidR="008A7599" w:rsidRPr="00B76D62" w14:paraId="4DE4B374" w14:textId="77777777" w:rsidTr="00A87F19">
        <w:tc>
          <w:tcPr>
            <w:tcW w:w="3116" w:type="dxa"/>
          </w:tcPr>
          <w:p w14:paraId="010293E3" w14:textId="77777777" w:rsidR="008A7599" w:rsidRPr="00B76D62" w:rsidRDefault="008A7599" w:rsidP="00A87F19">
            <w:pPr>
              <w:pStyle w:val="Default"/>
              <w:rPr>
                <w:rFonts w:ascii="Arial" w:hAnsi="Arial" w:cs="Arial"/>
                <w:color w:val="auto"/>
              </w:rPr>
            </w:pPr>
          </w:p>
        </w:tc>
        <w:tc>
          <w:tcPr>
            <w:tcW w:w="3117" w:type="dxa"/>
          </w:tcPr>
          <w:p w14:paraId="5AF023CF" w14:textId="77777777" w:rsidR="008A7599" w:rsidRPr="00B76D62" w:rsidRDefault="008A7599" w:rsidP="00A87F19">
            <w:pPr>
              <w:pStyle w:val="Default"/>
              <w:rPr>
                <w:rFonts w:ascii="Arial" w:hAnsi="Arial" w:cs="Arial"/>
                <w:color w:val="auto"/>
              </w:rPr>
            </w:pPr>
          </w:p>
        </w:tc>
        <w:tc>
          <w:tcPr>
            <w:tcW w:w="3117" w:type="dxa"/>
          </w:tcPr>
          <w:p w14:paraId="499AACD1" w14:textId="77777777" w:rsidR="008A7599" w:rsidRPr="00B76D62" w:rsidRDefault="008A7599" w:rsidP="00A87F19">
            <w:pPr>
              <w:pStyle w:val="Default"/>
              <w:rPr>
                <w:rFonts w:ascii="Arial" w:hAnsi="Arial" w:cs="Arial"/>
                <w:color w:val="auto"/>
              </w:rPr>
            </w:pPr>
          </w:p>
        </w:tc>
      </w:tr>
      <w:tr w:rsidR="008A7599" w:rsidRPr="00B76D62" w14:paraId="7C045F46" w14:textId="77777777" w:rsidTr="00A87F19">
        <w:tc>
          <w:tcPr>
            <w:tcW w:w="3116" w:type="dxa"/>
          </w:tcPr>
          <w:p w14:paraId="59C547B3" w14:textId="77777777" w:rsidR="008A7599" w:rsidRPr="00B76D62" w:rsidRDefault="008A7599" w:rsidP="00A87F19">
            <w:pPr>
              <w:pStyle w:val="Default"/>
              <w:rPr>
                <w:rFonts w:ascii="Arial" w:hAnsi="Arial" w:cs="Arial"/>
                <w:color w:val="auto"/>
              </w:rPr>
            </w:pPr>
          </w:p>
        </w:tc>
        <w:tc>
          <w:tcPr>
            <w:tcW w:w="3117" w:type="dxa"/>
          </w:tcPr>
          <w:p w14:paraId="005C80B6" w14:textId="77777777" w:rsidR="008A7599" w:rsidRPr="00B76D62" w:rsidRDefault="008A7599" w:rsidP="00A87F19">
            <w:pPr>
              <w:pStyle w:val="Default"/>
              <w:rPr>
                <w:rFonts w:ascii="Arial" w:hAnsi="Arial" w:cs="Arial"/>
                <w:color w:val="auto"/>
              </w:rPr>
            </w:pPr>
          </w:p>
        </w:tc>
        <w:tc>
          <w:tcPr>
            <w:tcW w:w="3117" w:type="dxa"/>
          </w:tcPr>
          <w:p w14:paraId="77C2820F" w14:textId="77777777" w:rsidR="008A7599" w:rsidRPr="00B76D62" w:rsidRDefault="008A7599" w:rsidP="00A87F19">
            <w:pPr>
              <w:pStyle w:val="Default"/>
              <w:rPr>
                <w:rFonts w:ascii="Arial" w:hAnsi="Arial" w:cs="Arial"/>
                <w:color w:val="auto"/>
              </w:rPr>
            </w:pPr>
          </w:p>
        </w:tc>
      </w:tr>
    </w:tbl>
    <w:p w14:paraId="758BEFBE" w14:textId="25553260" w:rsidR="005432FB" w:rsidRPr="0048159F" w:rsidRDefault="008A7599" w:rsidP="008A7599">
      <w:pPr>
        <w:pStyle w:val="Default"/>
        <w:rPr>
          <w:rFonts w:ascii="Arial" w:hAnsi="Arial" w:cs="Arial"/>
          <w:color w:val="auto"/>
          <w:sz w:val="22"/>
          <w:szCs w:val="22"/>
        </w:rPr>
      </w:pPr>
      <w:r w:rsidRPr="0048159F">
        <w:rPr>
          <w:rFonts w:ascii="Arial" w:hAnsi="Arial" w:cs="Arial"/>
          <w:color w:val="auto"/>
          <w:sz w:val="22"/>
          <w:szCs w:val="22"/>
        </w:rPr>
        <w:t>* EAL for Unrestricted Use; &lt; 150m from surface water; above drinking water</w:t>
      </w:r>
      <w:r w:rsidR="005432FB">
        <w:rPr>
          <w:rFonts w:ascii="Arial" w:hAnsi="Arial" w:cs="Arial"/>
          <w:color w:val="auto"/>
          <w:sz w:val="22"/>
          <w:szCs w:val="22"/>
        </w:rPr>
        <w:t xml:space="preserve">. </w:t>
      </w:r>
    </w:p>
    <w:p w14:paraId="741D8141" w14:textId="77777777" w:rsidR="008A7599" w:rsidRPr="00BC4E22" w:rsidRDefault="008A7599" w:rsidP="00AD1505">
      <w:pPr>
        <w:rPr>
          <w:rFonts w:ascii="Arial" w:hAnsi="Arial" w:cs="Arial"/>
        </w:rPr>
      </w:pPr>
    </w:p>
    <w:p w14:paraId="0351A7C8" w14:textId="210530C9" w:rsidR="008A7599" w:rsidRPr="00BC4E22" w:rsidRDefault="00E34B27" w:rsidP="00AD1505">
      <w:pPr>
        <w:rPr>
          <w:rFonts w:ascii="Arial" w:hAnsi="Arial" w:cs="Arial"/>
        </w:rPr>
      </w:pPr>
      <w:r>
        <w:rPr>
          <w:rFonts w:ascii="Arial" w:hAnsi="Arial" w:cs="Arial"/>
        </w:rPr>
        <w:t>Areas with concentrations exceed</w:t>
      </w:r>
      <w:r w:rsidR="007D5C52">
        <w:rPr>
          <w:rFonts w:ascii="Arial" w:hAnsi="Arial" w:cs="Arial"/>
        </w:rPr>
        <w:t>ing</w:t>
      </w:r>
      <w:r>
        <w:rPr>
          <w:rFonts w:ascii="Arial" w:hAnsi="Arial" w:cs="Arial"/>
        </w:rPr>
        <w:t xml:space="preserve"> the EALs are </w:t>
      </w:r>
      <w:r w:rsidRPr="00A32EFD">
        <w:rPr>
          <w:rFonts w:ascii="Arial" w:hAnsi="Arial" w:cs="Arial"/>
        </w:rPr>
        <w:t xml:space="preserve">depicted on </w:t>
      </w:r>
      <w:r w:rsidRPr="00A32EFD">
        <w:rPr>
          <w:rFonts w:ascii="Arial" w:hAnsi="Arial" w:cs="Arial"/>
          <w:b/>
          <w:bCs/>
        </w:rPr>
        <w:t>Figure 2</w:t>
      </w:r>
      <w:r w:rsidRPr="00A32EFD">
        <w:rPr>
          <w:rFonts w:ascii="Arial" w:hAnsi="Arial" w:cs="Arial"/>
        </w:rPr>
        <w:t xml:space="preserve"> and </w:t>
      </w:r>
      <w:r w:rsidR="00787F47" w:rsidRPr="00A32EFD">
        <w:rPr>
          <w:rFonts w:ascii="Arial" w:hAnsi="Arial" w:cs="Arial"/>
          <w:b/>
          <w:bCs/>
        </w:rPr>
        <w:t xml:space="preserve">Figure </w:t>
      </w:r>
      <w:r w:rsidRPr="00A32EFD">
        <w:rPr>
          <w:rFonts w:ascii="Arial" w:hAnsi="Arial" w:cs="Arial"/>
          <w:b/>
          <w:bCs/>
        </w:rPr>
        <w:t>3</w:t>
      </w:r>
      <w:r w:rsidRPr="00A32EFD">
        <w:rPr>
          <w:rFonts w:ascii="Arial" w:hAnsi="Arial" w:cs="Arial"/>
        </w:rPr>
        <w:t>.</w:t>
      </w:r>
    </w:p>
    <w:p w14:paraId="48231D27" w14:textId="77777777" w:rsidR="00EE5846" w:rsidRPr="00BC4E22" w:rsidRDefault="00EE5846" w:rsidP="00AD1505">
      <w:pPr>
        <w:rPr>
          <w:rFonts w:ascii="Arial" w:hAnsi="Arial" w:cs="Arial"/>
        </w:rPr>
      </w:pPr>
      <w:bookmarkStart w:id="14" w:name="_Toc27644502"/>
      <w:bookmarkEnd w:id="14"/>
    </w:p>
    <w:p w14:paraId="06224367" w14:textId="32249CFE" w:rsidR="00315664" w:rsidRPr="000F1A6A" w:rsidRDefault="00205E26" w:rsidP="003A4046">
      <w:pPr>
        <w:pStyle w:val="Default"/>
        <w:jc w:val="both"/>
        <w:rPr>
          <w:rFonts w:ascii="Arial" w:hAnsi="Arial" w:cs="Arial"/>
          <w:i/>
          <w:iCs/>
          <w:color w:val="FF0000"/>
        </w:rPr>
      </w:pPr>
      <w:r>
        <w:rPr>
          <w:rFonts w:ascii="Arial" w:hAnsi="Arial" w:cs="Arial"/>
          <w:i/>
          <w:iCs/>
          <w:color w:val="FF0000"/>
        </w:rPr>
        <w:t>Include here a d</w:t>
      </w:r>
      <w:r w:rsidR="00315664" w:rsidRPr="000F1A6A">
        <w:rPr>
          <w:rFonts w:ascii="Arial" w:hAnsi="Arial" w:cs="Arial"/>
          <w:i/>
          <w:iCs/>
          <w:color w:val="FF0000"/>
        </w:rPr>
        <w:t xml:space="preserve">escription of potential hazards posed by the </w:t>
      </w:r>
      <w:r w:rsidR="000F1A6A">
        <w:rPr>
          <w:rFonts w:ascii="Arial" w:hAnsi="Arial" w:cs="Arial"/>
          <w:i/>
          <w:iCs/>
          <w:color w:val="FF0000"/>
        </w:rPr>
        <w:t>COPCs</w:t>
      </w:r>
      <w:r w:rsidR="00315664" w:rsidRPr="000F1A6A">
        <w:rPr>
          <w:rFonts w:ascii="Arial" w:hAnsi="Arial" w:cs="Arial"/>
          <w:i/>
          <w:iCs/>
          <w:color w:val="FF0000"/>
        </w:rPr>
        <w:t xml:space="preserve"> to identified receptors (include at a </w:t>
      </w:r>
      <w:r w:rsidR="00D07267" w:rsidRPr="000F1A6A">
        <w:rPr>
          <w:rFonts w:ascii="Arial" w:hAnsi="Arial" w:cs="Arial"/>
          <w:i/>
          <w:iCs/>
          <w:color w:val="FF0000"/>
        </w:rPr>
        <w:t>minimum - construction workers</w:t>
      </w:r>
      <w:r w:rsidR="00315664" w:rsidRPr="000F1A6A">
        <w:rPr>
          <w:rFonts w:ascii="Arial" w:hAnsi="Arial" w:cs="Arial"/>
          <w:i/>
          <w:iCs/>
          <w:color w:val="FF0000"/>
        </w:rPr>
        <w:t xml:space="preserve">, </w:t>
      </w:r>
      <w:r w:rsidR="00D07267" w:rsidRPr="000F1A6A">
        <w:rPr>
          <w:rFonts w:ascii="Arial" w:hAnsi="Arial" w:cs="Arial"/>
          <w:i/>
          <w:iCs/>
          <w:color w:val="FF0000"/>
        </w:rPr>
        <w:t xml:space="preserve">the </w:t>
      </w:r>
      <w:proofErr w:type="gramStart"/>
      <w:r w:rsidR="00315664" w:rsidRPr="000F1A6A">
        <w:rPr>
          <w:rFonts w:ascii="Arial" w:hAnsi="Arial" w:cs="Arial"/>
          <w:i/>
          <w:iCs/>
          <w:color w:val="FF0000"/>
        </w:rPr>
        <w:t>general public</w:t>
      </w:r>
      <w:proofErr w:type="gramEnd"/>
      <w:r w:rsidR="00315664" w:rsidRPr="000F1A6A">
        <w:rPr>
          <w:rFonts w:ascii="Arial" w:hAnsi="Arial" w:cs="Arial"/>
          <w:i/>
          <w:iCs/>
          <w:color w:val="FF0000"/>
        </w:rPr>
        <w:t xml:space="preserve">, any current onsite workers). </w:t>
      </w:r>
    </w:p>
    <w:p w14:paraId="359BCF53" w14:textId="50E35385" w:rsidR="00653DE1" w:rsidRDefault="00653DE1" w:rsidP="00EE5846">
      <w:pPr>
        <w:pStyle w:val="Default"/>
        <w:rPr>
          <w:rFonts w:ascii="Arial" w:hAnsi="Arial" w:cs="Arial"/>
          <w:color w:val="FF0000"/>
        </w:rPr>
      </w:pPr>
    </w:p>
    <w:p w14:paraId="3C0806B9" w14:textId="3EEC856D" w:rsidR="00CC4EE6" w:rsidRPr="0029370F" w:rsidRDefault="00CC4EE6" w:rsidP="00EE5846">
      <w:pPr>
        <w:pStyle w:val="Default"/>
        <w:rPr>
          <w:rFonts w:ascii="Arial" w:hAnsi="Arial" w:cs="Arial"/>
          <w:b/>
          <w:bCs/>
          <w:color w:val="auto"/>
          <w:u w:val="single"/>
        </w:rPr>
      </w:pPr>
      <w:r w:rsidRPr="0029370F">
        <w:rPr>
          <w:rFonts w:ascii="Arial" w:hAnsi="Arial" w:cs="Arial"/>
          <w:b/>
          <w:bCs/>
          <w:color w:val="auto"/>
          <w:u w:val="single"/>
        </w:rPr>
        <w:t>Environmental Hazard Table</w:t>
      </w:r>
    </w:p>
    <w:p w14:paraId="410294BE" w14:textId="30F527C1" w:rsidR="00653DE1" w:rsidRDefault="00653DE1" w:rsidP="00EE5846">
      <w:pPr>
        <w:pStyle w:val="Default"/>
        <w:rPr>
          <w:rFonts w:ascii="Arial" w:hAnsi="Arial" w:cs="Arial"/>
          <w:color w:val="FF0000"/>
        </w:rPr>
      </w:pPr>
    </w:p>
    <w:tbl>
      <w:tblPr>
        <w:tblStyle w:val="TableGrid"/>
        <w:tblW w:w="9985" w:type="dxa"/>
        <w:tblLayout w:type="fixed"/>
        <w:tblLook w:val="04A0" w:firstRow="1" w:lastRow="0" w:firstColumn="1" w:lastColumn="0" w:noHBand="0" w:noVBand="1"/>
      </w:tblPr>
      <w:tblGrid>
        <w:gridCol w:w="1705"/>
        <w:gridCol w:w="540"/>
        <w:gridCol w:w="450"/>
        <w:gridCol w:w="450"/>
        <w:gridCol w:w="540"/>
        <w:gridCol w:w="453"/>
        <w:gridCol w:w="717"/>
        <w:gridCol w:w="540"/>
        <w:gridCol w:w="450"/>
        <w:gridCol w:w="810"/>
        <w:gridCol w:w="540"/>
        <w:gridCol w:w="540"/>
        <w:gridCol w:w="630"/>
        <w:gridCol w:w="810"/>
        <w:gridCol w:w="810"/>
      </w:tblGrid>
      <w:tr w:rsidR="00202223" w14:paraId="2B368232" w14:textId="7ABC8958" w:rsidTr="00C94827">
        <w:trPr>
          <w:tblHeader/>
        </w:trPr>
        <w:tc>
          <w:tcPr>
            <w:tcW w:w="1705" w:type="dxa"/>
            <w:vMerge w:val="restart"/>
            <w:shd w:val="clear" w:color="auto" w:fill="BFBFBF" w:themeFill="background1" w:themeFillShade="BF"/>
          </w:tcPr>
          <w:p w14:paraId="30FF8A2F" w14:textId="7C042A2B" w:rsidR="00202223" w:rsidRDefault="00AF2FA4" w:rsidP="00E5125F">
            <w:pPr>
              <w:pStyle w:val="Default"/>
              <w:rPr>
                <w:rFonts w:ascii="Arial" w:hAnsi="Arial" w:cs="Arial"/>
                <w:b/>
                <w:bCs/>
                <w:color w:val="auto"/>
              </w:rPr>
            </w:pPr>
            <w:proofErr w:type="spellStart"/>
            <w:r>
              <w:rPr>
                <w:rFonts w:ascii="Arial" w:hAnsi="Arial" w:cs="Arial"/>
                <w:b/>
                <w:bCs/>
                <w:color w:val="auto"/>
              </w:rPr>
              <w:t>Contaminant</w:t>
            </w:r>
            <w:r w:rsidR="00202223">
              <w:rPr>
                <w:rFonts w:ascii="Arial" w:hAnsi="Arial" w:cs="Arial"/>
                <w:b/>
                <w:bCs/>
                <w:color w:val="auto"/>
              </w:rPr>
              <w:t>of</w:t>
            </w:r>
            <w:proofErr w:type="spellEnd"/>
            <w:r w:rsidR="00202223">
              <w:rPr>
                <w:rFonts w:ascii="Arial" w:hAnsi="Arial" w:cs="Arial"/>
                <w:b/>
                <w:bCs/>
                <w:color w:val="auto"/>
              </w:rPr>
              <w:t xml:space="preserve"> Potential Concern</w:t>
            </w:r>
          </w:p>
          <w:p w14:paraId="5664F00F" w14:textId="77777777" w:rsidR="00202223" w:rsidRPr="0048159F" w:rsidRDefault="00202223" w:rsidP="00E5125F">
            <w:pPr>
              <w:pStyle w:val="Default"/>
              <w:rPr>
                <w:rFonts w:ascii="Arial" w:hAnsi="Arial" w:cs="Arial"/>
                <w:b/>
                <w:bCs/>
                <w:color w:val="auto"/>
              </w:rPr>
            </w:pPr>
            <w:r>
              <w:rPr>
                <w:rFonts w:ascii="Arial" w:hAnsi="Arial" w:cs="Arial"/>
                <w:b/>
                <w:bCs/>
                <w:color w:val="auto"/>
              </w:rPr>
              <w:t>(COPC)</w:t>
            </w:r>
          </w:p>
        </w:tc>
        <w:tc>
          <w:tcPr>
            <w:tcW w:w="1440" w:type="dxa"/>
            <w:gridSpan w:val="3"/>
            <w:shd w:val="clear" w:color="auto" w:fill="BFBFBF" w:themeFill="background1" w:themeFillShade="BF"/>
          </w:tcPr>
          <w:p w14:paraId="795A581F" w14:textId="77777777" w:rsidR="00202223" w:rsidRPr="0048159F" w:rsidRDefault="00202223" w:rsidP="00E5125F">
            <w:pPr>
              <w:pStyle w:val="Default"/>
              <w:rPr>
                <w:rFonts w:ascii="Arial" w:hAnsi="Arial" w:cs="Arial"/>
                <w:b/>
                <w:bCs/>
                <w:color w:val="auto"/>
              </w:rPr>
            </w:pPr>
            <w:r w:rsidRPr="0048159F">
              <w:rPr>
                <w:rFonts w:ascii="Arial" w:hAnsi="Arial" w:cs="Arial"/>
                <w:b/>
                <w:bCs/>
                <w:color w:val="auto"/>
              </w:rPr>
              <w:t>Media</w:t>
            </w:r>
          </w:p>
        </w:tc>
        <w:tc>
          <w:tcPr>
            <w:tcW w:w="2700" w:type="dxa"/>
            <w:gridSpan w:val="5"/>
            <w:shd w:val="clear" w:color="auto" w:fill="BFBFBF" w:themeFill="background1" w:themeFillShade="BF"/>
          </w:tcPr>
          <w:p w14:paraId="19F393F3" w14:textId="77777777" w:rsidR="00202223" w:rsidRPr="0048159F" w:rsidRDefault="00202223" w:rsidP="00E5125F">
            <w:pPr>
              <w:pStyle w:val="Default"/>
              <w:rPr>
                <w:rFonts w:ascii="Arial" w:hAnsi="Arial" w:cs="Arial"/>
                <w:b/>
                <w:bCs/>
                <w:color w:val="auto"/>
              </w:rPr>
            </w:pPr>
            <w:r>
              <w:rPr>
                <w:rFonts w:ascii="Arial" w:hAnsi="Arial" w:cs="Arial"/>
                <w:b/>
                <w:bCs/>
                <w:color w:val="auto"/>
              </w:rPr>
              <w:t>Hazard</w:t>
            </w:r>
          </w:p>
        </w:tc>
        <w:tc>
          <w:tcPr>
            <w:tcW w:w="4140" w:type="dxa"/>
            <w:gridSpan w:val="6"/>
            <w:shd w:val="clear" w:color="auto" w:fill="BFBFBF" w:themeFill="background1" w:themeFillShade="BF"/>
          </w:tcPr>
          <w:p w14:paraId="2DEDE955" w14:textId="3705BA20" w:rsidR="00202223" w:rsidRDefault="00202223" w:rsidP="00E5125F">
            <w:pPr>
              <w:pStyle w:val="Default"/>
              <w:rPr>
                <w:rFonts w:ascii="Arial" w:hAnsi="Arial" w:cs="Arial"/>
                <w:b/>
                <w:bCs/>
                <w:color w:val="auto"/>
              </w:rPr>
            </w:pPr>
            <w:r>
              <w:rPr>
                <w:rFonts w:ascii="Arial" w:hAnsi="Arial" w:cs="Arial"/>
                <w:b/>
                <w:bCs/>
                <w:color w:val="auto"/>
              </w:rPr>
              <w:t>Potential Receptors</w:t>
            </w:r>
          </w:p>
        </w:tc>
      </w:tr>
      <w:tr w:rsidR="00E81283" w14:paraId="017EEDAF" w14:textId="1B1D3F2B" w:rsidTr="00E81283">
        <w:trPr>
          <w:cantSplit/>
          <w:trHeight w:val="2150"/>
          <w:tblHeader/>
        </w:trPr>
        <w:tc>
          <w:tcPr>
            <w:tcW w:w="1705" w:type="dxa"/>
            <w:vMerge/>
            <w:shd w:val="clear" w:color="auto" w:fill="BFBFBF" w:themeFill="background1" w:themeFillShade="BF"/>
          </w:tcPr>
          <w:p w14:paraId="652D7D2C" w14:textId="77777777" w:rsidR="00202223" w:rsidRPr="0048159F" w:rsidRDefault="00202223" w:rsidP="00E5125F">
            <w:pPr>
              <w:pStyle w:val="Default"/>
              <w:rPr>
                <w:rFonts w:ascii="Arial" w:hAnsi="Arial" w:cs="Arial"/>
                <w:b/>
                <w:bCs/>
                <w:color w:val="auto"/>
              </w:rPr>
            </w:pPr>
          </w:p>
        </w:tc>
        <w:tc>
          <w:tcPr>
            <w:tcW w:w="540" w:type="dxa"/>
            <w:shd w:val="clear" w:color="auto" w:fill="BFBFBF" w:themeFill="background1" w:themeFillShade="BF"/>
            <w:textDirection w:val="btLr"/>
          </w:tcPr>
          <w:p w14:paraId="1D27E5FD" w14:textId="77777777" w:rsidR="00202223" w:rsidRPr="0048159F" w:rsidRDefault="00202223" w:rsidP="00E5125F">
            <w:pPr>
              <w:pStyle w:val="Default"/>
              <w:ind w:left="113" w:right="113"/>
              <w:jc w:val="right"/>
              <w:rPr>
                <w:rFonts w:ascii="Arial" w:hAnsi="Arial" w:cs="Arial"/>
                <w:b/>
                <w:bCs/>
                <w:color w:val="auto"/>
              </w:rPr>
            </w:pPr>
            <w:r w:rsidRPr="0048159F">
              <w:rPr>
                <w:rFonts w:ascii="Arial" w:hAnsi="Arial" w:cs="Arial"/>
                <w:b/>
                <w:bCs/>
                <w:color w:val="auto"/>
                <w:sz w:val="22"/>
                <w:szCs w:val="22"/>
              </w:rPr>
              <w:t>Soil</w:t>
            </w:r>
          </w:p>
        </w:tc>
        <w:tc>
          <w:tcPr>
            <w:tcW w:w="450" w:type="dxa"/>
            <w:shd w:val="clear" w:color="auto" w:fill="BFBFBF" w:themeFill="background1" w:themeFillShade="BF"/>
            <w:textDirection w:val="btLr"/>
          </w:tcPr>
          <w:p w14:paraId="1EAEEF0F" w14:textId="77777777" w:rsidR="00202223" w:rsidRPr="0048159F" w:rsidRDefault="00202223" w:rsidP="00E5125F">
            <w:pPr>
              <w:pStyle w:val="Default"/>
              <w:ind w:left="113" w:right="113"/>
              <w:jc w:val="right"/>
              <w:rPr>
                <w:rFonts w:ascii="Arial" w:hAnsi="Arial" w:cs="Arial"/>
                <w:b/>
                <w:bCs/>
                <w:color w:val="auto"/>
              </w:rPr>
            </w:pPr>
            <w:r w:rsidRPr="0048159F">
              <w:rPr>
                <w:rFonts w:ascii="Arial" w:hAnsi="Arial" w:cs="Arial"/>
                <w:b/>
                <w:bCs/>
                <w:color w:val="auto"/>
              </w:rPr>
              <w:t>Water</w:t>
            </w:r>
          </w:p>
        </w:tc>
        <w:tc>
          <w:tcPr>
            <w:tcW w:w="450" w:type="dxa"/>
            <w:shd w:val="clear" w:color="auto" w:fill="BFBFBF" w:themeFill="background1" w:themeFillShade="BF"/>
            <w:textDirection w:val="btLr"/>
          </w:tcPr>
          <w:p w14:paraId="3815C540" w14:textId="77777777" w:rsidR="00202223" w:rsidRPr="0048159F" w:rsidRDefault="00202223" w:rsidP="00E5125F">
            <w:pPr>
              <w:pStyle w:val="Default"/>
              <w:ind w:left="113" w:right="113"/>
              <w:jc w:val="right"/>
              <w:rPr>
                <w:rFonts w:ascii="Arial" w:hAnsi="Arial" w:cs="Arial"/>
                <w:b/>
                <w:bCs/>
                <w:color w:val="auto"/>
              </w:rPr>
            </w:pPr>
            <w:r w:rsidRPr="0048159F">
              <w:rPr>
                <w:rFonts w:ascii="Arial" w:hAnsi="Arial" w:cs="Arial"/>
                <w:b/>
                <w:bCs/>
                <w:color w:val="auto"/>
              </w:rPr>
              <w:t>Vapor</w:t>
            </w:r>
          </w:p>
        </w:tc>
        <w:tc>
          <w:tcPr>
            <w:tcW w:w="540" w:type="dxa"/>
            <w:shd w:val="clear" w:color="auto" w:fill="BFBFBF" w:themeFill="background1" w:themeFillShade="BF"/>
            <w:textDirection w:val="btLr"/>
          </w:tcPr>
          <w:p w14:paraId="363D07EF" w14:textId="77777777" w:rsidR="00202223" w:rsidRPr="0048159F" w:rsidRDefault="00202223" w:rsidP="00E5125F">
            <w:pPr>
              <w:pStyle w:val="Default"/>
              <w:ind w:left="113" w:right="113"/>
              <w:jc w:val="right"/>
              <w:rPr>
                <w:rFonts w:ascii="Arial" w:hAnsi="Arial" w:cs="Arial"/>
                <w:b/>
                <w:bCs/>
                <w:color w:val="auto"/>
              </w:rPr>
            </w:pPr>
            <w:r>
              <w:rPr>
                <w:rFonts w:ascii="Arial" w:hAnsi="Arial" w:cs="Arial"/>
                <w:b/>
                <w:bCs/>
                <w:color w:val="auto"/>
              </w:rPr>
              <w:t>Direct Exposure</w:t>
            </w:r>
          </w:p>
        </w:tc>
        <w:tc>
          <w:tcPr>
            <w:tcW w:w="453" w:type="dxa"/>
            <w:shd w:val="clear" w:color="auto" w:fill="BFBFBF" w:themeFill="background1" w:themeFillShade="BF"/>
            <w:textDirection w:val="btLr"/>
          </w:tcPr>
          <w:p w14:paraId="5E6633F0" w14:textId="77777777" w:rsidR="00202223" w:rsidRPr="0048159F" w:rsidRDefault="00202223" w:rsidP="00E5125F">
            <w:pPr>
              <w:pStyle w:val="Default"/>
              <w:ind w:left="113" w:right="113"/>
              <w:jc w:val="right"/>
              <w:rPr>
                <w:rFonts w:ascii="Arial" w:hAnsi="Arial" w:cs="Arial"/>
                <w:b/>
                <w:bCs/>
                <w:color w:val="auto"/>
              </w:rPr>
            </w:pPr>
            <w:r>
              <w:rPr>
                <w:rFonts w:ascii="Arial" w:hAnsi="Arial" w:cs="Arial"/>
                <w:b/>
                <w:bCs/>
                <w:color w:val="auto"/>
              </w:rPr>
              <w:t>Leaching</w:t>
            </w:r>
          </w:p>
        </w:tc>
        <w:tc>
          <w:tcPr>
            <w:tcW w:w="717" w:type="dxa"/>
            <w:shd w:val="clear" w:color="auto" w:fill="BFBFBF" w:themeFill="background1" w:themeFillShade="BF"/>
            <w:textDirection w:val="btLr"/>
          </w:tcPr>
          <w:p w14:paraId="11E36F68" w14:textId="77777777" w:rsidR="00202223" w:rsidRPr="0048159F" w:rsidRDefault="00202223" w:rsidP="00E5125F">
            <w:pPr>
              <w:pStyle w:val="Default"/>
              <w:ind w:left="113" w:right="113"/>
              <w:jc w:val="right"/>
              <w:rPr>
                <w:rFonts w:ascii="Arial" w:hAnsi="Arial" w:cs="Arial"/>
                <w:b/>
                <w:bCs/>
                <w:color w:val="auto"/>
              </w:rPr>
            </w:pPr>
            <w:r>
              <w:rPr>
                <w:rFonts w:ascii="Arial" w:hAnsi="Arial" w:cs="Arial"/>
                <w:b/>
                <w:bCs/>
                <w:color w:val="auto"/>
              </w:rPr>
              <w:t>Gross Contamination</w:t>
            </w:r>
          </w:p>
        </w:tc>
        <w:tc>
          <w:tcPr>
            <w:tcW w:w="540" w:type="dxa"/>
            <w:shd w:val="clear" w:color="auto" w:fill="BFBFBF" w:themeFill="background1" w:themeFillShade="BF"/>
            <w:textDirection w:val="btLr"/>
          </w:tcPr>
          <w:p w14:paraId="5D35ADDD" w14:textId="77777777" w:rsidR="00202223" w:rsidRPr="0048159F" w:rsidRDefault="00202223" w:rsidP="00E5125F">
            <w:pPr>
              <w:pStyle w:val="Default"/>
              <w:ind w:left="113" w:right="113"/>
              <w:jc w:val="right"/>
              <w:rPr>
                <w:rFonts w:ascii="Arial" w:hAnsi="Arial" w:cs="Arial"/>
                <w:b/>
                <w:bCs/>
                <w:color w:val="auto"/>
              </w:rPr>
            </w:pPr>
            <w:r>
              <w:rPr>
                <w:rFonts w:ascii="Arial" w:hAnsi="Arial" w:cs="Arial"/>
                <w:b/>
                <w:bCs/>
                <w:color w:val="auto"/>
              </w:rPr>
              <w:t>Ecotoxicity</w:t>
            </w:r>
          </w:p>
        </w:tc>
        <w:tc>
          <w:tcPr>
            <w:tcW w:w="450" w:type="dxa"/>
            <w:shd w:val="clear" w:color="auto" w:fill="BFBFBF" w:themeFill="background1" w:themeFillShade="BF"/>
            <w:textDirection w:val="btLr"/>
          </w:tcPr>
          <w:p w14:paraId="6F5BE341" w14:textId="77777777" w:rsidR="00202223" w:rsidRPr="0048159F" w:rsidRDefault="00202223" w:rsidP="00E5125F">
            <w:pPr>
              <w:pStyle w:val="Default"/>
              <w:ind w:left="113" w:right="113"/>
              <w:jc w:val="right"/>
              <w:rPr>
                <w:rFonts w:ascii="Arial" w:hAnsi="Arial" w:cs="Arial"/>
                <w:b/>
                <w:bCs/>
                <w:color w:val="auto"/>
              </w:rPr>
            </w:pPr>
            <w:r>
              <w:rPr>
                <w:rFonts w:ascii="Arial" w:hAnsi="Arial" w:cs="Arial"/>
                <w:b/>
                <w:bCs/>
                <w:color w:val="auto"/>
              </w:rPr>
              <w:t>Vapor Intrusion</w:t>
            </w:r>
          </w:p>
        </w:tc>
        <w:tc>
          <w:tcPr>
            <w:tcW w:w="810" w:type="dxa"/>
            <w:shd w:val="clear" w:color="auto" w:fill="BFBFBF" w:themeFill="background1" w:themeFillShade="BF"/>
            <w:textDirection w:val="btLr"/>
          </w:tcPr>
          <w:p w14:paraId="332A2B00" w14:textId="77777777" w:rsidR="00202223" w:rsidRPr="0048159F" w:rsidRDefault="00202223" w:rsidP="00E5125F">
            <w:pPr>
              <w:pStyle w:val="Default"/>
              <w:ind w:left="113" w:right="113"/>
              <w:jc w:val="right"/>
              <w:rPr>
                <w:rFonts w:ascii="Arial" w:hAnsi="Arial" w:cs="Arial"/>
                <w:b/>
                <w:bCs/>
                <w:color w:val="auto"/>
              </w:rPr>
            </w:pPr>
            <w:r>
              <w:rPr>
                <w:rFonts w:ascii="Arial" w:hAnsi="Arial" w:cs="Arial"/>
                <w:b/>
                <w:bCs/>
                <w:color w:val="auto"/>
              </w:rPr>
              <w:t>Construction Workers</w:t>
            </w:r>
          </w:p>
        </w:tc>
        <w:tc>
          <w:tcPr>
            <w:tcW w:w="540" w:type="dxa"/>
            <w:shd w:val="clear" w:color="auto" w:fill="BFBFBF" w:themeFill="background1" w:themeFillShade="BF"/>
            <w:textDirection w:val="btLr"/>
          </w:tcPr>
          <w:p w14:paraId="73C07889" w14:textId="77777777" w:rsidR="00202223" w:rsidRPr="006F69E3" w:rsidRDefault="00202223" w:rsidP="00E5125F">
            <w:pPr>
              <w:pStyle w:val="Default"/>
              <w:ind w:left="113" w:right="113"/>
              <w:jc w:val="right"/>
              <w:rPr>
                <w:rFonts w:ascii="Arial" w:hAnsi="Arial" w:cs="Arial"/>
                <w:b/>
                <w:bCs/>
                <w:color w:val="auto"/>
              </w:rPr>
            </w:pPr>
            <w:r>
              <w:rPr>
                <w:rFonts w:ascii="Arial" w:hAnsi="Arial" w:cs="Arial"/>
                <w:b/>
                <w:bCs/>
                <w:color w:val="auto"/>
              </w:rPr>
              <w:t>Site Visitors</w:t>
            </w:r>
          </w:p>
        </w:tc>
        <w:tc>
          <w:tcPr>
            <w:tcW w:w="540" w:type="dxa"/>
            <w:shd w:val="clear" w:color="auto" w:fill="BFBFBF" w:themeFill="background1" w:themeFillShade="BF"/>
            <w:textDirection w:val="btLr"/>
          </w:tcPr>
          <w:p w14:paraId="39DD224C" w14:textId="77777777" w:rsidR="00202223" w:rsidRPr="006F69E3" w:rsidRDefault="00202223" w:rsidP="00E5125F">
            <w:pPr>
              <w:pStyle w:val="Default"/>
              <w:ind w:left="113" w:right="113"/>
              <w:jc w:val="right"/>
              <w:rPr>
                <w:rFonts w:ascii="Arial" w:hAnsi="Arial" w:cs="Arial"/>
                <w:b/>
                <w:bCs/>
                <w:color w:val="auto"/>
              </w:rPr>
            </w:pPr>
            <w:r>
              <w:rPr>
                <w:rFonts w:ascii="Arial" w:hAnsi="Arial" w:cs="Arial"/>
                <w:b/>
                <w:bCs/>
                <w:color w:val="auto"/>
              </w:rPr>
              <w:t>Site Occupants</w:t>
            </w:r>
          </w:p>
        </w:tc>
        <w:tc>
          <w:tcPr>
            <w:tcW w:w="630" w:type="dxa"/>
            <w:shd w:val="clear" w:color="auto" w:fill="BFBFBF" w:themeFill="background1" w:themeFillShade="BF"/>
            <w:textDirection w:val="btLr"/>
          </w:tcPr>
          <w:p w14:paraId="73798144" w14:textId="77777777" w:rsidR="00202223" w:rsidRPr="006F69E3" w:rsidRDefault="00202223" w:rsidP="00E5125F">
            <w:pPr>
              <w:pStyle w:val="Default"/>
              <w:ind w:left="113" w:right="113"/>
              <w:jc w:val="right"/>
              <w:rPr>
                <w:rFonts w:ascii="Arial" w:hAnsi="Arial" w:cs="Arial"/>
                <w:b/>
                <w:bCs/>
                <w:color w:val="auto"/>
              </w:rPr>
            </w:pPr>
            <w:r>
              <w:rPr>
                <w:rFonts w:ascii="Arial" w:hAnsi="Arial" w:cs="Arial"/>
                <w:b/>
                <w:bCs/>
                <w:color w:val="auto"/>
              </w:rPr>
              <w:t>General Public</w:t>
            </w:r>
          </w:p>
        </w:tc>
        <w:tc>
          <w:tcPr>
            <w:tcW w:w="810" w:type="dxa"/>
            <w:shd w:val="clear" w:color="auto" w:fill="BFBFBF" w:themeFill="background1" w:themeFillShade="BF"/>
            <w:textDirection w:val="btLr"/>
          </w:tcPr>
          <w:p w14:paraId="17610EBC" w14:textId="77777777" w:rsidR="00202223" w:rsidRPr="006F69E3" w:rsidRDefault="00202223" w:rsidP="00E5125F">
            <w:pPr>
              <w:pStyle w:val="Default"/>
              <w:ind w:left="113" w:right="113"/>
              <w:jc w:val="right"/>
              <w:rPr>
                <w:rFonts w:ascii="Arial" w:hAnsi="Arial" w:cs="Arial"/>
                <w:b/>
                <w:bCs/>
                <w:color w:val="auto"/>
              </w:rPr>
            </w:pPr>
            <w:r>
              <w:rPr>
                <w:rFonts w:ascii="Arial" w:hAnsi="Arial" w:cs="Arial"/>
                <w:b/>
                <w:bCs/>
                <w:color w:val="auto"/>
              </w:rPr>
              <w:t>Future Site Users</w:t>
            </w:r>
          </w:p>
        </w:tc>
        <w:tc>
          <w:tcPr>
            <w:tcW w:w="810" w:type="dxa"/>
            <w:shd w:val="clear" w:color="auto" w:fill="BFBFBF" w:themeFill="background1" w:themeFillShade="BF"/>
            <w:textDirection w:val="btLr"/>
          </w:tcPr>
          <w:p w14:paraId="4C0D0D91" w14:textId="4A059993" w:rsidR="00202223" w:rsidRDefault="00202223" w:rsidP="00E5125F">
            <w:pPr>
              <w:pStyle w:val="Default"/>
              <w:ind w:left="113" w:right="113"/>
              <w:jc w:val="right"/>
              <w:rPr>
                <w:rFonts w:ascii="Arial" w:hAnsi="Arial" w:cs="Arial"/>
                <w:b/>
                <w:bCs/>
                <w:color w:val="auto"/>
              </w:rPr>
            </w:pPr>
            <w:r>
              <w:rPr>
                <w:rFonts w:ascii="Arial" w:hAnsi="Arial" w:cs="Arial"/>
                <w:b/>
                <w:bCs/>
                <w:color w:val="auto"/>
              </w:rPr>
              <w:t>Potential Off-site Receptors</w:t>
            </w:r>
          </w:p>
        </w:tc>
      </w:tr>
      <w:tr w:rsidR="00202223" w14:paraId="64ABCA20" w14:textId="2BCE4F51" w:rsidTr="00E81283">
        <w:tc>
          <w:tcPr>
            <w:tcW w:w="1705" w:type="dxa"/>
          </w:tcPr>
          <w:p w14:paraId="7D710C91" w14:textId="77777777" w:rsidR="00202223" w:rsidRPr="005E1BA9" w:rsidRDefault="00202223" w:rsidP="00E5125F">
            <w:pPr>
              <w:pStyle w:val="Default"/>
              <w:rPr>
                <w:rFonts w:ascii="Arial" w:hAnsi="Arial" w:cs="Arial"/>
                <w:i/>
                <w:iCs/>
                <w:color w:val="FF0000"/>
              </w:rPr>
            </w:pPr>
            <w:r w:rsidRPr="001A66BF">
              <w:rPr>
                <w:rFonts w:ascii="Arial" w:hAnsi="Arial" w:cs="Arial"/>
                <w:i/>
                <w:iCs/>
                <w:color w:val="FF0000"/>
              </w:rPr>
              <w:t>(ex. TPH-g)</w:t>
            </w:r>
          </w:p>
        </w:tc>
        <w:tc>
          <w:tcPr>
            <w:tcW w:w="540" w:type="dxa"/>
          </w:tcPr>
          <w:p w14:paraId="74FC0724" w14:textId="77777777" w:rsidR="00202223" w:rsidRPr="006C49DB" w:rsidRDefault="00202223" w:rsidP="00E5125F">
            <w:pPr>
              <w:pStyle w:val="Default"/>
              <w:jc w:val="center"/>
              <w:rPr>
                <w:rFonts w:ascii="Arial" w:hAnsi="Arial" w:cs="Arial"/>
                <w:i/>
                <w:iCs/>
                <w:color w:val="FF0000"/>
              </w:rPr>
            </w:pPr>
            <w:r w:rsidRPr="005E1BA9">
              <w:rPr>
                <w:rFonts w:ascii="Arial" w:hAnsi="Arial" w:cs="Arial"/>
                <w:i/>
                <w:iCs/>
                <w:color w:val="FF0000"/>
              </w:rPr>
              <w:t>X</w:t>
            </w:r>
          </w:p>
        </w:tc>
        <w:tc>
          <w:tcPr>
            <w:tcW w:w="450" w:type="dxa"/>
          </w:tcPr>
          <w:p w14:paraId="03AAEE30" w14:textId="77777777" w:rsidR="00202223" w:rsidRPr="003A6618" w:rsidRDefault="00202223" w:rsidP="00E5125F">
            <w:pPr>
              <w:pStyle w:val="Default"/>
              <w:jc w:val="center"/>
              <w:rPr>
                <w:rFonts w:ascii="Arial" w:hAnsi="Arial" w:cs="Arial"/>
                <w:i/>
                <w:iCs/>
                <w:color w:val="FF0000"/>
              </w:rPr>
            </w:pPr>
            <w:r w:rsidRPr="003A6618">
              <w:rPr>
                <w:rFonts w:ascii="Arial" w:hAnsi="Arial" w:cs="Arial"/>
                <w:i/>
                <w:iCs/>
                <w:color w:val="FF0000"/>
              </w:rPr>
              <w:t>X</w:t>
            </w:r>
          </w:p>
        </w:tc>
        <w:tc>
          <w:tcPr>
            <w:tcW w:w="450" w:type="dxa"/>
          </w:tcPr>
          <w:p w14:paraId="4F804F86" w14:textId="77777777" w:rsidR="00202223" w:rsidRPr="006A51FE" w:rsidRDefault="00202223" w:rsidP="00E5125F">
            <w:pPr>
              <w:pStyle w:val="Default"/>
              <w:jc w:val="center"/>
              <w:rPr>
                <w:rFonts w:ascii="Arial" w:hAnsi="Arial" w:cs="Arial"/>
                <w:i/>
                <w:iCs/>
                <w:color w:val="FF0000"/>
              </w:rPr>
            </w:pPr>
          </w:p>
        </w:tc>
        <w:tc>
          <w:tcPr>
            <w:tcW w:w="540" w:type="dxa"/>
          </w:tcPr>
          <w:p w14:paraId="0877A857" w14:textId="77777777" w:rsidR="00202223" w:rsidRPr="006458AD" w:rsidRDefault="00202223" w:rsidP="00E5125F">
            <w:pPr>
              <w:pStyle w:val="Default"/>
              <w:jc w:val="center"/>
              <w:rPr>
                <w:rFonts w:ascii="Arial" w:hAnsi="Arial" w:cs="Arial"/>
                <w:i/>
                <w:iCs/>
                <w:color w:val="FF0000"/>
              </w:rPr>
            </w:pPr>
            <w:r w:rsidRPr="001B57A5">
              <w:rPr>
                <w:rFonts w:ascii="Arial" w:hAnsi="Arial" w:cs="Arial"/>
                <w:i/>
                <w:iCs/>
                <w:color w:val="FF0000"/>
              </w:rPr>
              <w:t>X</w:t>
            </w:r>
          </w:p>
        </w:tc>
        <w:tc>
          <w:tcPr>
            <w:tcW w:w="453" w:type="dxa"/>
          </w:tcPr>
          <w:p w14:paraId="7181D138" w14:textId="77777777" w:rsidR="00202223" w:rsidRPr="0029370F" w:rsidRDefault="00202223" w:rsidP="00E5125F">
            <w:pPr>
              <w:pStyle w:val="Default"/>
              <w:jc w:val="center"/>
              <w:rPr>
                <w:rFonts w:ascii="Arial" w:hAnsi="Arial" w:cs="Arial"/>
                <w:i/>
                <w:iCs/>
                <w:color w:val="FF0000"/>
              </w:rPr>
            </w:pPr>
            <w:r w:rsidRPr="00002194">
              <w:rPr>
                <w:rFonts w:ascii="Arial" w:hAnsi="Arial" w:cs="Arial"/>
                <w:i/>
                <w:iCs/>
                <w:color w:val="FF0000"/>
              </w:rPr>
              <w:t>X</w:t>
            </w:r>
          </w:p>
        </w:tc>
        <w:tc>
          <w:tcPr>
            <w:tcW w:w="717" w:type="dxa"/>
          </w:tcPr>
          <w:p w14:paraId="1C44335A" w14:textId="77777777" w:rsidR="00202223" w:rsidRPr="0029370F" w:rsidRDefault="00202223" w:rsidP="00E5125F">
            <w:pPr>
              <w:pStyle w:val="Default"/>
              <w:jc w:val="center"/>
              <w:rPr>
                <w:rFonts w:ascii="Arial" w:hAnsi="Arial" w:cs="Arial"/>
                <w:i/>
                <w:iCs/>
                <w:color w:val="FF0000"/>
              </w:rPr>
            </w:pPr>
            <w:r w:rsidRPr="0029370F">
              <w:rPr>
                <w:rFonts w:ascii="Arial" w:hAnsi="Arial" w:cs="Arial"/>
                <w:i/>
                <w:iCs/>
                <w:color w:val="FF0000"/>
              </w:rPr>
              <w:t>X</w:t>
            </w:r>
          </w:p>
        </w:tc>
        <w:tc>
          <w:tcPr>
            <w:tcW w:w="540" w:type="dxa"/>
          </w:tcPr>
          <w:p w14:paraId="7F72CDA5" w14:textId="77777777" w:rsidR="00202223" w:rsidRPr="0029370F" w:rsidRDefault="00202223" w:rsidP="00E5125F">
            <w:pPr>
              <w:pStyle w:val="Default"/>
              <w:jc w:val="center"/>
              <w:rPr>
                <w:rFonts w:ascii="Arial" w:hAnsi="Arial" w:cs="Arial"/>
                <w:i/>
                <w:iCs/>
                <w:color w:val="FF0000"/>
              </w:rPr>
            </w:pPr>
          </w:p>
        </w:tc>
        <w:tc>
          <w:tcPr>
            <w:tcW w:w="450" w:type="dxa"/>
          </w:tcPr>
          <w:p w14:paraId="72483DDB" w14:textId="77777777" w:rsidR="00202223" w:rsidRPr="0029370F" w:rsidRDefault="00202223" w:rsidP="00E5125F">
            <w:pPr>
              <w:pStyle w:val="Default"/>
              <w:jc w:val="center"/>
              <w:rPr>
                <w:rFonts w:ascii="Arial" w:hAnsi="Arial" w:cs="Arial"/>
                <w:i/>
                <w:iCs/>
                <w:color w:val="FF0000"/>
              </w:rPr>
            </w:pPr>
          </w:p>
        </w:tc>
        <w:tc>
          <w:tcPr>
            <w:tcW w:w="810" w:type="dxa"/>
          </w:tcPr>
          <w:p w14:paraId="5879F1C5" w14:textId="77777777" w:rsidR="00202223" w:rsidRPr="0029370F" w:rsidRDefault="00202223" w:rsidP="00E5125F">
            <w:pPr>
              <w:pStyle w:val="Default"/>
              <w:jc w:val="center"/>
              <w:rPr>
                <w:rFonts w:ascii="Arial" w:hAnsi="Arial" w:cs="Arial"/>
                <w:i/>
                <w:iCs/>
                <w:color w:val="FF0000"/>
              </w:rPr>
            </w:pPr>
            <w:r w:rsidRPr="0029370F">
              <w:rPr>
                <w:rFonts w:ascii="Arial" w:hAnsi="Arial" w:cs="Arial"/>
                <w:i/>
                <w:iCs/>
                <w:color w:val="FF0000"/>
              </w:rPr>
              <w:t>X</w:t>
            </w:r>
          </w:p>
        </w:tc>
        <w:tc>
          <w:tcPr>
            <w:tcW w:w="540" w:type="dxa"/>
          </w:tcPr>
          <w:p w14:paraId="593CEC1B" w14:textId="77777777" w:rsidR="00202223" w:rsidRPr="0029370F" w:rsidRDefault="00202223" w:rsidP="00E5125F">
            <w:pPr>
              <w:pStyle w:val="Default"/>
              <w:jc w:val="center"/>
              <w:rPr>
                <w:rFonts w:ascii="Arial" w:hAnsi="Arial" w:cs="Arial"/>
                <w:i/>
                <w:iCs/>
                <w:color w:val="FF0000"/>
              </w:rPr>
            </w:pPr>
          </w:p>
        </w:tc>
        <w:tc>
          <w:tcPr>
            <w:tcW w:w="540" w:type="dxa"/>
          </w:tcPr>
          <w:p w14:paraId="113AA3F9" w14:textId="77777777" w:rsidR="00202223" w:rsidRPr="0029370F" w:rsidRDefault="00202223" w:rsidP="00E5125F">
            <w:pPr>
              <w:pStyle w:val="Default"/>
              <w:jc w:val="center"/>
              <w:rPr>
                <w:rFonts w:ascii="Arial" w:hAnsi="Arial" w:cs="Arial"/>
                <w:i/>
                <w:iCs/>
                <w:color w:val="FF0000"/>
              </w:rPr>
            </w:pPr>
          </w:p>
        </w:tc>
        <w:tc>
          <w:tcPr>
            <w:tcW w:w="630" w:type="dxa"/>
          </w:tcPr>
          <w:p w14:paraId="11B14AF8" w14:textId="77777777" w:rsidR="00202223" w:rsidRPr="0029370F" w:rsidRDefault="00202223" w:rsidP="00E5125F">
            <w:pPr>
              <w:pStyle w:val="Default"/>
              <w:jc w:val="center"/>
              <w:rPr>
                <w:rFonts w:ascii="Arial" w:hAnsi="Arial" w:cs="Arial"/>
                <w:i/>
                <w:iCs/>
                <w:color w:val="FF0000"/>
              </w:rPr>
            </w:pPr>
          </w:p>
        </w:tc>
        <w:tc>
          <w:tcPr>
            <w:tcW w:w="810" w:type="dxa"/>
          </w:tcPr>
          <w:p w14:paraId="5995D8D2" w14:textId="77777777" w:rsidR="00202223" w:rsidRPr="0029370F" w:rsidRDefault="00202223" w:rsidP="00E5125F">
            <w:pPr>
              <w:pStyle w:val="Default"/>
              <w:jc w:val="center"/>
              <w:rPr>
                <w:rFonts w:ascii="Arial" w:hAnsi="Arial" w:cs="Arial"/>
                <w:i/>
                <w:iCs/>
                <w:color w:val="FF0000"/>
              </w:rPr>
            </w:pPr>
            <w:r w:rsidRPr="0029370F">
              <w:rPr>
                <w:rFonts w:ascii="Arial" w:hAnsi="Arial" w:cs="Arial"/>
                <w:i/>
                <w:iCs/>
                <w:color w:val="FF0000"/>
              </w:rPr>
              <w:t>X</w:t>
            </w:r>
          </w:p>
        </w:tc>
        <w:tc>
          <w:tcPr>
            <w:tcW w:w="810" w:type="dxa"/>
          </w:tcPr>
          <w:p w14:paraId="24C58F86" w14:textId="77777777" w:rsidR="00202223" w:rsidRPr="0029370F" w:rsidRDefault="00202223" w:rsidP="00E5125F">
            <w:pPr>
              <w:pStyle w:val="Default"/>
              <w:jc w:val="center"/>
              <w:rPr>
                <w:rFonts w:ascii="Arial" w:hAnsi="Arial" w:cs="Arial"/>
                <w:i/>
                <w:iCs/>
                <w:color w:val="FF0000"/>
              </w:rPr>
            </w:pPr>
          </w:p>
        </w:tc>
      </w:tr>
      <w:tr w:rsidR="00202223" w14:paraId="6C70D54A" w14:textId="4A1FCAE4" w:rsidTr="00E81283">
        <w:tc>
          <w:tcPr>
            <w:tcW w:w="1705" w:type="dxa"/>
          </w:tcPr>
          <w:p w14:paraId="2D7625A9" w14:textId="77777777" w:rsidR="00202223" w:rsidRDefault="00202223" w:rsidP="00E5125F">
            <w:pPr>
              <w:pStyle w:val="Default"/>
              <w:rPr>
                <w:rFonts w:ascii="Arial" w:hAnsi="Arial" w:cs="Arial"/>
                <w:color w:val="FF0000"/>
              </w:rPr>
            </w:pPr>
          </w:p>
        </w:tc>
        <w:tc>
          <w:tcPr>
            <w:tcW w:w="540" w:type="dxa"/>
          </w:tcPr>
          <w:p w14:paraId="288F9DC9" w14:textId="77777777" w:rsidR="00202223" w:rsidRDefault="00202223" w:rsidP="00E5125F">
            <w:pPr>
              <w:pStyle w:val="Default"/>
              <w:jc w:val="center"/>
              <w:rPr>
                <w:rFonts w:ascii="Arial" w:hAnsi="Arial" w:cs="Arial"/>
                <w:color w:val="FF0000"/>
              </w:rPr>
            </w:pPr>
          </w:p>
        </w:tc>
        <w:tc>
          <w:tcPr>
            <w:tcW w:w="450" w:type="dxa"/>
          </w:tcPr>
          <w:p w14:paraId="28A4F63F" w14:textId="77777777" w:rsidR="00202223" w:rsidRDefault="00202223" w:rsidP="00E5125F">
            <w:pPr>
              <w:pStyle w:val="Default"/>
              <w:jc w:val="center"/>
              <w:rPr>
                <w:rFonts w:ascii="Arial" w:hAnsi="Arial" w:cs="Arial"/>
                <w:color w:val="FF0000"/>
              </w:rPr>
            </w:pPr>
          </w:p>
        </w:tc>
        <w:tc>
          <w:tcPr>
            <w:tcW w:w="450" w:type="dxa"/>
          </w:tcPr>
          <w:p w14:paraId="5B879AA3" w14:textId="77777777" w:rsidR="00202223" w:rsidRDefault="00202223" w:rsidP="00E5125F">
            <w:pPr>
              <w:pStyle w:val="Default"/>
              <w:jc w:val="center"/>
              <w:rPr>
                <w:rFonts w:ascii="Arial" w:hAnsi="Arial" w:cs="Arial"/>
                <w:color w:val="FF0000"/>
              </w:rPr>
            </w:pPr>
          </w:p>
        </w:tc>
        <w:tc>
          <w:tcPr>
            <w:tcW w:w="540" w:type="dxa"/>
          </w:tcPr>
          <w:p w14:paraId="7C44518D" w14:textId="77777777" w:rsidR="00202223" w:rsidRDefault="00202223" w:rsidP="00E5125F">
            <w:pPr>
              <w:pStyle w:val="Default"/>
              <w:jc w:val="center"/>
              <w:rPr>
                <w:rFonts w:ascii="Arial" w:hAnsi="Arial" w:cs="Arial"/>
                <w:color w:val="FF0000"/>
              </w:rPr>
            </w:pPr>
          </w:p>
        </w:tc>
        <w:tc>
          <w:tcPr>
            <w:tcW w:w="453" w:type="dxa"/>
          </w:tcPr>
          <w:p w14:paraId="63F99577" w14:textId="77777777" w:rsidR="00202223" w:rsidRDefault="00202223" w:rsidP="00E5125F">
            <w:pPr>
              <w:pStyle w:val="Default"/>
              <w:jc w:val="center"/>
              <w:rPr>
                <w:rFonts w:ascii="Arial" w:hAnsi="Arial" w:cs="Arial"/>
                <w:color w:val="FF0000"/>
              </w:rPr>
            </w:pPr>
          </w:p>
        </w:tc>
        <w:tc>
          <w:tcPr>
            <w:tcW w:w="717" w:type="dxa"/>
          </w:tcPr>
          <w:p w14:paraId="78E7F12F" w14:textId="77777777" w:rsidR="00202223" w:rsidRDefault="00202223" w:rsidP="00E5125F">
            <w:pPr>
              <w:pStyle w:val="Default"/>
              <w:jc w:val="center"/>
              <w:rPr>
                <w:rFonts w:ascii="Arial" w:hAnsi="Arial" w:cs="Arial"/>
                <w:color w:val="FF0000"/>
              </w:rPr>
            </w:pPr>
          </w:p>
        </w:tc>
        <w:tc>
          <w:tcPr>
            <w:tcW w:w="540" w:type="dxa"/>
          </w:tcPr>
          <w:p w14:paraId="751C9B0C" w14:textId="77777777" w:rsidR="00202223" w:rsidRDefault="00202223" w:rsidP="00E5125F">
            <w:pPr>
              <w:pStyle w:val="Default"/>
              <w:jc w:val="center"/>
              <w:rPr>
                <w:rFonts w:ascii="Arial" w:hAnsi="Arial" w:cs="Arial"/>
                <w:color w:val="FF0000"/>
              </w:rPr>
            </w:pPr>
          </w:p>
        </w:tc>
        <w:tc>
          <w:tcPr>
            <w:tcW w:w="450" w:type="dxa"/>
          </w:tcPr>
          <w:p w14:paraId="657508AE" w14:textId="77777777" w:rsidR="00202223" w:rsidRDefault="00202223" w:rsidP="00E5125F">
            <w:pPr>
              <w:pStyle w:val="Default"/>
              <w:jc w:val="center"/>
              <w:rPr>
                <w:rFonts w:ascii="Arial" w:hAnsi="Arial" w:cs="Arial"/>
                <w:color w:val="FF0000"/>
              </w:rPr>
            </w:pPr>
          </w:p>
        </w:tc>
        <w:tc>
          <w:tcPr>
            <w:tcW w:w="810" w:type="dxa"/>
          </w:tcPr>
          <w:p w14:paraId="55DAD5A6" w14:textId="77777777" w:rsidR="00202223" w:rsidRDefault="00202223" w:rsidP="00E5125F">
            <w:pPr>
              <w:pStyle w:val="Default"/>
              <w:jc w:val="center"/>
              <w:rPr>
                <w:rFonts w:ascii="Arial" w:hAnsi="Arial" w:cs="Arial"/>
                <w:color w:val="FF0000"/>
              </w:rPr>
            </w:pPr>
          </w:p>
        </w:tc>
        <w:tc>
          <w:tcPr>
            <w:tcW w:w="540" w:type="dxa"/>
          </w:tcPr>
          <w:p w14:paraId="4743245C" w14:textId="77777777" w:rsidR="00202223" w:rsidRDefault="00202223" w:rsidP="00E5125F">
            <w:pPr>
              <w:pStyle w:val="Default"/>
              <w:jc w:val="center"/>
              <w:rPr>
                <w:rFonts w:ascii="Arial" w:hAnsi="Arial" w:cs="Arial"/>
                <w:color w:val="FF0000"/>
              </w:rPr>
            </w:pPr>
          </w:p>
        </w:tc>
        <w:tc>
          <w:tcPr>
            <w:tcW w:w="540" w:type="dxa"/>
          </w:tcPr>
          <w:p w14:paraId="75D6BC34" w14:textId="77777777" w:rsidR="00202223" w:rsidRDefault="00202223" w:rsidP="00E5125F">
            <w:pPr>
              <w:pStyle w:val="Default"/>
              <w:jc w:val="center"/>
              <w:rPr>
                <w:rFonts w:ascii="Arial" w:hAnsi="Arial" w:cs="Arial"/>
                <w:color w:val="FF0000"/>
              </w:rPr>
            </w:pPr>
          </w:p>
        </w:tc>
        <w:tc>
          <w:tcPr>
            <w:tcW w:w="630" w:type="dxa"/>
          </w:tcPr>
          <w:p w14:paraId="49FF0E7A" w14:textId="77777777" w:rsidR="00202223" w:rsidRDefault="00202223" w:rsidP="00E5125F">
            <w:pPr>
              <w:pStyle w:val="Default"/>
              <w:jc w:val="center"/>
              <w:rPr>
                <w:rFonts w:ascii="Arial" w:hAnsi="Arial" w:cs="Arial"/>
                <w:color w:val="FF0000"/>
              </w:rPr>
            </w:pPr>
          </w:p>
        </w:tc>
        <w:tc>
          <w:tcPr>
            <w:tcW w:w="810" w:type="dxa"/>
          </w:tcPr>
          <w:p w14:paraId="58DB3443" w14:textId="77777777" w:rsidR="00202223" w:rsidRDefault="00202223" w:rsidP="00E5125F">
            <w:pPr>
              <w:pStyle w:val="Default"/>
              <w:jc w:val="center"/>
              <w:rPr>
                <w:rFonts w:ascii="Arial" w:hAnsi="Arial" w:cs="Arial"/>
                <w:color w:val="FF0000"/>
              </w:rPr>
            </w:pPr>
          </w:p>
        </w:tc>
        <w:tc>
          <w:tcPr>
            <w:tcW w:w="810" w:type="dxa"/>
          </w:tcPr>
          <w:p w14:paraId="40B7640C" w14:textId="77777777" w:rsidR="00202223" w:rsidRDefault="00202223" w:rsidP="00E5125F">
            <w:pPr>
              <w:pStyle w:val="Default"/>
              <w:jc w:val="center"/>
              <w:rPr>
                <w:rFonts w:ascii="Arial" w:hAnsi="Arial" w:cs="Arial"/>
                <w:color w:val="FF0000"/>
              </w:rPr>
            </w:pPr>
          </w:p>
        </w:tc>
      </w:tr>
      <w:tr w:rsidR="00202223" w14:paraId="7F931C01" w14:textId="5685E451" w:rsidTr="00E81283">
        <w:tc>
          <w:tcPr>
            <w:tcW w:w="1705" w:type="dxa"/>
          </w:tcPr>
          <w:p w14:paraId="3FB367C0" w14:textId="77777777" w:rsidR="00202223" w:rsidRDefault="00202223" w:rsidP="00E5125F">
            <w:pPr>
              <w:pStyle w:val="Default"/>
              <w:rPr>
                <w:rFonts w:ascii="Arial" w:hAnsi="Arial" w:cs="Arial"/>
                <w:color w:val="FF0000"/>
              </w:rPr>
            </w:pPr>
          </w:p>
        </w:tc>
        <w:tc>
          <w:tcPr>
            <w:tcW w:w="540" w:type="dxa"/>
          </w:tcPr>
          <w:p w14:paraId="60A011EE" w14:textId="77777777" w:rsidR="00202223" w:rsidRDefault="00202223" w:rsidP="00E5125F">
            <w:pPr>
              <w:pStyle w:val="Default"/>
              <w:jc w:val="center"/>
              <w:rPr>
                <w:rFonts w:ascii="Arial" w:hAnsi="Arial" w:cs="Arial"/>
                <w:color w:val="FF0000"/>
              </w:rPr>
            </w:pPr>
          </w:p>
        </w:tc>
        <w:tc>
          <w:tcPr>
            <w:tcW w:w="450" w:type="dxa"/>
          </w:tcPr>
          <w:p w14:paraId="77DCC7DA" w14:textId="77777777" w:rsidR="00202223" w:rsidRDefault="00202223" w:rsidP="00E5125F">
            <w:pPr>
              <w:pStyle w:val="Default"/>
              <w:jc w:val="center"/>
              <w:rPr>
                <w:rFonts w:ascii="Arial" w:hAnsi="Arial" w:cs="Arial"/>
                <w:color w:val="FF0000"/>
              </w:rPr>
            </w:pPr>
          </w:p>
        </w:tc>
        <w:tc>
          <w:tcPr>
            <w:tcW w:w="450" w:type="dxa"/>
          </w:tcPr>
          <w:p w14:paraId="6BEBE1B7" w14:textId="77777777" w:rsidR="00202223" w:rsidRDefault="00202223" w:rsidP="00E5125F">
            <w:pPr>
              <w:pStyle w:val="Default"/>
              <w:jc w:val="center"/>
              <w:rPr>
                <w:rFonts w:ascii="Arial" w:hAnsi="Arial" w:cs="Arial"/>
                <w:color w:val="FF0000"/>
              </w:rPr>
            </w:pPr>
          </w:p>
        </w:tc>
        <w:tc>
          <w:tcPr>
            <w:tcW w:w="540" w:type="dxa"/>
          </w:tcPr>
          <w:p w14:paraId="533F1C7F" w14:textId="77777777" w:rsidR="00202223" w:rsidRDefault="00202223" w:rsidP="00E5125F">
            <w:pPr>
              <w:pStyle w:val="Default"/>
              <w:jc w:val="center"/>
              <w:rPr>
                <w:rFonts w:ascii="Arial" w:hAnsi="Arial" w:cs="Arial"/>
                <w:color w:val="FF0000"/>
              </w:rPr>
            </w:pPr>
          </w:p>
        </w:tc>
        <w:tc>
          <w:tcPr>
            <w:tcW w:w="453" w:type="dxa"/>
          </w:tcPr>
          <w:p w14:paraId="37350715" w14:textId="77777777" w:rsidR="00202223" w:rsidRDefault="00202223" w:rsidP="00E5125F">
            <w:pPr>
              <w:pStyle w:val="Default"/>
              <w:jc w:val="center"/>
              <w:rPr>
                <w:rFonts w:ascii="Arial" w:hAnsi="Arial" w:cs="Arial"/>
                <w:color w:val="FF0000"/>
              </w:rPr>
            </w:pPr>
          </w:p>
        </w:tc>
        <w:tc>
          <w:tcPr>
            <w:tcW w:w="717" w:type="dxa"/>
          </w:tcPr>
          <w:p w14:paraId="085D8D65" w14:textId="77777777" w:rsidR="00202223" w:rsidRDefault="00202223" w:rsidP="00E5125F">
            <w:pPr>
              <w:pStyle w:val="Default"/>
              <w:jc w:val="center"/>
              <w:rPr>
                <w:rFonts w:ascii="Arial" w:hAnsi="Arial" w:cs="Arial"/>
                <w:color w:val="FF0000"/>
              </w:rPr>
            </w:pPr>
          </w:p>
        </w:tc>
        <w:tc>
          <w:tcPr>
            <w:tcW w:w="540" w:type="dxa"/>
          </w:tcPr>
          <w:p w14:paraId="08060A3A" w14:textId="77777777" w:rsidR="00202223" w:rsidRDefault="00202223" w:rsidP="00E5125F">
            <w:pPr>
              <w:pStyle w:val="Default"/>
              <w:jc w:val="center"/>
              <w:rPr>
                <w:rFonts w:ascii="Arial" w:hAnsi="Arial" w:cs="Arial"/>
                <w:color w:val="FF0000"/>
              </w:rPr>
            </w:pPr>
          </w:p>
        </w:tc>
        <w:tc>
          <w:tcPr>
            <w:tcW w:w="450" w:type="dxa"/>
          </w:tcPr>
          <w:p w14:paraId="6AC2FED3" w14:textId="77777777" w:rsidR="00202223" w:rsidRDefault="00202223" w:rsidP="00E5125F">
            <w:pPr>
              <w:pStyle w:val="Default"/>
              <w:jc w:val="center"/>
              <w:rPr>
                <w:rFonts w:ascii="Arial" w:hAnsi="Arial" w:cs="Arial"/>
                <w:color w:val="FF0000"/>
              </w:rPr>
            </w:pPr>
          </w:p>
        </w:tc>
        <w:tc>
          <w:tcPr>
            <w:tcW w:w="810" w:type="dxa"/>
          </w:tcPr>
          <w:p w14:paraId="55B6E7DA" w14:textId="77777777" w:rsidR="00202223" w:rsidRDefault="00202223" w:rsidP="00E5125F">
            <w:pPr>
              <w:pStyle w:val="Default"/>
              <w:jc w:val="center"/>
              <w:rPr>
                <w:rFonts w:ascii="Arial" w:hAnsi="Arial" w:cs="Arial"/>
                <w:color w:val="FF0000"/>
              </w:rPr>
            </w:pPr>
          </w:p>
        </w:tc>
        <w:tc>
          <w:tcPr>
            <w:tcW w:w="540" w:type="dxa"/>
          </w:tcPr>
          <w:p w14:paraId="64E9720E" w14:textId="77777777" w:rsidR="00202223" w:rsidRDefault="00202223" w:rsidP="00E5125F">
            <w:pPr>
              <w:pStyle w:val="Default"/>
              <w:jc w:val="center"/>
              <w:rPr>
                <w:rFonts w:ascii="Arial" w:hAnsi="Arial" w:cs="Arial"/>
                <w:color w:val="FF0000"/>
              </w:rPr>
            </w:pPr>
          </w:p>
        </w:tc>
        <w:tc>
          <w:tcPr>
            <w:tcW w:w="540" w:type="dxa"/>
          </w:tcPr>
          <w:p w14:paraId="6AC97773" w14:textId="77777777" w:rsidR="00202223" w:rsidRDefault="00202223" w:rsidP="00E5125F">
            <w:pPr>
              <w:pStyle w:val="Default"/>
              <w:jc w:val="center"/>
              <w:rPr>
                <w:rFonts w:ascii="Arial" w:hAnsi="Arial" w:cs="Arial"/>
                <w:color w:val="FF0000"/>
              </w:rPr>
            </w:pPr>
          </w:p>
        </w:tc>
        <w:tc>
          <w:tcPr>
            <w:tcW w:w="630" w:type="dxa"/>
          </w:tcPr>
          <w:p w14:paraId="4DF853FD" w14:textId="77777777" w:rsidR="00202223" w:rsidRDefault="00202223" w:rsidP="00E5125F">
            <w:pPr>
              <w:pStyle w:val="Default"/>
              <w:jc w:val="center"/>
              <w:rPr>
                <w:rFonts w:ascii="Arial" w:hAnsi="Arial" w:cs="Arial"/>
                <w:color w:val="FF0000"/>
              </w:rPr>
            </w:pPr>
          </w:p>
        </w:tc>
        <w:tc>
          <w:tcPr>
            <w:tcW w:w="810" w:type="dxa"/>
          </w:tcPr>
          <w:p w14:paraId="4ABAE940" w14:textId="77777777" w:rsidR="00202223" w:rsidRDefault="00202223" w:rsidP="00E5125F">
            <w:pPr>
              <w:pStyle w:val="Default"/>
              <w:jc w:val="center"/>
              <w:rPr>
                <w:rFonts w:ascii="Arial" w:hAnsi="Arial" w:cs="Arial"/>
                <w:color w:val="FF0000"/>
              </w:rPr>
            </w:pPr>
          </w:p>
        </w:tc>
        <w:tc>
          <w:tcPr>
            <w:tcW w:w="810" w:type="dxa"/>
          </w:tcPr>
          <w:p w14:paraId="6994EDF6" w14:textId="77777777" w:rsidR="00202223" w:rsidRDefault="00202223" w:rsidP="00E5125F">
            <w:pPr>
              <w:pStyle w:val="Default"/>
              <w:jc w:val="center"/>
              <w:rPr>
                <w:rFonts w:ascii="Arial" w:hAnsi="Arial" w:cs="Arial"/>
                <w:color w:val="FF0000"/>
              </w:rPr>
            </w:pPr>
          </w:p>
        </w:tc>
      </w:tr>
    </w:tbl>
    <w:p w14:paraId="0CE94A08" w14:textId="3C6635CF" w:rsidR="00202223" w:rsidRPr="00E81283" w:rsidRDefault="00202223" w:rsidP="00EE5846">
      <w:pPr>
        <w:pStyle w:val="Default"/>
        <w:rPr>
          <w:rFonts w:ascii="Arial" w:hAnsi="Arial" w:cs="Arial"/>
          <w:color w:val="FF0000"/>
          <w:sz w:val="18"/>
          <w:szCs w:val="18"/>
        </w:rPr>
      </w:pPr>
      <w:r w:rsidRPr="00E81283">
        <w:rPr>
          <w:rFonts w:ascii="Arial" w:hAnsi="Arial" w:cs="Arial"/>
          <w:color w:val="FF0000"/>
          <w:sz w:val="18"/>
          <w:szCs w:val="18"/>
        </w:rPr>
        <w:t xml:space="preserve">Potential off-site receptors </w:t>
      </w:r>
      <w:r w:rsidRPr="00202223">
        <w:rPr>
          <w:rFonts w:ascii="Arial" w:hAnsi="Arial" w:cs="Arial"/>
          <w:color w:val="FF0000"/>
          <w:sz w:val="18"/>
          <w:szCs w:val="18"/>
        </w:rPr>
        <w:t>refer</w:t>
      </w:r>
      <w:r w:rsidRPr="00E81283">
        <w:rPr>
          <w:rFonts w:ascii="Arial" w:hAnsi="Arial" w:cs="Arial"/>
          <w:color w:val="FF0000"/>
          <w:sz w:val="18"/>
          <w:szCs w:val="18"/>
        </w:rPr>
        <w:t xml:space="preserve"> to off-site occupants, site workers/visitors and ecological receptors should </w:t>
      </w:r>
      <w:proofErr w:type="gramStart"/>
      <w:r w:rsidRPr="00E81283">
        <w:rPr>
          <w:rFonts w:ascii="Arial" w:hAnsi="Arial" w:cs="Arial"/>
          <w:color w:val="FF0000"/>
          <w:sz w:val="18"/>
          <w:szCs w:val="18"/>
        </w:rPr>
        <w:t>contaminated</w:t>
      </w:r>
      <w:proofErr w:type="gramEnd"/>
      <w:r w:rsidRPr="00E81283">
        <w:rPr>
          <w:rFonts w:ascii="Arial" w:hAnsi="Arial" w:cs="Arial"/>
          <w:color w:val="FF0000"/>
          <w:sz w:val="18"/>
          <w:szCs w:val="18"/>
        </w:rPr>
        <w:t xml:space="preserve"> media be transported off-site for reuse at an unrestricted use site. </w:t>
      </w:r>
    </w:p>
    <w:p w14:paraId="2F7003F2" w14:textId="29B599E2" w:rsidR="001938D0" w:rsidRDefault="001938D0" w:rsidP="00EE5846">
      <w:pPr>
        <w:pStyle w:val="Default"/>
        <w:rPr>
          <w:rFonts w:ascii="Arial" w:hAnsi="Arial" w:cs="Arial"/>
          <w:color w:val="FF0000"/>
        </w:rPr>
      </w:pPr>
    </w:p>
    <w:p w14:paraId="36DD333E" w14:textId="0B93A236" w:rsidR="00E07244" w:rsidRPr="00E07244" w:rsidRDefault="00E07244" w:rsidP="00EE5846">
      <w:pPr>
        <w:pStyle w:val="Default"/>
        <w:rPr>
          <w:rFonts w:ascii="Arial" w:hAnsi="Arial" w:cs="Arial"/>
          <w:i/>
          <w:iCs/>
          <w:color w:val="FF0000"/>
        </w:rPr>
      </w:pPr>
      <w:r w:rsidRPr="00E07244">
        <w:rPr>
          <w:rFonts w:ascii="Arial" w:hAnsi="Arial" w:cs="Arial"/>
          <w:i/>
          <w:iCs/>
          <w:color w:val="FF0000"/>
        </w:rPr>
        <w:t xml:space="preserve">For the following table, </w:t>
      </w:r>
      <w:r w:rsidRPr="00692B93">
        <w:rPr>
          <w:rFonts w:ascii="Arial" w:hAnsi="Arial" w:cs="Arial"/>
          <w:b/>
          <w:bCs/>
          <w:i/>
          <w:iCs/>
          <w:color w:val="FF0000"/>
          <w:u w:val="single"/>
        </w:rPr>
        <w:t xml:space="preserve">make a </w:t>
      </w:r>
      <w:r w:rsidR="00CD55D7" w:rsidRPr="00692B93">
        <w:rPr>
          <w:rFonts w:ascii="Arial" w:hAnsi="Arial" w:cs="Arial"/>
          <w:b/>
          <w:bCs/>
          <w:i/>
          <w:iCs/>
          <w:color w:val="FF0000"/>
          <w:u w:val="single"/>
        </w:rPr>
        <w:t xml:space="preserve">separate </w:t>
      </w:r>
      <w:r w:rsidRPr="00692B93">
        <w:rPr>
          <w:rFonts w:ascii="Arial" w:hAnsi="Arial" w:cs="Arial"/>
          <w:b/>
          <w:bCs/>
          <w:i/>
          <w:iCs/>
          <w:color w:val="FF0000"/>
          <w:u w:val="single"/>
        </w:rPr>
        <w:t>C</w:t>
      </w:r>
      <w:r w:rsidR="00CD55D7" w:rsidRPr="00692B93">
        <w:rPr>
          <w:rFonts w:ascii="Arial" w:hAnsi="Arial" w:cs="Arial"/>
          <w:b/>
          <w:bCs/>
          <w:i/>
          <w:iCs/>
          <w:color w:val="FF0000"/>
          <w:u w:val="single"/>
        </w:rPr>
        <w:t xml:space="preserve">onceptual </w:t>
      </w:r>
      <w:r w:rsidRPr="00692B93">
        <w:rPr>
          <w:rFonts w:ascii="Arial" w:hAnsi="Arial" w:cs="Arial"/>
          <w:b/>
          <w:bCs/>
          <w:i/>
          <w:iCs/>
          <w:color w:val="FF0000"/>
          <w:u w:val="single"/>
        </w:rPr>
        <w:t>S</w:t>
      </w:r>
      <w:r w:rsidR="00CD55D7" w:rsidRPr="00692B93">
        <w:rPr>
          <w:rFonts w:ascii="Arial" w:hAnsi="Arial" w:cs="Arial"/>
          <w:b/>
          <w:bCs/>
          <w:i/>
          <w:iCs/>
          <w:color w:val="FF0000"/>
          <w:u w:val="single"/>
        </w:rPr>
        <w:t xml:space="preserve">ite </w:t>
      </w:r>
      <w:r w:rsidRPr="00692B93">
        <w:rPr>
          <w:rFonts w:ascii="Arial" w:hAnsi="Arial" w:cs="Arial"/>
          <w:b/>
          <w:bCs/>
          <w:i/>
          <w:iCs/>
          <w:color w:val="FF0000"/>
          <w:u w:val="single"/>
        </w:rPr>
        <w:t>M</w:t>
      </w:r>
      <w:r w:rsidR="00CD55D7" w:rsidRPr="00692B93">
        <w:rPr>
          <w:rFonts w:ascii="Arial" w:hAnsi="Arial" w:cs="Arial"/>
          <w:b/>
          <w:bCs/>
          <w:i/>
          <w:iCs/>
          <w:color w:val="FF0000"/>
          <w:u w:val="single"/>
        </w:rPr>
        <w:t>odel table</w:t>
      </w:r>
      <w:r w:rsidRPr="00692B93">
        <w:rPr>
          <w:rFonts w:ascii="Arial" w:hAnsi="Arial" w:cs="Arial"/>
          <w:b/>
          <w:bCs/>
          <w:i/>
          <w:iCs/>
          <w:color w:val="FF0000"/>
          <w:u w:val="single"/>
        </w:rPr>
        <w:t xml:space="preserve"> for each COPC </w:t>
      </w:r>
      <w:r w:rsidR="00524A8E" w:rsidRPr="00692B93">
        <w:rPr>
          <w:rFonts w:ascii="Arial" w:hAnsi="Arial" w:cs="Arial"/>
          <w:b/>
          <w:bCs/>
          <w:i/>
          <w:iCs/>
          <w:color w:val="FF0000"/>
          <w:u w:val="single"/>
        </w:rPr>
        <w:t>with residual contamination</w:t>
      </w:r>
      <w:r w:rsidRPr="00692B93">
        <w:rPr>
          <w:rFonts w:ascii="Arial" w:hAnsi="Arial" w:cs="Arial"/>
          <w:b/>
          <w:bCs/>
          <w:i/>
          <w:iCs/>
          <w:color w:val="FF0000"/>
          <w:u w:val="single"/>
        </w:rPr>
        <w:t xml:space="preserve"> onsite</w:t>
      </w:r>
      <w:r w:rsidRPr="00E07244">
        <w:rPr>
          <w:rFonts w:ascii="Arial" w:hAnsi="Arial" w:cs="Arial"/>
          <w:i/>
          <w:iCs/>
          <w:color w:val="FF0000"/>
        </w:rPr>
        <w:t>.</w:t>
      </w:r>
    </w:p>
    <w:p w14:paraId="27DB029A" w14:textId="77777777" w:rsidR="00E07244" w:rsidRDefault="00E07244" w:rsidP="00EE5846">
      <w:pPr>
        <w:pStyle w:val="Default"/>
        <w:rPr>
          <w:rFonts w:ascii="Arial" w:hAnsi="Arial" w:cs="Arial"/>
          <w:color w:val="FF0000"/>
        </w:rPr>
      </w:pPr>
    </w:p>
    <w:p w14:paraId="111626C4" w14:textId="747F7B50" w:rsidR="00BC7AF7" w:rsidRPr="00BC7AF7" w:rsidRDefault="00BC7AF7" w:rsidP="00EE5846">
      <w:pPr>
        <w:pStyle w:val="Default"/>
        <w:rPr>
          <w:rFonts w:ascii="Arial" w:hAnsi="Arial" w:cs="Arial"/>
          <w:b/>
          <w:bCs/>
          <w:color w:val="auto"/>
          <w:u w:val="single"/>
        </w:rPr>
      </w:pPr>
      <w:r>
        <w:rPr>
          <w:rFonts w:ascii="Arial" w:hAnsi="Arial" w:cs="Arial"/>
          <w:b/>
          <w:bCs/>
          <w:color w:val="auto"/>
          <w:u w:val="single"/>
        </w:rPr>
        <w:t xml:space="preserve">Conceptual Site Model for </w:t>
      </w:r>
      <w:r w:rsidR="00704B05">
        <w:rPr>
          <w:rFonts w:ascii="Arial" w:hAnsi="Arial" w:cs="Arial"/>
          <w:b/>
          <w:bCs/>
          <w:i/>
          <w:iCs/>
          <w:color w:val="FF0000"/>
          <w:u w:val="single"/>
        </w:rPr>
        <w:t>(COPC</w:t>
      </w:r>
      <w:r w:rsidR="004E6C24">
        <w:rPr>
          <w:rFonts w:ascii="Arial" w:hAnsi="Arial" w:cs="Arial"/>
          <w:b/>
          <w:bCs/>
          <w:i/>
          <w:iCs/>
          <w:color w:val="FF0000"/>
          <w:u w:val="single"/>
        </w:rPr>
        <w:t xml:space="preserve"> X</w:t>
      </w:r>
      <w:r w:rsidR="00704B05">
        <w:rPr>
          <w:rFonts w:ascii="Arial" w:hAnsi="Arial" w:cs="Arial"/>
          <w:b/>
          <w:bCs/>
          <w:i/>
          <w:iCs/>
          <w:color w:val="FF0000"/>
          <w:u w:val="single"/>
        </w:rPr>
        <w:t>)</w:t>
      </w:r>
    </w:p>
    <w:p w14:paraId="1CBA4541" w14:textId="77777777" w:rsidR="001938D0" w:rsidRDefault="001938D0" w:rsidP="00EE5846">
      <w:pPr>
        <w:pStyle w:val="Default"/>
        <w:rPr>
          <w:rFonts w:ascii="Arial" w:hAnsi="Arial" w:cs="Arial"/>
          <w:color w:val="FF0000"/>
        </w:rPr>
      </w:pPr>
    </w:p>
    <w:tbl>
      <w:tblPr>
        <w:tblStyle w:val="TableGrid"/>
        <w:tblW w:w="5000" w:type="pct"/>
        <w:tblLook w:val="04A0" w:firstRow="1" w:lastRow="0" w:firstColumn="1" w:lastColumn="0" w:noHBand="0" w:noVBand="1"/>
      </w:tblPr>
      <w:tblGrid>
        <w:gridCol w:w="1267"/>
        <w:gridCol w:w="1524"/>
        <w:gridCol w:w="1444"/>
        <w:gridCol w:w="1687"/>
        <w:gridCol w:w="1154"/>
        <w:gridCol w:w="1137"/>
        <w:gridCol w:w="1137"/>
      </w:tblGrid>
      <w:tr w:rsidR="00E07244" w14:paraId="07304AA3" w14:textId="4EBBF0BE" w:rsidTr="00F6566A">
        <w:trPr>
          <w:trHeight w:val="276"/>
          <w:tblHeader/>
        </w:trPr>
        <w:tc>
          <w:tcPr>
            <w:tcW w:w="678" w:type="pct"/>
            <w:vMerge w:val="restart"/>
            <w:shd w:val="clear" w:color="auto" w:fill="BFBFBF" w:themeFill="background1" w:themeFillShade="BF"/>
          </w:tcPr>
          <w:p w14:paraId="66774E18" w14:textId="44D6D815" w:rsidR="00E07244" w:rsidRPr="0048159F" w:rsidRDefault="00E07244" w:rsidP="00E07244">
            <w:pPr>
              <w:pStyle w:val="Default"/>
              <w:jc w:val="center"/>
              <w:rPr>
                <w:rFonts w:ascii="Arial" w:hAnsi="Arial" w:cs="Arial"/>
                <w:b/>
                <w:bCs/>
                <w:color w:val="auto"/>
              </w:rPr>
            </w:pPr>
            <w:r>
              <w:rPr>
                <w:rFonts w:ascii="Arial" w:hAnsi="Arial" w:cs="Arial"/>
                <w:b/>
                <w:bCs/>
                <w:color w:val="auto"/>
              </w:rPr>
              <w:t>Primary Sources</w:t>
            </w:r>
          </w:p>
        </w:tc>
        <w:tc>
          <w:tcPr>
            <w:tcW w:w="815" w:type="pct"/>
            <w:vMerge w:val="restart"/>
            <w:shd w:val="clear" w:color="auto" w:fill="BFBFBF" w:themeFill="background1" w:themeFillShade="BF"/>
          </w:tcPr>
          <w:p w14:paraId="01975AE3" w14:textId="6C0CFEB7" w:rsidR="00E07244" w:rsidRDefault="00E07244" w:rsidP="00E07244">
            <w:pPr>
              <w:pStyle w:val="Default"/>
              <w:jc w:val="center"/>
              <w:rPr>
                <w:rFonts w:ascii="Arial" w:hAnsi="Arial" w:cs="Arial"/>
                <w:b/>
                <w:bCs/>
                <w:color w:val="auto"/>
              </w:rPr>
            </w:pPr>
            <w:r>
              <w:rPr>
                <w:rFonts w:ascii="Arial" w:hAnsi="Arial" w:cs="Arial"/>
                <w:b/>
                <w:bCs/>
                <w:color w:val="auto"/>
              </w:rPr>
              <w:t>Primary Release Mechanism</w:t>
            </w:r>
          </w:p>
        </w:tc>
        <w:tc>
          <w:tcPr>
            <w:tcW w:w="772" w:type="pct"/>
            <w:vMerge w:val="restart"/>
            <w:shd w:val="clear" w:color="auto" w:fill="BFBFBF" w:themeFill="background1" w:themeFillShade="BF"/>
          </w:tcPr>
          <w:p w14:paraId="2AA36EAE" w14:textId="678D1042" w:rsidR="00E07244" w:rsidRDefault="00E07244" w:rsidP="00E07244">
            <w:pPr>
              <w:pStyle w:val="Default"/>
              <w:jc w:val="center"/>
              <w:rPr>
                <w:rFonts w:ascii="Arial" w:hAnsi="Arial" w:cs="Arial"/>
                <w:b/>
                <w:bCs/>
                <w:color w:val="auto"/>
              </w:rPr>
            </w:pPr>
            <w:r>
              <w:rPr>
                <w:rFonts w:ascii="Arial" w:hAnsi="Arial" w:cs="Arial"/>
                <w:b/>
                <w:bCs/>
                <w:color w:val="auto"/>
              </w:rPr>
              <w:t>Secondary Sources</w:t>
            </w:r>
          </w:p>
        </w:tc>
        <w:tc>
          <w:tcPr>
            <w:tcW w:w="1519" w:type="pct"/>
            <w:gridSpan w:val="2"/>
            <w:vMerge w:val="restart"/>
            <w:shd w:val="clear" w:color="auto" w:fill="BFBFBF" w:themeFill="background1" w:themeFillShade="BF"/>
          </w:tcPr>
          <w:p w14:paraId="20A68050" w14:textId="3B51CC41" w:rsidR="00E07244" w:rsidRDefault="00E07244" w:rsidP="00E07244">
            <w:pPr>
              <w:pStyle w:val="Default"/>
              <w:jc w:val="center"/>
              <w:rPr>
                <w:rFonts w:ascii="Arial" w:hAnsi="Arial" w:cs="Arial"/>
                <w:b/>
                <w:bCs/>
                <w:color w:val="auto"/>
              </w:rPr>
            </w:pPr>
            <w:r>
              <w:rPr>
                <w:rFonts w:ascii="Arial" w:hAnsi="Arial" w:cs="Arial"/>
                <w:b/>
                <w:bCs/>
                <w:color w:val="auto"/>
              </w:rPr>
              <w:t>Potential Environmental Hazards</w:t>
            </w:r>
          </w:p>
        </w:tc>
        <w:tc>
          <w:tcPr>
            <w:tcW w:w="1216" w:type="pct"/>
            <w:gridSpan w:val="2"/>
            <w:shd w:val="clear" w:color="auto" w:fill="BFBFBF" w:themeFill="background1" w:themeFillShade="BF"/>
          </w:tcPr>
          <w:p w14:paraId="1B0F87BC" w14:textId="3F4CD57F" w:rsidR="00E07244" w:rsidRDefault="00E07244" w:rsidP="00E07244">
            <w:pPr>
              <w:pStyle w:val="Default"/>
              <w:jc w:val="center"/>
              <w:rPr>
                <w:rFonts w:ascii="Arial" w:hAnsi="Arial" w:cs="Arial"/>
                <w:b/>
                <w:bCs/>
                <w:color w:val="auto"/>
              </w:rPr>
            </w:pPr>
            <w:r>
              <w:rPr>
                <w:rFonts w:ascii="Arial" w:hAnsi="Arial" w:cs="Arial"/>
                <w:b/>
                <w:bCs/>
                <w:color w:val="auto"/>
              </w:rPr>
              <w:t>Hazards Present Under Current or Future Site Conditions</w:t>
            </w:r>
          </w:p>
        </w:tc>
      </w:tr>
      <w:tr w:rsidR="00E07244" w14:paraId="1D4B828A" w14:textId="0A3ECF1A" w:rsidTr="00F6566A">
        <w:trPr>
          <w:cantSplit/>
          <w:trHeight w:val="422"/>
          <w:tblHeader/>
        </w:trPr>
        <w:tc>
          <w:tcPr>
            <w:tcW w:w="678" w:type="pct"/>
            <w:vMerge/>
            <w:shd w:val="clear" w:color="auto" w:fill="BFBFBF" w:themeFill="background1" w:themeFillShade="BF"/>
          </w:tcPr>
          <w:p w14:paraId="62AC126C" w14:textId="77777777" w:rsidR="00E07244" w:rsidRPr="0048159F" w:rsidRDefault="00E07244" w:rsidP="00E07244">
            <w:pPr>
              <w:pStyle w:val="Default"/>
              <w:jc w:val="center"/>
              <w:rPr>
                <w:rFonts w:ascii="Arial" w:hAnsi="Arial" w:cs="Arial"/>
                <w:b/>
                <w:bCs/>
                <w:color w:val="auto"/>
              </w:rPr>
            </w:pPr>
          </w:p>
        </w:tc>
        <w:tc>
          <w:tcPr>
            <w:tcW w:w="815" w:type="pct"/>
            <w:vMerge/>
            <w:shd w:val="clear" w:color="auto" w:fill="BFBFBF" w:themeFill="background1" w:themeFillShade="BF"/>
          </w:tcPr>
          <w:p w14:paraId="12C5B781" w14:textId="77777777" w:rsidR="00E07244" w:rsidRPr="0048159F" w:rsidRDefault="00E07244" w:rsidP="00E07244">
            <w:pPr>
              <w:pStyle w:val="Default"/>
              <w:jc w:val="center"/>
              <w:rPr>
                <w:rFonts w:ascii="Arial" w:hAnsi="Arial" w:cs="Arial"/>
                <w:b/>
                <w:bCs/>
                <w:color w:val="auto"/>
              </w:rPr>
            </w:pPr>
          </w:p>
        </w:tc>
        <w:tc>
          <w:tcPr>
            <w:tcW w:w="772" w:type="pct"/>
            <w:vMerge/>
            <w:shd w:val="clear" w:color="auto" w:fill="BFBFBF" w:themeFill="background1" w:themeFillShade="BF"/>
          </w:tcPr>
          <w:p w14:paraId="7944A981" w14:textId="6E2EC197" w:rsidR="00E07244" w:rsidRPr="0048159F" w:rsidRDefault="00E07244" w:rsidP="00E07244">
            <w:pPr>
              <w:pStyle w:val="Default"/>
              <w:jc w:val="center"/>
              <w:rPr>
                <w:rFonts w:ascii="Arial" w:hAnsi="Arial" w:cs="Arial"/>
                <w:b/>
                <w:bCs/>
                <w:color w:val="auto"/>
              </w:rPr>
            </w:pPr>
          </w:p>
        </w:tc>
        <w:tc>
          <w:tcPr>
            <w:tcW w:w="1519" w:type="pct"/>
            <w:gridSpan w:val="2"/>
            <w:vMerge/>
            <w:shd w:val="clear" w:color="auto" w:fill="BFBFBF" w:themeFill="background1" w:themeFillShade="BF"/>
          </w:tcPr>
          <w:p w14:paraId="322BAC82" w14:textId="03D07E6D" w:rsidR="00E07244" w:rsidRPr="0048159F" w:rsidRDefault="00E07244" w:rsidP="00E07244">
            <w:pPr>
              <w:pStyle w:val="Default"/>
              <w:jc w:val="center"/>
              <w:rPr>
                <w:rFonts w:ascii="Arial" w:hAnsi="Arial" w:cs="Arial"/>
                <w:b/>
                <w:bCs/>
                <w:color w:val="auto"/>
              </w:rPr>
            </w:pPr>
          </w:p>
        </w:tc>
        <w:tc>
          <w:tcPr>
            <w:tcW w:w="608" w:type="pct"/>
            <w:shd w:val="clear" w:color="auto" w:fill="BFBFBF" w:themeFill="background1" w:themeFillShade="BF"/>
          </w:tcPr>
          <w:p w14:paraId="19E8AB02" w14:textId="57631EF2" w:rsidR="00E07244" w:rsidRPr="0048159F" w:rsidRDefault="00E07244" w:rsidP="00E07244">
            <w:pPr>
              <w:pStyle w:val="Default"/>
              <w:jc w:val="center"/>
              <w:rPr>
                <w:rFonts w:ascii="Arial" w:hAnsi="Arial" w:cs="Arial"/>
                <w:b/>
                <w:bCs/>
                <w:color w:val="auto"/>
              </w:rPr>
            </w:pPr>
            <w:r>
              <w:rPr>
                <w:rFonts w:ascii="Arial" w:hAnsi="Arial" w:cs="Arial"/>
                <w:b/>
                <w:bCs/>
                <w:color w:val="auto"/>
              </w:rPr>
              <w:t>Current</w:t>
            </w:r>
          </w:p>
        </w:tc>
        <w:tc>
          <w:tcPr>
            <w:tcW w:w="608" w:type="pct"/>
            <w:shd w:val="clear" w:color="auto" w:fill="BFBFBF" w:themeFill="background1" w:themeFillShade="BF"/>
          </w:tcPr>
          <w:p w14:paraId="269BBF2F" w14:textId="3946D31D" w:rsidR="00E07244" w:rsidRPr="0048159F" w:rsidRDefault="00E07244" w:rsidP="00E07244">
            <w:pPr>
              <w:pStyle w:val="Default"/>
              <w:jc w:val="center"/>
              <w:rPr>
                <w:rFonts w:ascii="Arial" w:hAnsi="Arial" w:cs="Arial"/>
                <w:b/>
                <w:bCs/>
                <w:color w:val="auto"/>
              </w:rPr>
            </w:pPr>
            <w:r>
              <w:rPr>
                <w:rFonts w:ascii="Arial" w:hAnsi="Arial" w:cs="Arial"/>
                <w:b/>
                <w:bCs/>
                <w:color w:val="auto"/>
              </w:rPr>
              <w:t>Future</w:t>
            </w:r>
          </w:p>
        </w:tc>
      </w:tr>
      <w:tr w:rsidR="006B2ADA" w14:paraId="60998477" w14:textId="415F54BD" w:rsidTr="00F6566A">
        <w:tc>
          <w:tcPr>
            <w:tcW w:w="678" w:type="pct"/>
            <w:vMerge w:val="restart"/>
          </w:tcPr>
          <w:p w14:paraId="51D6841F" w14:textId="6EB6A46E" w:rsidR="006B2ADA" w:rsidRPr="00F6566A" w:rsidRDefault="006B2ADA" w:rsidP="006B2ADA">
            <w:pPr>
              <w:pStyle w:val="Default"/>
              <w:jc w:val="center"/>
              <w:rPr>
                <w:rFonts w:ascii="Arial" w:hAnsi="Arial" w:cs="Arial"/>
                <w:i/>
                <w:iCs/>
                <w:color w:val="FF0000"/>
                <w:sz w:val="18"/>
                <w:szCs w:val="18"/>
              </w:rPr>
            </w:pPr>
            <w:r w:rsidRPr="00F6566A">
              <w:rPr>
                <w:rFonts w:ascii="Arial" w:hAnsi="Arial" w:cs="Arial"/>
                <w:i/>
                <w:iCs/>
                <w:color w:val="FF0000"/>
                <w:sz w:val="18"/>
                <w:szCs w:val="18"/>
              </w:rPr>
              <w:t>Add here</w:t>
            </w:r>
          </w:p>
        </w:tc>
        <w:tc>
          <w:tcPr>
            <w:tcW w:w="815" w:type="pct"/>
            <w:vMerge w:val="restart"/>
          </w:tcPr>
          <w:p w14:paraId="32490D56" w14:textId="7906A3C2" w:rsidR="006B2ADA" w:rsidRPr="00F6566A" w:rsidRDefault="006B2ADA" w:rsidP="006B2ADA">
            <w:pPr>
              <w:pStyle w:val="Default"/>
              <w:jc w:val="center"/>
              <w:rPr>
                <w:rFonts w:ascii="Arial" w:hAnsi="Arial" w:cs="Arial"/>
                <w:i/>
                <w:iCs/>
                <w:color w:val="FF0000"/>
                <w:sz w:val="18"/>
                <w:szCs w:val="18"/>
              </w:rPr>
            </w:pPr>
            <w:r w:rsidRPr="00F6566A">
              <w:rPr>
                <w:rFonts w:ascii="Arial" w:hAnsi="Arial" w:cs="Arial"/>
                <w:i/>
                <w:iCs/>
                <w:color w:val="FF0000"/>
                <w:sz w:val="18"/>
                <w:szCs w:val="18"/>
              </w:rPr>
              <w:t>Add here</w:t>
            </w:r>
          </w:p>
        </w:tc>
        <w:tc>
          <w:tcPr>
            <w:tcW w:w="772" w:type="pct"/>
            <w:vMerge w:val="restart"/>
          </w:tcPr>
          <w:p w14:paraId="5C4634DD" w14:textId="12CFDFCC" w:rsidR="006B2ADA" w:rsidRPr="00F6566A" w:rsidRDefault="006B2ADA" w:rsidP="006B2ADA">
            <w:pPr>
              <w:pStyle w:val="Default"/>
              <w:jc w:val="center"/>
              <w:rPr>
                <w:rFonts w:ascii="Arial" w:hAnsi="Arial" w:cs="Arial"/>
                <w:color w:val="auto"/>
                <w:sz w:val="18"/>
                <w:szCs w:val="18"/>
              </w:rPr>
            </w:pPr>
            <w:r w:rsidRPr="00F6566A">
              <w:rPr>
                <w:rFonts w:ascii="Arial" w:hAnsi="Arial" w:cs="Arial"/>
                <w:color w:val="auto"/>
                <w:sz w:val="18"/>
                <w:szCs w:val="18"/>
              </w:rPr>
              <w:t>Soil</w:t>
            </w:r>
          </w:p>
        </w:tc>
        <w:tc>
          <w:tcPr>
            <w:tcW w:w="902" w:type="pct"/>
            <w:vMerge w:val="restart"/>
          </w:tcPr>
          <w:p w14:paraId="45C6B10D" w14:textId="68AA30B2" w:rsidR="006B2ADA" w:rsidRPr="00F6566A" w:rsidRDefault="006B2ADA" w:rsidP="006B2ADA">
            <w:pPr>
              <w:pStyle w:val="Default"/>
              <w:jc w:val="center"/>
              <w:rPr>
                <w:rFonts w:ascii="Arial" w:hAnsi="Arial" w:cs="Arial"/>
                <w:color w:val="auto"/>
                <w:sz w:val="18"/>
                <w:szCs w:val="18"/>
              </w:rPr>
            </w:pPr>
            <w:r w:rsidRPr="00F6566A">
              <w:rPr>
                <w:rFonts w:ascii="Arial" w:hAnsi="Arial" w:cs="Arial"/>
                <w:color w:val="auto"/>
                <w:sz w:val="18"/>
                <w:szCs w:val="18"/>
              </w:rPr>
              <w:t>Risk to Human Health</w:t>
            </w:r>
          </w:p>
        </w:tc>
        <w:tc>
          <w:tcPr>
            <w:tcW w:w="617" w:type="pct"/>
          </w:tcPr>
          <w:p w14:paraId="45476445" w14:textId="60FB7C8C" w:rsidR="006B2ADA" w:rsidRPr="00F6566A" w:rsidRDefault="006B2ADA" w:rsidP="006B2ADA">
            <w:pPr>
              <w:pStyle w:val="Default"/>
              <w:jc w:val="center"/>
              <w:rPr>
                <w:rFonts w:ascii="Arial" w:hAnsi="Arial" w:cs="Arial"/>
                <w:color w:val="auto"/>
                <w:sz w:val="18"/>
                <w:szCs w:val="18"/>
              </w:rPr>
            </w:pPr>
            <w:r w:rsidRPr="00F6566A">
              <w:rPr>
                <w:rFonts w:ascii="Arial" w:hAnsi="Arial" w:cs="Arial"/>
                <w:color w:val="auto"/>
                <w:sz w:val="18"/>
                <w:szCs w:val="18"/>
              </w:rPr>
              <w:t>Direct Exposure</w:t>
            </w:r>
          </w:p>
        </w:tc>
        <w:tc>
          <w:tcPr>
            <w:tcW w:w="608" w:type="pct"/>
          </w:tcPr>
          <w:p w14:paraId="7D853AE0" w14:textId="7B1E88AB" w:rsidR="006B2ADA" w:rsidRPr="00F6566A" w:rsidRDefault="00E5125F" w:rsidP="00EE5846">
            <w:pPr>
              <w:pStyle w:val="Default"/>
              <w:rPr>
                <w:rFonts w:ascii="Arial" w:hAnsi="Arial" w:cs="Arial"/>
                <w:i/>
                <w:iCs/>
                <w:color w:val="auto"/>
                <w:sz w:val="18"/>
                <w:szCs w:val="18"/>
              </w:rPr>
            </w:pPr>
            <w:r w:rsidRPr="00F6566A">
              <w:rPr>
                <w:rFonts w:ascii="Arial" w:hAnsi="Arial" w:cs="Arial"/>
                <w:i/>
                <w:iCs/>
                <w:color w:val="FF0000"/>
                <w:sz w:val="18"/>
                <w:szCs w:val="18"/>
              </w:rPr>
              <w:t>Yes/No/Not applicable</w:t>
            </w:r>
          </w:p>
        </w:tc>
        <w:tc>
          <w:tcPr>
            <w:tcW w:w="608" w:type="pct"/>
          </w:tcPr>
          <w:p w14:paraId="0142B9A5" w14:textId="7B3BAC7E" w:rsidR="006B2ADA" w:rsidRPr="00F6566A" w:rsidRDefault="00F6566A" w:rsidP="00EE5846">
            <w:pPr>
              <w:pStyle w:val="Default"/>
              <w:rPr>
                <w:rFonts w:ascii="Arial" w:hAnsi="Arial" w:cs="Arial"/>
                <w:color w:val="auto"/>
                <w:sz w:val="18"/>
                <w:szCs w:val="18"/>
              </w:rPr>
            </w:pPr>
            <w:r w:rsidRPr="00F6566A">
              <w:rPr>
                <w:rFonts w:ascii="Arial" w:hAnsi="Arial" w:cs="Arial"/>
                <w:i/>
                <w:iCs/>
                <w:color w:val="FF0000"/>
                <w:sz w:val="18"/>
                <w:szCs w:val="18"/>
              </w:rPr>
              <w:t>Yes/No/Not applicable</w:t>
            </w:r>
          </w:p>
        </w:tc>
      </w:tr>
      <w:tr w:rsidR="006B2ADA" w14:paraId="4D0C31D1" w14:textId="023CF275" w:rsidTr="00F6566A">
        <w:tc>
          <w:tcPr>
            <w:tcW w:w="678" w:type="pct"/>
            <w:vMerge/>
          </w:tcPr>
          <w:p w14:paraId="74DBB4A2" w14:textId="1B5EF36D" w:rsidR="006B2ADA" w:rsidRPr="00F6566A" w:rsidRDefault="006B2ADA" w:rsidP="006B2ADA">
            <w:pPr>
              <w:pStyle w:val="Default"/>
              <w:jc w:val="center"/>
              <w:rPr>
                <w:rFonts w:ascii="Arial" w:hAnsi="Arial" w:cs="Arial"/>
                <w:color w:val="auto"/>
                <w:sz w:val="18"/>
                <w:szCs w:val="18"/>
              </w:rPr>
            </w:pPr>
          </w:p>
        </w:tc>
        <w:tc>
          <w:tcPr>
            <w:tcW w:w="815" w:type="pct"/>
            <w:vMerge/>
          </w:tcPr>
          <w:p w14:paraId="11631662" w14:textId="77777777" w:rsidR="006B2ADA" w:rsidRPr="00F6566A" w:rsidRDefault="006B2ADA" w:rsidP="006B2ADA">
            <w:pPr>
              <w:pStyle w:val="Default"/>
              <w:jc w:val="center"/>
              <w:rPr>
                <w:rFonts w:ascii="Arial" w:hAnsi="Arial" w:cs="Arial"/>
                <w:color w:val="auto"/>
                <w:sz w:val="18"/>
                <w:szCs w:val="18"/>
              </w:rPr>
            </w:pPr>
          </w:p>
        </w:tc>
        <w:tc>
          <w:tcPr>
            <w:tcW w:w="772" w:type="pct"/>
            <w:vMerge/>
          </w:tcPr>
          <w:p w14:paraId="59A556E1" w14:textId="314A7B25" w:rsidR="006B2ADA" w:rsidRPr="00F6566A" w:rsidRDefault="006B2ADA" w:rsidP="006B2ADA">
            <w:pPr>
              <w:pStyle w:val="Default"/>
              <w:jc w:val="center"/>
              <w:rPr>
                <w:rFonts w:ascii="Arial" w:hAnsi="Arial" w:cs="Arial"/>
                <w:color w:val="auto"/>
                <w:sz w:val="18"/>
                <w:szCs w:val="18"/>
              </w:rPr>
            </w:pPr>
          </w:p>
        </w:tc>
        <w:tc>
          <w:tcPr>
            <w:tcW w:w="902" w:type="pct"/>
            <w:vMerge/>
          </w:tcPr>
          <w:p w14:paraId="47C39A7E" w14:textId="6B3CA11D" w:rsidR="006B2ADA" w:rsidRPr="00F6566A" w:rsidRDefault="006B2ADA" w:rsidP="006B2ADA">
            <w:pPr>
              <w:pStyle w:val="Default"/>
              <w:jc w:val="center"/>
              <w:rPr>
                <w:rFonts w:ascii="Arial" w:hAnsi="Arial" w:cs="Arial"/>
                <w:color w:val="auto"/>
                <w:sz w:val="18"/>
                <w:szCs w:val="18"/>
              </w:rPr>
            </w:pPr>
          </w:p>
        </w:tc>
        <w:tc>
          <w:tcPr>
            <w:tcW w:w="617" w:type="pct"/>
          </w:tcPr>
          <w:p w14:paraId="43860992" w14:textId="66025850" w:rsidR="006B2ADA" w:rsidRPr="00F6566A" w:rsidRDefault="006B2ADA" w:rsidP="006B2ADA">
            <w:pPr>
              <w:pStyle w:val="Default"/>
              <w:jc w:val="center"/>
              <w:rPr>
                <w:rFonts w:ascii="Arial" w:hAnsi="Arial" w:cs="Arial"/>
                <w:color w:val="auto"/>
                <w:sz w:val="18"/>
                <w:szCs w:val="18"/>
              </w:rPr>
            </w:pPr>
            <w:r w:rsidRPr="00F6566A">
              <w:rPr>
                <w:rFonts w:ascii="Arial" w:hAnsi="Arial" w:cs="Arial"/>
                <w:color w:val="auto"/>
                <w:sz w:val="18"/>
                <w:szCs w:val="18"/>
              </w:rPr>
              <w:t>Vapor Intrusion</w:t>
            </w:r>
          </w:p>
        </w:tc>
        <w:tc>
          <w:tcPr>
            <w:tcW w:w="608" w:type="pct"/>
          </w:tcPr>
          <w:p w14:paraId="3745D216" w14:textId="43C6838F" w:rsidR="006B2ADA" w:rsidRPr="00F6566A" w:rsidRDefault="00F6566A" w:rsidP="00EE5846">
            <w:pPr>
              <w:pStyle w:val="Default"/>
              <w:rPr>
                <w:rFonts w:ascii="Arial" w:hAnsi="Arial" w:cs="Arial"/>
                <w:color w:val="auto"/>
                <w:sz w:val="18"/>
                <w:szCs w:val="18"/>
              </w:rPr>
            </w:pPr>
            <w:r w:rsidRPr="00F6566A">
              <w:rPr>
                <w:rFonts w:ascii="Arial" w:hAnsi="Arial" w:cs="Arial"/>
                <w:i/>
                <w:iCs/>
                <w:color w:val="FF0000"/>
                <w:sz w:val="18"/>
                <w:szCs w:val="18"/>
              </w:rPr>
              <w:t>Yes/No/Not applicable</w:t>
            </w:r>
          </w:p>
        </w:tc>
        <w:tc>
          <w:tcPr>
            <w:tcW w:w="608" w:type="pct"/>
          </w:tcPr>
          <w:p w14:paraId="772E162B" w14:textId="31B1EB87" w:rsidR="006B2ADA" w:rsidRPr="00F6566A" w:rsidRDefault="00F6566A" w:rsidP="00EE5846">
            <w:pPr>
              <w:pStyle w:val="Default"/>
              <w:rPr>
                <w:rFonts w:ascii="Arial" w:hAnsi="Arial" w:cs="Arial"/>
                <w:color w:val="auto"/>
                <w:sz w:val="18"/>
                <w:szCs w:val="18"/>
              </w:rPr>
            </w:pPr>
            <w:r w:rsidRPr="00F6566A">
              <w:rPr>
                <w:rFonts w:ascii="Arial" w:hAnsi="Arial" w:cs="Arial"/>
                <w:i/>
                <w:iCs/>
                <w:color w:val="FF0000"/>
                <w:sz w:val="18"/>
                <w:szCs w:val="18"/>
              </w:rPr>
              <w:t>Yes/No/Not applicable</w:t>
            </w:r>
          </w:p>
        </w:tc>
      </w:tr>
      <w:tr w:rsidR="006B2ADA" w14:paraId="351DBCDE" w14:textId="152D6F05" w:rsidTr="00F6566A">
        <w:tc>
          <w:tcPr>
            <w:tcW w:w="678" w:type="pct"/>
            <w:vMerge/>
          </w:tcPr>
          <w:p w14:paraId="67E006A0" w14:textId="24AD4B94" w:rsidR="006B2ADA" w:rsidRPr="00F6566A" w:rsidRDefault="006B2ADA" w:rsidP="006B2ADA">
            <w:pPr>
              <w:pStyle w:val="Default"/>
              <w:jc w:val="center"/>
              <w:rPr>
                <w:rFonts w:ascii="Arial" w:hAnsi="Arial" w:cs="Arial"/>
                <w:color w:val="auto"/>
                <w:sz w:val="18"/>
                <w:szCs w:val="18"/>
              </w:rPr>
            </w:pPr>
          </w:p>
        </w:tc>
        <w:tc>
          <w:tcPr>
            <w:tcW w:w="815" w:type="pct"/>
            <w:vMerge/>
          </w:tcPr>
          <w:p w14:paraId="55F863CF" w14:textId="77777777" w:rsidR="006B2ADA" w:rsidRPr="00F6566A" w:rsidRDefault="006B2ADA" w:rsidP="006B2ADA">
            <w:pPr>
              <w:pStyle w:val="Default"/>
              <w:jc w:val="center"/>
              <w:rPr>
                <w:rFonts w:ascii="Arial" w:hAnsi="Arial" w:cs="Arial"/>
                <w:color w:val="auto"/>
                <w:sz w:val="18"/>
                <w:szCs w:val="18"/>
              </w:rPr>
            </w:pPr>
          </w:p>
        </w:tc>
        <w:tc>
          <w:tcPr>
            <w:tcW w:w="772" w:type="pct"/>
            <w:vMerge/>
          </w:tcPr>
          <w:p w14:paraId="69862578" w14:textId="08A5A6B0" w:rsidR="006B2ADA" w:rsidRPr="00F6566A" w:rsidRDefault="006B2ADA" w:rsidP="006B2ADA">
            <w:pPr>
              <w:pStyle w:val="Default"/>
              <w:jc w:val="center"/>
              <w:rPr>
                <w:rFonts w:ascii="Arial" w:hAnsi="Arial" w:cs="Arial"/>
                <w:color w:val="auto"/>
                <w:sz w:val="18"/>
                <w:szCs w:val="18"/>
              </w:rPr>
            </w:pPr>
          </w:p>
        </w:tc>
        <w:tc>
          <w:tcPr>
            <w:tcW w:w="1519" w:type="pct"/>
            <w:gridSpan w:val="2"/>
          </w:tcPr>
          <w:p w14:paraId="002F2F84" w14:textId="54E776C1" w:rsidR="006B2ADA" w:rsidRPr="00F6566A" w:rsidRDefault="006B2ADA" w:rsidP="006B2ADA">
            <w:pPr>
              <w:pStyle w:val="Default"/>
              <w:jc w:val="center"/>
              <w:rPr>
                <w:rFonts w:ascii="Arial" w:hAnsi="Arial" w:cs="Arial"/>
                <w:color w:val="auto"/>
                <w:sz w:val="18"/>
                <w:szCs w:val="18"/>
              </w:rPr>
            </w:pPr>
            <w:r w:rsidRPr="00F6566A">
              <w:rPr>
                <w:rFonts w:ascii="Arial" w:hAnsi="Arial" w:cs="Arial"/>
                <w:color w:val="auto"/>
                <w:sz w:val="18"/>
                <w:szCs w:val="18"/>
              </w:rPr>
              <w:t>Ecotoxicity</w:t>
            </w:r>
          </w:p>
        </w:tc>
        <w:tc>
          <w:tcPr>
            <w:tcW w:w="608" w:type="pct"/>
          </w:tcPr>
          <w:p w14:paraId="3AF3DD40" w14:textId="11A56713" w:rsidR="006B2ADA" w:rsidRPr="00F6566A" w:rsidRDefault="00F6566A" w:rsidP="00E77065">
            <w:pPr>
              <w:pStyle w:val="Default"/>
              <w:rPr>
                <w:rFonts w:ascii="Arial" w:hAnsi="Arial" w:cs="Arial"/>
                <w:color w:val="auto"/>
                <w:sz w:val="18"/>
                <w:szCs w:val="18"/>
              </w:rPr>
            </w:pPr>
            <w:r w:rsidRPr="00F6566A">
              <w:rPr>
                <w:rFonts w:ascii="Arial" w:hAnsi="Arial" w:cs="Arial"/>
                <w:i/>
                <w:iCs/>
                <w:color w:val="FF0000"/>
                <w:sz w:val="18"/>
                <w:szCs w:val="18"/>
              </w:rPr>
              <w:t>Yes/No/Not applicable</w:t>
            </w:r>
          </w:p>
        </w:tc>
        <w:tc>
          <w:tcPr>
            <w:tcW w:w="608" w:type="pct"/>
          </w:tcPr>
          <w:p w14:paraId="0B08C732" w14:textId="116FECE4" w:rsidR="006B2ADA" w:rsidRPr="00F6566A" w:rsidRDefault="00F6566A" w:rsidP="00E77065">
            <w:pPr>
              <w:pStyle w:val="Default"/>
              <w:rPr>
                <w:rFonts w:ascii="Arial" w:hAnsi="Arial" w:cs="Arial"/>
                <w:color w:val="auto"/>
                <w:sz w:val="18"/>
                <w:szCs w:val="18"/>
              </w:rPr>
            </w:pPr>
            <w:r w:rsidRPr="00F6566A">
              <w:rPr>
                <w:rFonts w:ascii="Arial" w:hAnsi="Arial" w:cs="Arial"/>
                <w:i/>
                <w:iCs/>
                <w:color w:val="FF0000"/>
                <w:sz w:val="18"/>
                <w:szCs w:val="18"/>
              </w:rPr>
              <w:t>Yes/No/Not applicable</w:t>
            </w:r>
          </w:p>
        </w:tc>
      </w:tr>
      <w:tr w:rsidR="006B2ADA" w14:paraId="599A4947" w14:textId="03A87594" w:rsidTr="00F6566A">
        <w:tc>
          <w:tcPr>
            <w:tcW w:w="678" w:type="pct"/>
            <w:vMerge/>
          </w:tcPr>
          <w:p w14:paraId="6ADED7D7" w14:textId="27394256" w:rsidR="006B2ADA" w:rsidRPr="00F6566A" w:rsidRDefault="006B2ADA" w:rsidP="006B2ADA">
            <w:pPr>
              <w:pStyle w:val="Default"/>
              <w:jc w:val="center"/>
              <w:rPr>
                <w:rFonts w:ascii="Arial" w:hAnsi="Arial" w:cs="Arial"/>
                <w:color w:val="auto"/>
                <w:sz w:val="18"/>
                <w:szCs w:val="18"/>
              </w:rPr>
            </w:pPr>
          </w:p>
        </w:tc>
        <w:tc>
          <w:tcPr>
            <w:tcW w:w="815" w:type="pct"/>
            <w:vMerge/>
          </w:tcPr>
          <w:p w14:paraId="65A8680B" w14:textId="77777777" w:rsidR="006B2ADA" w:rsidRPr="00F6566A" w:rsidRDefault="006B2ADA" w:rsidP="006B2ADA">
            <w:pPr>
              <w:pStyle w:val="Default"/>
              <w:jc w:val="center"/>
              <w:rPr>
                <w:rFonts w:ascii="Arial" w:hAnsi="Arial" w:cs="Arial"/>
                <w:color w:val="auto"/>
                <w:sz w:val="18"/>
                <w:szCs w:val="18"/>
              </w:rPr>
            </w:pPr>
          </w:p>
        </w:tc>
        <w:tc>
          <w:tcPr>
            <w:tcW w:w="772" w:type="pct"/>
            <w:vMerge/>
          </w:tcPr>
          <w:p w14:paraId="2FAD17F0" w14:textId="3C09F929" w:rsidR="006B2ADA" w:rsidRPr="00F6566A" w:rsidRDefault="006B2ADA" w:rsidP="006B2ADA">
            <w:pPr>
              <w:pStyle w:val="Default"/>
              <w:jc w:val="center"/>
              <w:rPr>
                <w:rFonts w:ascii="Arial" w:hAnsi="Arial" w:cs="Arial"/>
                <w:color w:val="auto"/>
                <w:sz w:val="18"/>
                <w:szCs w:val="18"/>
              </w:rPr>
            </w:pPr>
          </w:p>
        </w:tc>
        <w:tc>
          <w:tcPr>
            <w:tcW w:w="1519" w:type="pct"/>
            <w:gridSpan w:val="2"/>
          </w:tcPr>
          <w:p w14:paraId="27494B7E" w14:textId="0EC545B6" w:rsidR="006B2ADA" w:rsidRPr="00F6566A" w:rsidRDefault="006B2ADA" w:rsidP="006B2ADA">
            <w:pPr>
              <w:pStyle w:val="Default"/>
              <w:jc w:val="center"/>
              <w:rPr>
                <w:rFonts w:ascii="Arial" w:hAnsi="Arial" w:cs="Arial"/>
                <w:color w:val="auto"/>
                <w:sz w:val="18"/>
                <w:szCs w:val="18"/>
              </w:rPr>
            </w:pPr>
            <w:r w:rsidRPr="00F6566A">
              <w:rPr>
                <w:rFonts w:ascii="Arial" w:hAnsi="Arial" w:cs="Arial"/>
                <w:color w:val="auto"/>
                <w:sz w:val="18"/>
                <w:szCs w:val="18"/>
              </w:rPr>
              <w:t>Leaching</w:t>
            </w:r>
          </w:p>
        </w:tc>
        <w:tc>
          <w:tcPr>
            <w:tcW w:w="608" w:type="pct"/>
          </w:tcPr>
          <w:p w14:paraId="05351E1C" w14:textId="0DDFA805" w:rsidR="006B2ADA" w:rsidRPr="00F6566A" w:rsidRDefault="00F6566A" w:rsidP="00524A8E">
            <w:pPr>
              <w:pStyle w:val="Default"/>
              <w:rPr>
                <w:rFonts w:ascii="Arial" w:hAnsi="Arial" w:cs="Arial"/>
                <w:color w:val="auto"/>
                <w:sz w:val="18"/>
                <w:szCs w:val="18"/>
              </w:rPr>
            </w:pPr>
            <w:r w:rsidRPr="00F6566A">
              <w:rPr>
                <w:rFonts w:ascii="Arial" w:hAnsi="Arial" w:cs="Arial"/>
                <w:i/>
                <w:iCs/>
                <w:color w:val="FF0000"/>
                <w:sz w:val="18"/>
                <w:szCs w:val="18"/>
              </w:rPr>
              <w:t>Yes/No/Not applicable</w:t>
            </w:r>
          </w:p>
        </w:tc>
        <w:tc>
          <w:tcPr>
            <w:tcW w:w="608" w:type="pct"/>
          </w:tcPr>
          <w:p w14:paraId="70B35739" w14:textId="583D7C57" w:rsidR="006B2ADA" w:rsidRPr="00F6566A" w:rsidRDefault="00F6566A" w:rsidP="00524A8E">
            <w:pPr>
              <w:pStyle w:val="Default"/>
              <w:rPr>
                <w:rFonts w:ascii="Arial" w:hAnsi="Arial" w:cs="Arial"/>
                <w:color w:val="auto"/>
                <w:sz w:val="18"/>
                <w:szCs w:val="18"/>
              </w:rPr>
            </w:pPr>
            <w:r w:rsidRPr="00F6566A">
              <w:rPr>
                <w:rFonts w:ascii="Arial" w:hAnsi="Arial" w:cs="Arial"/>
                <w:i/>
                <w:iCs/>
                <w:color w:val="FF0000"/>
                <w:sz w:val="18"/>
                <w:szCs w:val="18"/>
              </w:rPr>
              <w:t>Yes/No/Not applicable</w:t>
            </w:r>
          </w:p>
        </w:tc>
      </w:tr>
      <w:tr w:rsidR="006B2ADA" w14:paraId="6F5DB113" w14:textId="2AB968E0" w:rsidTr="00F6566A">
        <w:tc>
          <w:tcPr>
            <w:tcW w:w="678" w:type="pct"/>
            <w:vMerge/>
          </w:tcPr>
          <w:p w14:paraId="76373C8B" w14:textId="5AB2A15A" w:rsidR="006B2ADA" w:rsidRPr="00F6566A" w:rsidRDefault="006B2ADA" w:rsidP="006B2ADA">
            <w:pPr>
              <w:pStyle w:val="Default"/>
              <w:jc w:val="center"/>
              <w:rPr>
                <w:rFonts w:ascii="Arial" w:hAnsi="Arial" w:cs="Arial"/>
                <w:color w:val="auto"/>
                <w:sz w:val="18"/>
                <w:szCs w:val="18"/>
              </w:rPr>
            </w:pPr>
          </w:p>
        </w:tc>
        <w:tc>
          <w:tcPr>
            <w:tcW w:w="815" w:type="pct"/>
            <w:vMerge/>
          </w:tcPr>
          <w:p w14:paraId="50E8319E" w14:textId="77777777" w:rsidR="006B2ADA" w:rsidRPr="00F6566A" w:rsidRDefault="006B2ADA" w:rsidP="006B2ADA">
            <w:pPr>
              <w:pStyle w:val="Default"/>
              <w:jc w:val="center"/>
              <w:rPr>
                <w:rFonts w:ascii="Arial" w:hAnsi="Arial" w:cs="Arial"/>
                <w:i/>
                <w:iCs/>
                <w:color w:val="auto"/>
                <w:sz w:val="18"/>
                <w:szCs w:val="18"/>
              </w:rPr>
            </w:pPr>
          </w:p>
        </w:tc>
        <w:tc>
          <w:tcPr>
            <w:tcW w:w="772" w:type="pct"/>
            <w:vMerge/>
          </w:tcPr>
          <w:p w14:paraId="5E4285EE" w14:textId="1E557EA5" w:rsidR="006B2ADA" w:rsidRPr="00F6566A" w:rsidRDefault="006B2ADA" w:rsidP="006B2ADA">
            <w:pPr>
              <w:pStyle w:val="Default"/>
              <w:jc w:val="center"/>
              <w:rPr>
                <w:rFonts w:ascii="Arial" w:hAnsi="Arial" w:cs="Arial"/>
                <w:i/>
                <w:iCs/>
                <w:color w:val="auto"/>
                <w:sz w:val="18"/>
                <w:szCs w:val="18"/>
              </w:rPr>
            </w:pPr>
          </w:p>
        </w:tc>
        <w:tc>
          <w:tcPr>
            <w:tcW w:w="1519" w:type="pct"/>
            <w:gridSpan w:val="2"/>
          </w:tcPr>
          <w:p w14:paraId="0D3A4963" w14:textId="52337258" w:rsidR="006B2ADA" w:rsidRPr="00F6566A" w:rsidRDefault="006B2ADA" w:rsidP="006B2ADA">
            <w:pPr>
              <w:pStyle w:val="Default"/>
              <w:jc w:val="center"/>
              <w:rPr>
                <w:rFonts w:ascii="Arial" w:hAnsi="Arial" w:cs="Arial"/>
                <w:i/>
                <w:iCs/>
                <w:color w:val="auto"/>
                <w:sz w:val="18"/>
                <w:szCs w:val="18"/>
              </w:rPr>
            </w:pPr>
            <w:r w:rsidRPr="00F6566A">
              <w:rPr>
                <w:rFonts w:ascii="Arial" w:hAnsi="Arial" w:cs="Arial"/>
                <w:color w:val="auto"/>
                <w:sz w:val="18"/>
                <w:szCs w:val="18"/>
              </w:rPr>
              <w:t>Gross Contamination</w:t>
            </w:r>
          </w:p>
        </w:tc>
        <w:tc>
          <w:tcPr>
            <w:tcW w:w="608" w:type="pct"/>
          </w:tcPr>
          <w:p w14:paraId="253FC8A5" w14:textId="49D7FC1B" w:rsidR="006B2ADA" w:rsidRPr="00F6566A" w:rsidRDefault="00F6566A" w:rsidP="00524A8E">
            <w:pPr>
              <w:pStyle w:val="Default"/>
              <w:rPr>
                <w:rFonts w:ascii="Arial" w:hAnsi="Arial" w:cs="Arial"/>
                <w:i/>
                <w:iCs/>
                <w:color w:val="auto"/>
                <w:sz w:val="18"/>
                <w:szCs w:val="18"/>
              </w:rPr>
            </w:pPr>
            <w:r w:rsidRPr="00F6566A">
              <w:rPr>
                <w:rFonts w:ascii="Arial" w:hAnsi="Arial" w:cs="Arial"/>
                <w:i/>
                <w:iCs/>
                <w:color w:val="FF0000"/>
                <w:sz w:val="18"/>
                <w:szCs w:val="18"/>
              </w:rPr>
              <w:t>Yes/No/Not applicable</w:t>
            </w:r>
          </w:p>
        </w:tc>
        <w:tc>
          <w:tcPr>
            <w:tcW w:w="608" w:type="pct"/>
          </w:tcPr>
          <w:p w14:paraId="25F9341D" w14:textId="7DEF843A" w:rsidR="006B2ADA" w:rsidRPr="00F6566A" w:rsidRDefault="00F6566A" w:rsidP="00524A8E">
            <w:pPr>
              <w:pStyle w:val="Default"/>
              <w:rPr>
                <w:rFonts w:ascii="Arial" w:hAnsi="Arial" w:cs="Arial"/>
                <w:i/>
                <w:iCs/>
                <w:color w:val="auto"/>
                <w:sz w:val="18"/>
                <w:szCs w:val="18"/>
              </w:rPr>
            </w:pPr>
            <w:r w:rsidRPr="00F6566A">
              <w:rPr>
                <w:rFonts w:ascii="Arial" w:hAnsi="Arial" w:cs="Arial"/>
                <w:i/>
                <w:iCs/>
                <w:color w:val="FF0000"/>
                <w:sz w:val="18"/>
                <w:szCs w:val="18"/>
              </w:rPr>
              <w:t>Yes/No/Not applicable</w:t>
            </w:r>
          </w:p>
        </w:tc>
      </w:tr>
      <w:tr w:rsidR="00F6566A" w14:paraId="1DDCDF1A" w14:textId="5E21F2A3" w:rsidTr="00F6566A">
        <w:tc>
          <w:tcPr>
            <w:tcW w:w="678" w:type="pct"/>
            <w:vMerge w:val="restart"/>
          </w:tcPr>
          <w:p w14:paraId="4A60E5D0" w14:textId="5B4B8F5D" w:rsidR="00F6566A" w:rsidRPr="00E77065" w:rsidRDefault="00F6566A" w:rsidP="00F6566A">
            <w:pPr>
              <w:pStyle w:val="Default"/>
              <w:jc w:val="center"/>
              <w:rPr>
                <w:rFonts w:ascii="Arial" w:hAnsi="Arial" w:cs="Arial"/>
                <w:color w:val="auto"/>
              </w:rPr>
            </w:pPr>
            <w:r w:rsidRPr="00F6566A">
              <w:rPr>
                <w:rFonts w:ascii="Arial" w:hAnsi="Arial" w:cs="Arial"/>
                <w:i/>
                <w:iCs/>
                <w:color w:val="FF0000"/>
                <w:sz w:val="18"/>
                <w:szCs w:val="18"/>
              </w:rPr>
              <w:t>Add here</w:t>
            </w:r>
          </w:p>
        </w:tc>
        <w:tc>
          <w:tcPr>
            <w:tcW w:w="815" w:type="pct"/>
            <w:vMerge w:val="restart"/>
          </w:tcPr>
          <w:p w14:paraId="70A8D959" w14:textId="7CC7D951" w:rsidR="00F6566A" w:rsidRPr="00E77065" w:rsidRDefault="00F6566A" w:rsidP="00F6566A">
            <w:pPr>
              <w:pStyle w:val="Default"/>
              <w:jc w:val="center"/>
              <w:rPr>
                <w:rFonts w:ascii="Arial" w:hAnsi="Arial" w:cs="Arial"/>
                <w:color w:val="auto"/>
              </w:rPr>
            </w:pPr>
            <w:r w:rsidRPr="00F6566A">
              <w:rPr>
                <w:rFonts w:ascii="Arial" w:hAnsi="Arial" w:cs="Arial"/>
                <w:i/>
                <w:iCs/>
                <w:color w:val="FF0000"/>
                <w:sz w:val="18"/>
                <w:szCs w:val="18"/>
              </w:rPr>
              <w:t>Add here</w:t>
            </w:r>
          </w:p>
        </w:tc>
        <w:tc>
          <w:tcPr>
            <w:tcW w:w="772" w:type="pct"/>
            <w:vMerge w:val="restart"/>
          </w:tcPr>
          <w:p w14:paraId="518E4770" w14:textId="41A78148" w:rsidR="00F6566A" w:rsidRPr="00E77065" w:rsidRDefault="00F6566A" w:rsidP="00F6566A">
            <w:pPr>
              <w:pStyle w:val="Default"/>
              <w:jc w:val="center"/>
              <w:rPr>
                <w:rFonts w:ascii="Arial" w:hAnsi="Arial" w:cs="Arial"/>
                <w:color w:val="auto"/>
              </w:rPr>
            </w:pPr>
            <w:r>
              <w:rPr>
                <w:rFonts w:ascii="Arial" w:hAnsi="Arial" w:cs="Arial"/>
                <w:color w:val="auto"/>
                <w:sz w:val="18"/>
                <w:szCs w:val="18"/>
              </w:rPr>
              <w:t>Groundwater</w:t>
            </w:r>
          </w:p>
        </w:tc>
        <w:tc>
          <w:tcPr>
            <w:tcW w:w="902" w:type="pct"/>
            <w:vMerge w:val="restart"/>
          </w:tcPr>
          <w:p w14:paraId="47D71DD3" w14:textId="1BA232B3" w:rsidR="00F6566A" w:rsidRPr="00E77065" w:rsidRDefault="00F6566A" w:rsidP="00F6566A">
            <w:pPr>
              <w:pStyle w:val="Default"/>
              <w:jc w:val="center"/>
              <w:rPr>
                <w:rFonts w:ascii="Arial" w:hAnsi="Arial" w:cs="Arial"/>
                <w:color w:val="auto"/>
              </w:rPr>
            </w:pPr>
            <w:r w:rsidRPr="00F6566A">
              <w:rPr>
                <w:rFonts w:ascii="Arial" w:hAnsi="Arial" w:cs="Arial"/>
                <w:color w:val="auto"/>
                <w:sz w:val="18"/>
                <w:szCs w:val="18"/>
              </w:rPr>
              <w:t>Risk to Human Health</w:t>
            </w:r>
          </w:p>
        </w:tc>
        <w:tc>
          <w:tcPr>
            <w:tcW w:w="617" w:type="pct"/>
          </w:tcPr>
          <w:p w14:paraId="6310C793" w14:textId="387FC842" w:rsidR="00F6566A" w:rsidRPr="00E77065" w:rsidRDefault="00F6566A" w:rsidP="00F6566A">
            <w:pPr>
              <w:pStyle w:val="Default"/>
              <w:jc w:val="center"/>
              <w:rPr>
                <w:rFonts w:ascii="Arial" w:hAnsi="Arial" w:cs="Arial"/>
                <w:color w:val="auto"/>
              </w:rPr>
            </w:pPr>
            <w:r w:rsidRPr="00F6566A">
              <w:rPr>
                <w:rFonts w:ascii="Arial" w:hAnsi="Arial" w:cs="Arial"/>
                <w:color w:val="auto"/>
                <w:sz w:val="18"/>
                <w:szCs w:val="18"/>
              </w:rPr>
              <w:t>Direct Exposure</w:t>
            </w:r>
          </w:p>
        </w:tc>
        <w:tc>
          <w:tcPr>
            <w:tcW w:w="608" w:type="pct"/>
          </w:tcPr>
          <w:p w14:paraId="4E716A03" w14:textId="19324D8B" w:rsidR="00F6566A" w:rsidRPr="00E77065" w:rsidRDefault="00F6566A" w:rsidP="00F6566A">
            <w:pPr>
              <w:pStyle w:val="Default"/>
              <w:rPr>
                <w:rFonts w:ascii="Arial" w:hAnsi="Arial" w:cs="Arial"/>
                <w:color w:val="auto"/>
              </w:rPr>
            </w:pPr>
            <w:r w:rsidRPr="00F6566A">
              <w:rPr>
                <w:rFonts w:ascii="Arial" w:hAnsi="Arial" w:cs="Arial"/>
                <w:i/>
                <w:iCs/>
                <w:color w:val="FF0000"/>
                <w:sz w:val="18"/>
                <w:szCs w:val="18"/>
              </w:rPr>
              <w:t>Yes/No/Not applicable</w:t>
            </w:r>
          </w:p>
        </w:tc>
        <w:tc>
          <w:tcPr>
            <w:tcW w:w="608" w:type="pct"/>
          </w:tcPr>
          <w:p w14:paraId="57664FEC" w14:textId="39D57E80" w:rsidR="00F6566A" w:rsidRPr="00E77065" w:rsidRDefault="00F6566A" w:rsidP="00F6566A">
            <w:pPr>
              <w:pStyle w:val="Default"/>
              <w:rPr>
                <w:rFonts w:ascii="Arial" w:hAnsi="Arial" w:cs="Arial"/>
                <w:color w:val="auto"/>
              </w:rPr>
            </w:pPr>
            <w:r w:rsidRPr="00F6566A">
              <w:rPr>
                <w:rFonts w:ascii="Arial" w:hAnsi="Arial" w:cs="Arial"/>
                <w:i/>
                <w:iCs/>
                <w:color w:val="FF0000"/>
                <w:sz w:val="18"/>
                <w:szCs w:val="18"/>
              </w:rPr>
              <w:t>Yes/No/Not applicable</w:t>
            </w:r>
          </w:p>
        </w:tc>
      </w:tr>
      <w:tr w:rsidR="00F6566A" w14:paraId="49F114FA" w14:textId="3FBBFA3E" w:rsidTr="00F6566A">
        <w:tc>
          <w:tcPr>
            <w:tcW w:w="678" w:type="pct"/>
            <w:vMerge/>
          </w:tcPr>
          <w:p w14:paraId="7E6401B1" w14:textId="77777777" w:rsidR="00F6566A" w:rsidRPr="00E77065" w:rsidRDefault="00F6566A" w:rsidP="00F6566A">
            <w:pPr>
              <w:pStyle w:val="Default"/>
              <w:jc w:val="center"/>
              <w:rPr>
                <w:rFonts w:ascii="Arial" w:hAnsi="Arial" w:cs="Arial"/>
                <w:color w:val="auto"/>
              </w:rPr>
            </w:pPr>
          </w:p>
        </w:tc>
        <w:tc>
          <w:tcPr>
            <w:tcW w:w="815" w:type="pct"/>
            <w:vMerge/>
          </w:tcPr>
          <w:p w14:paraId="2233901C" w14:textId="77777777" w:rsidR="00F6566A" w:rsidRPr="00E77065" w:rsidRDefault="00F6566A" w:rsidP="00F6566A">
            <w:pPr>
              <w:pStyle w:val="Default"/>
              <w:jc w:val="center"/>
              <w:rPr>
                <w:rFonts w:ascii="Arial" w:hAnsi="Arial" w:cs="Arial"/>
                <w:color w:val="auto"/>
              </w:rPr>
            </w:pPr>
          </w:p>
        </w:tc>
        <w:tc>
          <w:tcPr>
            <w:tcW w:w="772" w:type="pct"/>
            <w:vMerge/>
          </w:tcPr>
          <w:p w14:paraId="34AE09DE" w14:textId="567D5BB2" w:rsidR="00F6566A" w:rsidRPr="00E77065" w:rsidRDefault="00F6566A" w:rsidP="00F6566A">
            <w:pPr>
              <w:pStyle w:val="Default"/>
              <w:jc w:val="center"/>
              <w:rPr>
                <w:rFonts w:ascii="Arial" w:hAnsi="Arial" w:cs="Arial"/>
                <w:color w:val="auto"/>
              </w:rPr>
            </w:pPr>
          </w:p>
        </w:tc>
        <w:tc>
          <w:tcPr>
            <w:tcW w:w="902" w:type="pct"/>
            <w:vMerge/>
          </w:tcPr>
          <w:p w14:paraId="4B9B6576" w14:textId="70D4F453" w:rsidR="00F6566A" w:rsidRPr="00E77065" w:rsidRDefault="00F6566A" w:rsidP="00F6566A">
            <w:pPr>
              <w:pStyle w:val="Default"/>
              <w:jc w:val="center"/>
              <w:rPr>
                <w:rFonts w:ascii="Arial" w:hAnsi="Arial" w:cs="Arial"/>
                <w:color w:val="auto"/>
              </w:rPr>
            </w:pPr>
          </w:p>
        </w:tc>
        <w:tc>
          <w:tcPr>
            <w:tcW w:w="617" w:type="pct"/>
          </w:tcPr>
          <w:p w14:paraId="73D8C333" w14:textId="4E62C665" w:rsidR="00F6566A" w:rsidRPr="00E77065" w:rsidRDefault="00F6566A" w:rsidP="00F6566A">
            <w:pPr>
              <w:pStyle w:val="Default"/>
              <w:jc w:val="center"/>
              <w:rPr>
                <w:rFonts w:ascii="Arial" w:hAnsi="Arial" w:cs="Arial"/>
                <w:color w:val="auto"/>
              </w:rPr>
            </w:pPr>
            <w:r w:rsidRPr="00F6566A">
              <w:rPr>
                <w:rFonts w:ascii="Arial" w:hAnsi="Arial" w:cs="Arial"/>
                <w:color w:val="auto"/>
                <w:sz w:val="18"/>
                <w:szCs w:val="18"/>
              </w:rPr>
              <w:t>Vapor Intrusion</w:t>
            </w:r>
          </w:p>
        </w:tc>
        <w:tc>
          <w:tcPr>
            <w:tcW w:w="608" w:type="pct"/>
          </w:tcPr>
          <w:p w14:paraId="07083B71" w14:textId="3E61FEFC" w:rsidR="00F6566A" w:rsidRPr="00E77065" w:rsidRDefault="00F6566A" w:rsidP="00F6566A">
            <w:pPr>
              <w:pStyle w:val="Default"/>
              <w:rPr>
                <w:rFonts w:ascii="Arial" w:hAnsi="Arial" w:cs="Arial"/>
                <w:color w:val="auto"/>
              </w:rPr>
            </w:pPr>
            <w:r w:rsidRPr="00F6566A">
              <w:rPr>
                <w:rFonts w:ascii="Arial" w:hAnsi="Arial" w:cs="Arial"/>
                <w:i/>
                <w:iCs/>
                <w:color w:val="FF0000"/>
                <w:sz w:val="18"/>
                <w:szCs w:val="18"/>
              </w:rPr>
              <w:t>Yes/No/Not applicable</w:t>
            </w:r>
          </w:p>
        </w:tc>
        <w:tc>
          <w:tcPr>
            <w:tcW w:w="608" w:type="pct"/>
          </w:tcPr>
          <w:p w14:paraId="297C038D" w14:textId="507FF1C5" w:rsidR="00F6566A" w:rsidRPr="00E77065" w:rsidRDefault="00F6566A" w:rsidP="00F6566A">
            <w:pPr>
              <w:pStyle w:val="Default"/>
              <w:rPr>
                <w:rFonts w:ascii="Arial" w:hAnsi="Arial" w:cs="Arial"/>
                <w:color w:val="auto"/>
              </w:rPr>
            </w:pPr>
            <w:r w:rsidRPr="00F6566A">
              <w:rPr>
                <w:rFonts w:ascii="Arial" w:hAnsi="Arial" w:cs="Arial"/>
                <w:i/>
                <w:iCs/>
                <w:color w:val="FF0000"/>
                <w:sz w:val="18"/>
                <w:szCs w:val="18"/>
              </w:rPr>
              <w:t>Yes/No/Not applicable</w:t>
            </w:r>
          </w:p>
        </w:tc>
      </w:tr>
      <w:tr w:rsidR="00F6566A" w14:paraId="4CF94556" w14:textId="77777777" w:rsidTr="00F6566A">
        <w:tc>
          <w:tcPr>
            <w:tcW w:w="678" w:type="pct"/>
            <w:vMerge/>
          </w:tcPr>
          <w:p w14:paraId="14D4686E" w14:textId="77777777" w:rsidR="00F6566A" w:rsidRPr="00E77065" w:rsidRDefault="00F6566A" w:rsidP="00F6566A">
            <w:pPr>
              <w:pStyle w:val="Default"/>
              <w:jc w:val="center"/>
              <w:rPr>
                <w:rFonts w:ascii="Arial" w:hAnsi="Arial" w:cs="Arial"/>
                <w:color w:val="auto"/>
              </w:rPr>
            </w:pPr>
          </w:p>
        </w:tc>
        <w:tc>
          <w:tcPr>
            <w:tcW w:w="815" w:type="pct"/>
            <w:vMerge/>
          </w:tcPr>
          <w:p w14:paraId="33B700BB" w14:textId="77777777" w:rsidR="00F6566A" w:rsidRPr="00E77065" w:rsidRDefault="00F6566A" w:rsidP="00F6566A">
            <w:pPr>
              <w:pStyle w:val="Default"/>
              <w:jc w:val="center"/>
              <w:rPr>
                <w:rFonts w:ascii="Arial" w:hAnsi="Arial" w:cs="Arial"/>
                <w:color w:val="auto"/>
              </w:rPr>
            </w:pPr>
          </w:p>
        </w:tc>
        <w:tc>
          <w:tcPr>
            <w:tcW w:w="772" w:type="pct"/>
            <w:vMerge/>
          </w:tcPr>
          <w:p w14:paraId="0EA3C554" w14:textId="77777777" w:rsidR="00F6566A" w:rsidRPr="00E77065" w:rsidRDefault="00F6566A" w:rsidP="00F6566A">
            <w:pPr>
              <w:pStyle w:val="Default"/>
              <w:jc w:val="center"/>
              <w:rPr>
                <w:rFonts w:ascii="Arial" w:hAnsi="Arial" w:cs="Arial"/>
                <w:color w:val="auto"/>
              </w:rPr>
            </w:pPr>
          </w:p>
        </w:tc>
        <w:tc>
          <w:tcPr>
            <w:tcW w:w="1519" w:type="pct"/>
            <w:gridSpan w:val="2"/>
          </w:tcPr>
          <w:p w14:paraId="145669EF" w14:textId="1FB9118E" w:rsidR="00F6566A" w:rsidRPr="00E77065" w:rsidRDefault="00F6566A" w:rsidP="00F6566A">
            <w:pPr>
              <w:pStyle w:val="Default"/>
              <w:jc w:val="center"/>
              <w:rPr>
                <w:rFonts w:ascii="Arial" w:hAnsi="Arial" w:cs="Arial"/>
                <w:color w:val="auto"/>
              </w:rPr>
            </w:pPr>
            <w:r w:rsidRPr="00F6566A">
              <w:rPr>
                <w:rFonts w:ascii="Arial" w:hAnsi="Arial" w:cs="Arial"/>
                <w:color w:val="auto"/>
                <w:sz w:val="18"/>
                <w:szCs w:val="18"/>
              </w:rPr>
              <w:t>Ecotoxicity</w:t>
            </w:r>
          </w:p>
        </w:tc>
        <w:tc>
          <w:tcPr>
            <w:tcW w:w="608" w:type="pct"/>
          </w:tcPr>
          <w:p w14:paraId="522AB2E4" w14:textId="701E07DD" w:rsidR="00F6566A" w:rsidRPr="00E77065" w:rsidRDefault="00F6566A" w:rsidP="00F6566A">
            <w:pPr>
              <w:pStyle w:val="Default"/>
              <w:rPr>
                <w:rFonts w:ascii="Arial" w:hAnsi="Arial" w:cs="Arial"/>
                <w:color w:val="auto"/>
              </w:rPr>
            </w:pPr>
            <w:r w:rsidRPr="00F6566A">
              <w:rPr>
                <w:rFonts w:ascii="Arial" w:hAnsi="Arial" w:cs="Arial"/>
                <w:i/>
                <w:iCs/>
                <w:color w:val="FF0000"/>
                <w:sz w:val="18"/>
                <w:szCs w:val="18"/>
              </w:rPr>
              <w:t>Yes/No/Not applicable</w:t>
            </w:r>
          </w:p>
        </w:tc>
        <w:tc>
          <w:tcPr>
            <w:tcW w:w="608" w:type="pct"/>
          </w:tcPr>
          <w:p w14:paraId="4B1DB017" w14:textId="4B20951B" w:rsidR="00F6566A" w:rsidRPr="00E77065" w:rsidRDefault="00F6566A" w:rsidP="00F6566A">
            <w:pPr>
              <w:pStyle w:val="Default"/>
              <w:rPr>
                <w:rFonts w:ascii="Arial" w:hAnsi="Arial" w:cs="Arial"/>
                <w:color w:val="auto"/>
              </w:rPr>
            </w:pPr>
            <w:r w:rsidRPr="00F6566A">
              <w:rPr>
                <w:rFonts w:ascii="Arial" w:hAnsi="Arial" w:cs="Arial"/>
                <w:i/>
                <w:iCs/>
                <w:color w:val="FF0000"/>
                <w:sz w:val="18"/>
                <w:szCs w:val="18"/>
              </w:rPr>
              <w:t>Yes/No/Not applicable</w:t>
            </w:r>
          </w:p>
        </w:tc>
      </w:tr>
      <w:tr w:rsidR="00F6566A" w14:paraId="5B93F290" w14:textId="77777777" w:rsidTr="00F6566A">
        <w:tc>
          <w:tcPr>
            <w:tcW w:w="678" w:type="pct"/>
            <w:vMerge/>
          </w:tcPr>
          <w:p w14:paraId="40A58A80" w14:textId="77777777" w:rsidR="00F6566A" w:rsidRPr="00E77065" w:rsidRDefault="00F6566A" w:rsidP="00F6566A">
            <w:pPr>
              <w:pStyle w:val="Default"/>
              <w:jc w:val="center"/>
              <w:rPr>
                <w:rFonts w:ascii="Arial" w:hAnsi="Arial" w:cs="Arial"/>
                <w:color w:val="auto"/>
              </w:rPr>
            </w:pPr>
          </w:p>
        </w:tc>
        <w:tc>
          <w:tcPr>
            <w:tcW w:w="815" w:type="pct"/>
            <w:vMerge/>
          </w:tcPr>
          <w:p w14:paraId="29BF3056" w14:textId="77777777" w:rsidR="00F6566A" w:rsidRPr="00E77065" w:rsidRDefault="00F6566A" w:rsidP="00F6566A">
            <w:pPr>
              <w:pStyle w:val="Default"/>
              <w:jc w:val="center"/>
              <w:rPr>
                <w:rFonts w:ascii="Arial" w:hAnsi="Arial" w:cs="Arial"/>
                <w:color w:val="auto"/>
              </w:rPr>
            </w:pPr>
          </w:p>
        </w:tc>
        <w:tc>
          <w:tcPr>
            <w:tcW w:w="772" w:type="pct"/>
            <w:vMerge/>
          </w:tcPr>
          <w:p w14:paraId="26AE12EF" w14:textId="77777777" w:rsidR="00F6566A" w:rsidRPr="00E77065" w:rsidRDefault="00F6566A" w:rsidP="00F6566A">
            <w:pPr>
              <w:pStyle w:val="Default"/>
              <w:jc w:val="center"/>
              <w:rPr>
                <w:rFonts w:ascii="Arial" w:hAnsi="Arial" w:cs="Arial"/>
                <w:color w:val="auto"/>
              </w:rPr>
            </w:pPr>
          </w:p>
        </w:tc>
        <w:tc>
          <w:tcPr>
            <w:tcW w:w="1519" w:type="pct"/>
            <w:gridSpan w:val="2"/>
          </w:tcPr>
          <w:p w14:paraId="018B1786" w14:textId="1C6B0D22" w:rsidR="00F6566A" w:rsidRPr="00E77065" w:rsidRDefault="00F6566A" w:rsidP="00F6566A">
            <w:pPr>
              <w:pStyle w:val="Default"/>
              <w:jc w:val="center"/>
              <w:rPr>
                <w:rFonts w:ascii="Arial" w:hAnsi="Arial" w:cs="Arial"/>
                <w:color w:val="auto"/>
              </w:rPr>
            </w:pPr>
            <w:r w:rsidRPr="00F6566A">
              <w:rPr>
                <w:rFonts w:ascii="Arial" w:hAnsi="Arial" w:cs="Arial"/>
                <w:color w:val="auto"/>
                <w:sz w:val="18"/>
                <w:szCs w:val="18"/>
              </w:rPr>
              <w:t>Gross Contamination</w:t>
            </w:r>
          </w:p>
        </w:tc>
        <w:tc>
          <w:tcPr>
            <w:tcW w:w="608" w:type="pct"/>
          </w:tcPr>
          <w:p w14:paraId="50122E3F" w14:textId="12CB79B4" w:rsidR="00F6566A" w:rsidRPr="00E77065" w:rsidRDefault="00F6566A" w:rsidP="00F6566A">
            <w:pPr>
              <w:pStyle w:val="Default"/>
              <w:rPr>
                <w:rFonts w:ascii="Arial" w:hAnsi="Arial" w:cs="Arial"/>
                <w:color w:val="auto"/>
              </w:rPr>
            </w:pPr>
            <w:r w:rsidRPr="00F6566A">
              <w:rPr>
                <w:rFonts w:ascii="Arial" w:hAnsi="Arial" w:cs="Arial"/>
                <w:i/>
                <w:iCs/>
                <w:color w:val="FF0000"/>
                <w:sz w:val="18"/>
                <w:szCs w:val="18"/>
              </w:rPr>
              <w:t>Yes/No/Not applicable</w:t>
            </w:r>
          </w:p>
        </w:tc>
        <w:tc>
          <w:tcPr>
            <w:tcW w:w="608" w:type="pct"/>
          </w:tcPr>
          <w:p w14:paraId="6484F410" w14:textId="2308BC65" w:rsidR="00F6566A" w:rsidRPr="00E77065" w:rsidRDefault="00F6566A" w:rsidP="00F6566A">
            <w:pPr>
              <w:pStyle w:val="Default"/>
              <w:rPr>
                <w:rFonts w:ascii="Arial" w:hAnsi="Arial" w:cs="Arial"/>
                <w:color w:val="auto"/>
              </w:rPr>
            </w:pPr>
            <w:r w:rsidRPr="00F6566A">
              <w:rPr>
                <w:rFonts w:ascii="Arial" w:hAnsi="Arial" w:cs="Arial"/>
                <w:i/>
                <w:iCs/>
                <w:color w:val="FF0000"/>
                <w:sz w:val="18"/>
                <w:szCs w:val="18"/>
              </w:rPr>
              <w:t>Yes/No/Not applicable</w:t>
            </w:r>
          </w:p>
        </w:tc>
      </w:tr>
    </w:tbl>
    <w:p w14:paraId="65DB96E1" w14:textId="77777777" w:rsidR="000F1A6A" w:rsidRDefault="000F1A6A" w:rsidP="00EE5846">
      <w:pPr>
        <w:pStyle w:val="Default"/>
        <w:rPr>
          <w:rFonts w:ascii="Arial" w:hAnsi="Arial" w:cs="Arial"/>
          <w:color w:val="auto"/>
          <w:highlight w:val="cyan"/>
        </w:rPr>
      </w:pPr>
    </w:p>
    <w:p w14:paraId="2FBCF46B" w14:textId="77777777" w:rsidR="009D2316" w:rsidRDefault="00A3315D" w:rsidP="00205E26">
      <w:pPr>
        <w:pStyle w:val="Default"/>
        <w:jc w:val="both"/>
        <w:rPr>
          <w:rFonts w:ascii="Arial" w:hAnsi="Arial" w:cs="Arial"/>
          <w:color w:val="auto"/>
        </w:rPr>
      </w:pPr>
      <w:r>
        <w:rPr>
          <w:rFonts w:ascii="Arial" w:hAnsi="Arial" w:cs="Arial"/>
          <w:color w:val="auto"/>
        </w:rPr>
        <w:t xml:space="preserve">A detailed </w:t>
      </w:r>
      <w:r w:rsidR="003A2E39">
        <w:rPr>
          <w:rFonts w:ascii="Arial" w:hAnsi="Arial" w:cs="Arial"/>
          <w:color w:val="auto"/>
        </w:rPr>
        <w:t xml:space="preserve">environmental </w:t>
      </w:r>
      <w:r w:rsidR="00EC3CB4">
        <w:rPr>
          <w:rFonts w:ascii="Arial" w:hAnsi="Arial" w:cs="Arial"/>
          <w:color w:val="auto"/>
        </w:rPr>
        <w:t>h</w:t>
      </w:r>
      <w:r>
        <w:rPr>
          <w:rFonts w:ascii="Arial" w:hAnsi="Arial" w:cs="Arial"/>
          <w:color w:val="auto"/>
        </w:rPr>
        <w:t xml:space="preserve">azard </w:t>
      </w:r>
      <w:r w:rsidR="00EC3CB4">
        <w:rPr>
          <w:rFonts w:ascii="Arial" w:hAnsi="Arial" w:cs="Arial"/>
          <w:color w:val="auto"/>
        </w:rPr>
        <w:t>m</w:t>
      </w:r>
      <w:r>
        <w:rPr>
          <w:rFonts w:ascii="Arial" w:hAnsi="Arial" w:cs="Arial"/>
          <w:color w:val="auto"/>
        </w:rPr>
        <w:t xml:space="preserve">ap </w:t>
      </w:r>
      <w:r w:rsidRPr="007B0526">
        <w:rPr>
          <w:rFonts w:ascii="Arial" w:hAnsi="Arial" w:cs="Arial"/>
          <w:color w:val="FF0000"/>
        </w:rPr>
        <w:t xml:space="preserve">(or </w:t>
      </w:r>
      <w:r w:rsidR="005B6481">
        <w:rPr>
          <w:rFonts w:ascii="Arial" w:hAnsi="Arial" w:cs="Arial"/>
          <w:color w:val="FF0000"/>
        </w:rPr>
        <w:t>m</w:t>
      </w:r>
      <w:r w:rsidRPr="007B0526">
        <w:rPr>
          <w:rFonts w:ascii="Arial" w:hAnsi="Arial" w:cs="Arial"/>
          <w:color w:val="FF0000"/>
        </w:rPr>
        <w:t xml:space="preserve">aps) </w:t>
      </w:r>
      <w:r>
        <w:rPr>
          <w:rFonts w:ascii="Arial" w:hAnsi="Arial" w:cs="Arial"/>
          <w:color w:val="auto"/>
        </w:rPr>
        <w:t xml:space="preserve">is included </w:t>
      </w:r>
      <w:r w:rsidRPr="003A2E39">
        <w:rPr>
          <w:rFonts w:ascii="Arial" w:hAnsi="Arial" w:cs="Arial"/>
          <w:color w:val="auto"/>
        </w:rPr>
        <w:t xml:space="preserve">as </w:t>
      </w:r>
      <w:r w:rsidRPr="003A2E39">
        <w:rPr>
          <w:rFonts w:ascii="Arial" w:hAnsi="Arial" w:cs="Arial"/>
          <w:b/>
          <w:bCs/>
          <w:color w:val="auto"/>
        </w:rPr>
        <w:t>Figure 3</w:t>
      </w:r>
      <w:r w:rsidRPr="003A2E39">
        <w:rPr>
          <w:rFonts w:ascii="Arial" w:hAnsi="Arial" w:cs="Arial"/>
          <w:color w:val="auto"/>
        </w:rPr>
        <w:t xml:space="preserve"> </w:t>
      </w:r>
      <w:r>
        <w:rPr>
          <w:rFonts w:ascii="Arial" w:hAnsi="Arial" w:cs="Arial"/>
          <w:color w:val="auto"/>
        </w:rPr>
        <w:t xml:space="preserve">in the </w:t>
      </w:r>
      <w:r w:rsidR="00EC3CB4">
        <w:rPr>
          <w:rFonts w:ascii="Arial" w:hAnsi="Arial" w:cs="Arial"/>
          <w:color w:val="auto"/>
        </w:rPr>
        <w:t>f</w:t>
      </w:r>
      <w:r>
        <w:rPr>
          <w:rFonts w:ascii="Arial" w:hAnsi="Arial" w:cs="Arial"/>
          <w:color w:val="auto"/>
        </w:rPr>
        <w:t xml:space="preserve">igures </w:t>
      </w:r>
      <w:r w:rsidR="00EC3CB4">
        <w:rPr>
          <w:rFonts w:ascii="Arial" w:hAnsi="Arial" w:cs="Arial"/>
          <w:color w:val="auto"/>
        </w:rPr>
        <w:t>s</w:t>
      </w:r>
      <w:r>
        <w:rPr>
          <w:rFonts w:ascii="Arial" w:hAnsi="Arial" w:cs="Arial"/>
          <w:color w:val="auto"/>
        </w:rPr>
        <w:t xml:space="preserve">ection </w:t>
      </w:r>
      <w:r w:rsidR="00EC3CB4">
        <w:rPr>
          <w:rFonts w:ascii="Arial" w:hAnsi="Arial" w:cs="Arial"/>
          <w:color w:val="auto"/>
        </w:rPr>
        <w:t xml:space="preserve">at the end </w:t>
      </w:r>
      <w:r>
        <w:rPr>
          <w:rFonts w:ascii="Arial" w:hAnsi="Arial" w:cs="Arial"/>
          <w:color w:val="auto"/>
        </w:rPr>
        <w:t xml:space="preserve">of this </w:t>
      </w:r>
      <w:r w:rsidR="00C71A0A">
        <w:rPr>
          <w:rFonts w:ascii="Arial" w:hAnsi="Arial" w:cs="Arial"/>
          <w:color w:val="auto"/>
        </w:rPr>
        <w:t>EHMP</w:t>
      </w:r>
      <w:r>
        <w:rPr>
          <w:rFonts w:ascii="Arial" w:hAnsi="Arial" w:cs="Arial"/>
          <w:color w:val="auto"/>
        </w:rPr>
        <w:t xml:space="preserve">. </w:t>
      </w:r>
      <w:r w:rsidR="003A2E39">
        <w:rPr>
          <w:rFonts w:ascii="Arial" w:hAnsi="Arial" w:cs="Arial"/>
          <w:color w:val="auto"/>
        </w:rPr>
        <w:t>Environmental h</w:t>
      </w:r>
      <w:r>
        <w:rPr>
          <w:rFonts w:ascii="Arial" w:hAnsi="Arial" w:cs="Arial"/>
          <w:color w:val="auto"/>
        </w:rPr>
        <w:t xml:space="preserve">azard </w:t>
      </w:r>
      <w:r w:rsidR="00EC3CB4">
        <w:rPr>
          <w:rFonts w:ascii="Arial" w:hAnsi="Arial" w:cs="Arial"/>
          <w:color w:val="auto"/>
        </w:rPr>
        <w:t>m</w:t>
      </w:r>
      <w:r>
        <w:rPr>
          <w:rFonts w:ascii="Arial" w:hAnsi="Arial" w:cs="Arial"/>
          <w:color w:val="auto"/>
        </w:rPr>
        <w:t xml:space="preserve">aps delineate the location of known </w:t>
      </w:r>
      <w:r w:rsidR="002C45EC">
        <w:rPr>
          <w:rFonts w:ascii="Arial" w:hAnsi="Arial" w:cs="Arial"/>
          <w:color w:val="auto"/>
        </w:rPr>
        <w:t xml:space="preserve">or presumed </w:t>
      </w:r>
      <w:r>
        <w:rPr>
          <w:rFonts w:ascii="Arial" w:hAnsi="Arial" w:cs="Arial"/>
          <w:color w:val="auto"/>
        </w:rPr>
        <w:t>contamination at the site and what type of hazard the contamination represents. Mishandling of contaminated media could result in spreading the contamination to uncontaminated areas of the site or to uncontaminated off-site locations, which could result in fines and other penalties.</w:t>
      </w:r>
    </w:p>
    <w:p w14:paraId="449252B9" w14:textId="77777777" w:rsidR="00A72E41" w:rsidRDefault="00A72E41" w:rsidP="00205E26">
      <w:pPr>
        <w:pStyle w:val="Default"/>
        <w:jc w:val="both"/>
        <w:rPr>
          <w:rFonts w:ascii="Arial" w:hAnsi="Arial" w:cs="Arial"/>
          <w:color w:val="auto"/>
        </w:rPr>
      </w:pPr>
    </w:p>
    <w:p w14:paraId="3C7C52DB" w14:textId="77777777" w:rsidR="00A72E41" w:rsidRPr="00FC0CE3" w:rsidRDefault="00A72E41" w:rsidP="00A72E41">
      <w:pPr>
        <w:pStyle w:val="Default"/>
        <w:jc w:val="both"/>
        <w:rPr>
          <w:rFonts w:ascii="Arial" w:hAnsi="Arial" w:cs="Arial"/>
          <w:i/>
          <w:iCs/>
          <w:color w:val="FF0000"/>
        </w:rPr>
        <w:sectPr w:rsidR="00A72E41" w:rsidRPr="00FC0CE3" w:rsidSect="00583DF9">
          <w:pgSz w:w="12240" w:h="15840"/>
          <w:pgMar w:top="1440" w:right="1440" w:bottom="1440" w:left="1440" w:header="720" w:footer="720" w:gutter="0"/>
          <w:cols w:space="720"/>
          <w:docGrid w:linePitch="360"/>
        </w:sectPr>
      </w:pPr>
      <w:r w:rsidRPr="00FC0CE3">
        <w:rPr>
          <w:rFonts w:ascii="Arial" w:hAnsi="Arial" w:cs="Arial"/>
          <w:i/>
          <w:iCs/>
          <w:color w:val="FF0000"/>
        </w:rPr>
        <w:t>Where contaminant</w:t>
      </w:r>
      <w:r>
        <w:rPr>
          <w:rFonts w:ascii="Arial" w:hAnsi="Arial" w:cs="Arial"/>
          <w:i/>
          <w:iCs/>
          <w:color w:val="FF0000"/>
        </w:rPr>
        <w:t xml:space="preserve"> concentrations exceed the Tier 1 EALs but exposure to the hazard is </w:t>
      </w:r>
      <w:r w:rsidRPr="00FC0CE3">
        <w:rPr>
          <w:rFonts w:ascii="Arial" w:hAnsi="Arial" w:cs="Arial"/>
          <w:i/>
          <w:iCs/>
          <w:color w:val="FF0000"/>
        </w:rPr>
        <w:t xml:space="preserve"> </w:t>
      </w:r>
      <w:r>
        <w:rPr>
          <w:rFonts w:ascii="Arial" w:hAnsi="Arial" w:cs="Arial"/>
          <w:i/>
          <w:iCs/>
          <w:color w:val="FF0000"/>
        </w:rPr>
        <w:t xml:space="preserve"> mitigated due to current and anticipated land use, include an explanation as to why there is no hazard present under current and future site conditions. For example, </w:t>
      </w:r>
      <w:r w:rsidRPr="00FC0CE3">
        <w:rPr>
          <w:rFonts w:ascii="Arial" w:hAnsi="Arial" w:cs="Arial"/>
          <w:b/>
          <w:bCs/>
          <w:i/>
          <w:iCs/>
          <w:color w:val="FF0000"/>
        </w:rPr>
        <w:t xml:space="preserve">“Surface </w:t>
      </w:r>
      <w:r>
        <w:rPr>
          <w:rFonts w:ascii="Arial" w:hAnsi="Arial" w:cs="Arial"/>
          <w:b/>
          <w:bCs/>
          <w:i/>
          <w:iCs/>
          <w:color w:val="FF0000"/>
        </w:rPr>
        <w:t xml:space="preserve">and shallow sub-surface </w:t>
      </w:r>
      <w:r w:rsidRPr="00FC0CE3">
        <w:rPr>
          <w:rFonts w:ascii="Arial" w:hAnsi="Arial" w:cs="Arial"/>
          <w:b/>
          <w:bCs/>
          <w:i/>
          <w:iCs/>
          <w:color w:val="FF0000"/>
        </w:rPr>
        <w:t>concentrations of lead exceed the Tier 1 EAL</w:t>
      </w:r>
      <w:r>
        <w:rPr>
          <w:rFonts w:ascii="Arial" w:hAnsi="Arial" w:cs="Arial"/>
          <w:b/>
          <w:bCs/>
          <w:i/>
          <w:iCs/>
          <w:color w:val="FF0000"/>
        </w:rPr>
        <w:t xml:space="preserve"> of 200 mg/kg</w:t>
      </w:r>
      <w:r w:rsidRPr="00FC0CE3">
        <w:rPr>
          <w:rFonts w:ascii="Arial" w:hAnsi="Arial" w:cs="Arial"/>
          <w:b/>
          <w:bCs/>
          <w:i/>
          <w:iCs/>
          <w:color w:val="FF0000"/>
        </w:rPr>
        <w:t xml:space="preserve">, but do not exceed the commercial /industrial (C/I) land use EAL of 800 mg/kg.  Subsurface lead concentrations beneath Building 1 exceed the C/I EAL between 3 feet and 8 feet </w:t>
      </w:r>
      <w:proofErr w:type="spellStart"/>
      <w:r w:rsidRPr="00FC0CE3">
        <w:rPr>
          <w:rFonts w:ascii="Arial" w:hAnsi="Arial" w:cs="Arial"/>
          <w:b/>
          <w:bCs/>
          <w:i/>
          <w:iCs/>
          <w:color w:val="FF0000"/>
        </w:rPr>
        <w:t>bgs</w:t>
      </w:r>
      <w:proofErr w:type="spellEnd"/>
      <w:r w:rsidRPr="00FC0CE3">
        <w:rPr>
          <w:rFonts w:ascii="Arial" w:hAnsi="Arial" w:cs="Arial"/>
          <w:b/>
          <w:bCs/>
          <w:i/>
          <w:iCs/>
          <w:color w:val="FF0000"/>
        </w:rPr>
        <w:t xml:space="preserve">.  Current and future land use is C/I and there are no plans to excavate beneath the building, therefore there is no lead exposure hazard at the site under current and future land use.  However, if lead-contaminated soil is exported for re-use at an off-site residential property or at a C/I site without a soil management plan, then lead-contaminated soil could be a hazard at those sites.  In the event of future redevelopment of the site that may disturb lead-contaminated soil a C-EHMP will be prepared to ensure the soil is properly managed and disposed of.” </w:t>
      </w:r>
    </w:p>
    <w:p w14:paraId="178CDEFE" w14:textId="7EF97F37" w:rsidR="00A72E41" w:rsidRDefault="00A72E41" w:rsidP="00205E26">
      <w:pPr>
        <w:pStyle w:val="Default"/>
        <w:jc w:val="both"/>
        <w:rPr>
          <w:rFonts w:ascii="Arial" w:hAnsi="Arial" w:cs="Arial"/>
          <w:color w:val="auto"/>
        </w:rPr>
        <w:sectPr w:rsidR="00A72E41" w:rsidSect="00583DF9">
          <w:pgSz w:w="12240" w:h="15840"/>
          <w:pgMar w:top="1440" w:right="1440" w:bottom="1440" w:left="1440" w:header="720" w:footer="720" w:gutter="0"/>
          <w:cols w:space="720"/>
          <w:docGrid w:linePitch="360"/>
        </w:sectPr>
      </w:pPr>
    </w:p>
    <w:p w14:paraId="4FFB6598" w14:textId="2D4795C0" w:rsidR="00817D8D" w:rsidRDefault="00817D8D" w:rsidP="008C786A">
      <w:pPr>
        <w:pStyle w:val="HeaderC-EHMP"/>
      </w:pPr>
      <w:bookmarkStart w:id="15" w:name="_Toc26426894"/>
      <w:bookmarkStart w:id="16" w:name="_Toc26435148"/>
      <w:bookmarkStart w:id="17" w:name="_Toc27644504"/>
      <w:bookmarkStart w:id="18" w:name="_Toc84317053"/>
      <w:bookmarkEnd w:id="15"/>
      <w:bookmarkEnd w:id="16"/>
      <w:bookmarkEnd w:id="17"/>
      <w:r>
        <w:lastRenderedPageBreak/>
        <w:t>Site Closure Plan</w:t>
      </w:r>
      <w:bookmarkEnd w:id="18"/>
    </w:p>
    <w:p w14:paraId="6864D40A" w14:textId="77777777" w:rsidR="00817D8D" w:rsidRDefault="00817D8D" w:rsidP="004A289A">
      <w:pPr>
        <w:pStyle w:val="Default"/>
        <w:jc w:val="both"/>
        <w:rPr>
          <w:rFonts w:ascii="Arial" w:hAnsi="Arial" w:cs="Arial"/>
          <w:color w:val="000000" w:themeColor="text1"/>
        </w:rPr>
      </w:pPr>
    </w:p>
    <w:p w14:paraId="38953397" w14:textId="1ADF47B2" w:rsidR="00841927" w:rsidRDefault="00A5323F" w:rsidP="00205E26">
      <w:pPr>
        <w:pStyle w:val="Default"/>
        <w:jc w:val="both"/>
        <w:rPr>
          <w:rFonts w:ascii="Arial" w:hAnsi="Arial" w:cs="Arial"/>
          <w:i/>
          <w:iCs/>
          <w:color w:val="FF0000"/>
        </w:rPr>
      </w:pPr>
      <w:r w:rsidRPr="00A5323F">
        <w:rPr>
          <w:rFonts w:ascii="Arial" w:hAnsi="Arial" w:cs="Arial"/>
          <w:i/>
          <w:iCs/>
          <w:color w:val="FF0000"/>
        </w:rPr>
        <w:t xml:space="preserve">Provide </w:t>
      </w:r>
      <w:r w:rsidR="004415A1" w:rsidRPr="00A5323F">
        <w:rPr>
          <w:rFonts w:ascii="Arial" w:hAnsi="Arial" w:cs="Arial"/>
          <w:i/>
          <w:iCs/>
          <w:color w:val="FF0000"/>
        </w:rPr>
        <w:t>a summary</w:t>
      </w:r>
      <w:r w:rsidRPr="00A5323F">
        <w:rPr>
          <w:rFonts w:ascii="Arial" w:hAnsi="Arial" w:cs="Arial"/>
          <w:i/>
          <w:iCs/>
          <w:color w:val="FF0000"/>
        </w:rPr>
        <w:t xml:space="preserve"> of </w:t>
      </w:r>
      <w:r>
        <w:rPr>
          <w:rFonts w:ascii="Arial" w:hAnsi="Arial" w:cs="Arial"/>
          <w:i/>
          <w:iCs/>
          <w:color w:val="FF0000"/>
        </w:rPr>
        <w:t xml:space="preserve">the </w:t>
      </w:r>
      <w:r w:rsidR="00B329CC">
        <w:rPr>
          <w:rFonts w:ascii="Arial" w:hAnsi="Arial" w:cs="Arial"/>
          <w:i/>
          <w:iCs/>
          <w:color w:val="FF0000"/>
        </w:rPr>
        <w:t>remedial actions that were required to get HDOH</w:t>
      </w:r>
      <w:r w:rsidR="00F11FB3">
        <w:rPr>
          <w:rFonts w:ascii="Arial" w:hAnsi="Arial" w:cs="Arial"/>
          <w:i/>
          <w:iCs/>
          <w:color w:val="FF0000"/>
        </w:rPr>
        <w:t xml:space="preserve"> </w:t>
      </w:r>
      <w:r w:rsidR="00B329CC">
        <w:rPr>
          <w:rFonts w:ascii="Arial" w:hAnsi="Arial" w:cs="Arial"/>
          <w:i/>
          <w:iCs/>
          <w:color w:val="FF0000"/>
        </w:rPr>
        <w:t>appro</w:t>
      </w:r>
      <w:r w:rsidR="00F11FB3">
        <w:rPr>
          <w:rFonts w:ascii="Arial" w:hAnsi="Arial" w:cs="Arial"/>
          <w:i/>
          <w:iCs/>
          <w:color w:val="FF0000"/>
        </w:rPr>
        <w:t>val for</w:t>
      </w:r>
      <w:r w:rsidR="00B329CC">
        <w:rPr>
          <w:rFonts w:ascii="Arial" w:hAnsi="Arial" w:cs="Arial"/>
          <w:i/>
          <w:iCs/>
          <w:color w:val="FF0000"/>
        </w:rPr>
        <w:t xml:space="preserve"> closure for the </w:t>
      </w:r>
      <w:r w:rsidR="00841927">
        <w:rPr>
          <w:rFonts w:ascii="Arial" w:hAnsi="Arial" w:cs="Arial"/>
          <w:i/>
          <w:iCs/>
          <w:color w:val="FF0000"/>
        </w:rPr>
        <w:t>closure</w:t>
      </w:r>
      <w:r w:rsidR="00300FBC">
        <w:rPr>
          <w:rFonts w:ascii="Arial" w:hAnsi="Arial" w:cs="Arial"/>
          <w:i/>
          <w:iCs/>
          <w:color w:val="FF0000"/>
        </w:rPr>
        <w:t xml:space="preserve"> </w:t>
      </w:r>
      <w:r w:rsidR="00B849AA">
        <w:rPr>
          <w:rFonts w:ascii="Arial" w:hAnsi="Arial" w:cs="Arial"/>
          <w:i/>
          <w:iCs/>
          <w:color w:val="FF0000"/>
        </w:rPr>
        <w:t>that allowed this site to be managed by this EHMP for the foreseeable future</w:t>
      </w:r>
      <w:r w:rsidRPr="00A5323F">
        <w:rPr>
          <w:rFonts w:ascii="Arial" w:hAnsi="Arial" w:cs="Arial"/>
          <w:i/>
          <w:iCs/>
          <w:color w:val="FF0000"/>
        </w:rPr>
        <w:t xml:space="preserve">. </w:t>
      </w:r>
      <w:r w:rsidR="008C1CAC">
        <w:rPr>
          <w:rFonts w:ascii="Arial" w:hAnsi="Arial" w:cs="Arial"/>
          <w:i/>
          <w:iCs/>
          <w:color w:val="FF0000"/>
        </w:rPr>
        <w:t>Summarize</w:t>
      </w:r>
      <w:r w:rsidR="00AE792A">
        <w:rPr>
          <w:rFonts w:ascii="Arial" w:hAnsi="Arial" w:cs="Arial"/>
          <w:i/>
          <w:iCs/>
          <w:color w:val="FF0000"/>
        </w:rPr>
        <w:t xml:space="preserve"> specific remedial/removal actions, engineering and institutional controls, </w:t>
      </w:r>
      <w:r w:rsidR="00D5740F" w:rsidRPr="00D35A61">
        <w:rPr>
          <w:rFonts w:ascii="Arial" w:hAnsi="Arial" w:cs="Arial"/>
          <w:i/>
          <w:iCs/>
          <w:color w:val="FF0000"/>
        </w:rPr>
        <w:t>b</w:t>
      </w:r>
      <w:r w:rsidR="00480172" w:rsidRPr="00D35A61">
        <w:rPr>
          <w:rFonts w:ascii="Arial" w:hAnsi="Arial" w:cs="Arial"/>
          <w:i/>
          <w:iCs/>
          <w:color w:val="FF0000"/>
        </w:rPr>
        <w:t>est management practices</w:t>
      </w:r>
      <w:r w:rsidR="00480172" w:rsidRPr="00D35A61">
        <w:rPr>
          <w:rFonts w:ascii="Arial" w:hAnsi="Arial" w:cs="Arial"/>
          <w:i/>
          <w:iCs/>
          <w:color w:val="FF0000"/>
          <w:sz w:val="28"/>
          <w:szCs w:val="28"/>
        </w:rPr>
        <w:t xml:space="preserve"> </w:t>
      </w:r>
      <w:r w:rsidR="00480172" w:rsidRPr="00442DD3">
        <w:rPr>
          <w:rFonts w:ascii="Arial" w:hAnsi="Arial" w:cs="Arial"/>
          <w:i/>
          <w:iCs/>
          <w:color w:val="FF0000"/>
        </w:rPr>
        <w:t>(</w:t>
      </w:r>
      <w:r w:rsidR="00202CBB">
        <w:rPr>
          <w:rFonts w:ascii="Arial" w:hAnsi="Arial" w:cs="Arial"/>
          <w:i/>
          <w:iCs/>
          <w:color w:val="FF0000"/>
        </w:rPr>
        <w:t>BMPs</w:t>
      </w:r>
      <w:r w:rsidR="00480172">
        <w:rPr>
          <w:rFonts w:ascii="Arial" w:hAnsi="Arial" w:cs="Arial"/>
          <w:i/>
          <w:iCs/>
          <w:color w:val="FF0000"/>
        </w:rPr>
        <w:t>)</w:t>
      </w:r>
      <w:r w:rsidR="00202CBB">
        <w:rPr>
          <w:rFonts w:ascii="Arial" w:hAnsi="Arial" w:cs="Arial"/>
          <w:i/>
          <w:iCs/>
          <w:color w:val="FF0000"/>
        </w:rPr>
        <w:t xml:space="preserve"> and other relevant details</w:t>
      </w:r>
      <w:r w:rsidR="009B55BC">
        <w:rPr>
          <w:rFonts w:ascii="Arial" w:hAnsi="Arial" w:cs="Arial"/>
          <w:i/>
          <w:iCs/>
          <w:color w:val="FF0000"/>
        </w:rPr>
        <w:t>, including maps and figures,</w:t>
      </w:r>
      <w:r w:rsidR="00202CBB">
        <w:rPr>
          <w:rFonts w:ascii="Arial" w:hAnsi="Arial" w:cs="Arial"/>
          <w:i/>
          <w:iCs/>
          <w:color w:val="FF0000"/>
        </w:rPr>
        <w:t xml:space="preserve"> to clarify the measures used to secure the site</w:t>
      </w:r>
      <w:r w:rsidR="008C1CAC">
        <w:rPr>
          <w:rFonts w:ascii="Arial" w:hAnsi="Arial" w:cs="Arial"/>
          <w:i/>
          <w:iCs/>
          <w:color w:val="FF0000"/>
        </w:rPr>
        <w:t xml:space="preserve"> and refer the reader to later sections that provide more detail on controls </w:t>
      </w:r>
      <w:r w:rsidR="00841927">
        <w:rPr>
          <w:rFonts w:ascii="Arial" w:hAnsi="Arial" w:cs="Arial"/>
          <w:i/>
          <w:iCs/>
          <w:color w:val="FF0000"/>
        </w:rPr>
        <w:t>as needed</w:t>
      </w:r>
      <w:r w:rsidR="00202CBB">
        <w:rPr>
          <w:rFonts w:ascii="Arial" w:hAnsi="Arial" w:cs="Arial"/>
          <w:i/>
          <w:iCs/>
          <w:color w:val="FF0000"/>
        </w:rPr>
        <w:t xml:space="preserve">. </w:t>
      </w:r>
    </w:p>
    <w:p w14:paraId="59FEB1D6" w14:textId="77777777" w:rsidR="00841927" w:rsidRDefault="00841927" w:rsidP="00205E26">
      <w:pPr>
        <w:pStyle w:val="Default"/>
        <w:jc w:val="both"/>
        <w:rPr>
          <w:rFonts w:ascii="Arial" w:hAnsi="Arial" w:cs="Arial"/>
          <w:i/>
          <w:iCs/>
          <w:color w:val="FF0000"/>
        </w:rPr>
      </w:pPr>
    </w:p>
    <w:p w14:paraId="19432FC4" w14:textId="02CE4631" w:rsidR="002F44DC" w:rsidRDefault="00202CBB">
      <w:pPr>
        <w:pStyle w:val="Default"/>
        <w:jc w:val="both"/>
        <w:rPr>
          <w:rFonts w:ascii="Arial" w:hAnsi="Arial" w:cs="Arial"/>
          <w:i/>
          <w:iCs/>
          <w:color w:val="FF0000"/>
        </w:rPr>
        <w:sectPr w:rsidR="002F44DC" w:rsidSect="00583DF9">
          <w:pgSz w:w="12240" w:h="15840"/>
          <w:pgMar w:top="1440" w:right="1440" w:bottom="1440" w:left="1440" w:header="720" w:footer="720" w:gutter="0"/>
          <w:cols w:space="720"/>
          <w:docGrid w:linePitch="360"/>
        </w:sectPr>
      </w:pPr>
      <w:r>
        <w:rPr>
          <w:rFonts w:ascii="Arial" w:hAnsi="Arial" w:cs="Arial"/>
          <w:i/>
          <w:iCs/>
          <w:color w:val="FF0000"/>
        </w:rPr>
        <w:t xml:space="preserve">Explain why these measures were necessary and include specific references to </w:t>
      </w:r>
      <w:r w:rsidR="00D03B80">
        <w:rPr>
          <w:rFonts w:ascii="Arial" w:hAnsi="Arial" w:cs="Arial"/>
          <w:i/>
          <w:iCs/>
          <w:color w:val="FF0000"/>
        </w:rPr>
        <w:t xml:space="preserve">the subsequent documents/reports that HDOH reviewed and approved that </w:t>
      </w:r>
      <w:r w:rsidR="00A42D5C">
        <w:rPr>
          <w:rFonts w:ascii="Arial" w:hAnsi="Arial" w:cs="Arial"/>
          <w:i/>
          <w:iCs/>
          <w:color w:val="FF0000"/>
        </w:rPr>
        <w:t>were required for</w:t>
      </w:r>
      <w:r w:rsidR="00D03B80">
        <w:rPr>
          <w:rFonts w:ascii="Arial" w:hAnsi="Arial" w:cs="Arial"/>
          <w:i/>
          <w:iCs/>
          <w:color w:val="FF0000"/>
        </w:rPr>
        <w:t xml:space="preserve"> </w:t>
      </w:r>
      <w:r w:rsidR="00A42D5C">
        <w:rPr>
          <w:rFonts w:ascii="Arial" w:hAnsi="Arial" w:cs="Arial"/>
          <w:i/>
          <w:iCs/>
          <w:color w:val="FF0000"/>
        </w:rPr>
        <w:t xml:space="preserve">site closure. List these documents in the reference list at the end of this EHMP. </w:t>
      </w:r>
      <w:r w:rsidR="00A5323F" w:rsidRPr="00A5323F">
        <w:rPr>
          <w:rFonts w:ascii="Arial" w:hAnsi="Arial" w:cs="Arial"/>
          <w:i/>
          <w:iCs/>
          <w:color w:val="FF0000"/>
        </w:rPr>
        <w:t xml:space="preserve">The level of detail provided should reflect the </w:t>
      </w:r>
      <w:r w:rsidR="00442DD3">
        <w:rPr>
          <w:rFonts w:ascii="Arial" w:hAnsi="Arial" w:cs="Arial"/>
          <w:i/>
          <w:iCs/>
          <w:color w:val="FF0000"/>
        </w:rPr>
        <w:t>complexity of the site</w:t>
      </w:r>
      <w:r w:rsidR="00A5323F" w:rsidRPr="00A5323F">
        <w:rPr>
          <w:rFonts w:ascii="Arial" w:hAnsi="Arial" w:cs="Arial"/>
          <w:i/>
          <w:iCs/>
          <w:color w:val="FF0000"/>
        </w:rPr>
        <w:t xml:space="preserve">. Please </w:t>
      </w:r>
      <w:r w:rsidR="00841927">
        <w:rPr>
          <w:rFonts w:ascii="Arial" w:hAnsi="Arial" w:cs="Arial"/>
          <w:i/>
          <w:iCs/>
          <w:color w:val="FF0000"/>
        </w:rPr>
        <w:t xml:space="preserve">refer to Section 19.0 of the TGM and </w:t>
      </w:r>
      <w:r w:rsidR="00A5323F" w:rsidRPr="00A5323F">
        <w:rPr>
          <w:rFonts w:ascii="Arial" w:hAnsi="Arial" w:cs="Arial"/>
          <w:i/>
          <w:iCs/>
          <w:color w:val="FF0000"/>
        </w:rPr>
        <w:t>contact the HEER Office</w:t>
      </w:r>
      <w:r w:rsidR="002F14BC">
        <w:rPr>
          <w:rFonts w:ascii="Arial" w:hAnsi="Arial" w:cs="Arial"/>
          <w:i/>
          <w:iCs/>
          <w:color w:val="FF0000"/>
        </w:rPr>
        <w:t xml:space="preserve"> or SHWB</w:t>
      </w:r>
      <w:r w:rsidR="00A5323F" w:rsidRPr="00A5323F">
        <w:rPr>
          <w:rFonts w:ascii="Arial" w:hAnsi="Arial" w:cs="Arial"/>
          <w:i/>
          <w:iCs/>
          <w:color w:val="FF0000"/>
        </w:rPr>
        <w:t xml:space="preserve"> if you have any questions regarding the necessary detail.</w:t>
      </w:r>
    </w:p>
    <w:p w14:paraId="46E05982" w14:textId="77777777" w:rsidR="00AD7BCC" w:rsidRDefault="00AD7BCC" w:rsidP="00AD7BCC">
      <w:pPr>
        <w:pStyle w:val="HeaderC-EHMP"/>
      </w:pPr>
      <w:bookmarkStart w:id="19" w:name="_Toc84317054"/>
      <w:bookmarkStart w:id="20" w:name="_Toc84317055"/>
      <w:bookmarkStart w:id="21" w:name="_Toc84317056"/>
      <w:bookmarkEnd w:id="19"/>
      <w:bookmarkEnd w:id="20"/>
      <w:r>
        <w:lastRenderedPageBreak/>
        <w:t>Long-Term Monitoring</w:t>
      </w:r>
      <w:bookmarkEnd w:id="21"/>
    </w:p>
    <w:p w14:paraId="27D6A6FF" w14:textId="77777777" w:rsidR="00AD7BCC" w:rsidRDefault="00AD7BCC" w:rsidP="00AD7BCC">
      <w:pPr>
        <w:jc w:val="both"/>
        <w:rPr>
          <w:rFonts w:ascii="Arial" w:hAnsi="Arial" w:cs="Arial"/>
        </w:rPr>
      </w:pPr>
    </w:p>
    <w:p w14:paraId="70D14526" w14:textId="4D59AF50" w:rsidR="00AD7BCC" w:rsidRDefault="00AD7BCC" w:rsidP="00AD7BCC">
      <w:pPr>
        <w:jc w:val="both"/>
        <w:rPr>
          <w:rFonts w:ascii="Arial" w:hAnsi="Arial" w:cs="Arial"/>
          <w:i/>
          <w:iCs/>
          <w:color w:val="FF0000"/>
        </w:rPr>
      </w:pPr>
      <w:r w:rsidRPr="009E3795">
        <w:rPr>
          <w:rFonts w:ascii="Arial" w:hAnsi="Arial" w:cs="Arial"/>
          <w:i/>
          <w:iCs/>
          <w:color w:val="FF0000"/>
        </w:rPr>
        <w:t xml:space="preserve">If long-term monitoring is not required, </w:t>
      </w:r>
      <w:r>
        <w:rPr>
          <w:rFonts w:ascii="Arial" w:hAnsi="Arial" w:cs="Arial"/>
          <w:i/>
          <w:iCs/>
          <w:color w:val="FF0000"/>
        </w:rPr>
        <w:t>mark this</w:t>
      </w:r>
      <w:r w:rsidRPr="00CE6117">
        <w:rPr>
          <w:rFonts w:ascii="Arial" w:hAnsi="Arial" w:cs="Arial"/>
          <w:i/>
          <w:iCs/>
          <w:color w:val="FF0000"/>
        </w:rPr>
        <w:t xml:space="preserve"> subsection</w:t>
      </w:r>
      <w:r>
        <w:rPr>
          <w:rFonts w:ascii="Arial" w:hAnsi="Arial" w:cs="Arial"/>
          <w:i/>
          <w:iCs/>
          <w:color w:val="FF0000"/>
        </w:rPr>
        <w:t xml:space="preserve"> as “Not Applicable”</w:t>
      </w:r>
      <w:r w:rsidRPr="009E3795">
        <w:rPr>
          <w:rFonts w:ascii="Arial" w:hAnsi="Arial" w:cs="Arial"/>
          <w:i/>
          <w:iCs/>
          <w:color w:val="FF0000"/>
        </w:rPr>
        <w:t>.</w:t>
      </w:r>
      <w:r>
        <w:rPr>
          <w:rFonts w:ascii="Arial" w:hAnsi="Arial" w:cs="Arial"/>
          <w:i/>
          <w:iCs/>
          <w:color w:val="FF0000"/>
        </w:rPr>
        <w:t xml:space="preserve"> </w:t>
      </w:r>
    </w:p>
    <w:p w14:paraId="04A75DD8" w14:textId="23C7C96A" w:rsidR="00A72E41" w:rsidRDefault="00A72E41" w:rsidP="00AD7BCC">
      <w:pPr>
        <w:jc w:val="both"/>
        <w:rPr>
          <w:rFonts w:ascii="Arial" w:hAnsi="Arial" w:cs="Arial"/>
          <w:i/>
          <w:iCs/>
          <w:color w:val="FF0000"/>
        </w:rPr>
      </w:pPr>
    </w:p>
    <w:p w14:paraId="4286A5D9" w14:textId="572E3703" w:rsidR="00A72E41" w:rsidRPr="009E3795" w:rsidRDefault="00A72E41" w:rsidP="00AD7BCC">
      <w:pPr>
        <w:jc w:val="both"/>
        <w:rPr>
          <w:rFonts w:ascii="Arial" w:hAnsi="Arial" w:cs="Arial"/>
          <w:i/>
          <w:iCs/>
          <w:color w:val="FF0000"/>
        </w:rPr>
      </w:pPr>
      <w:r>
        <w:rPr>
          <w:rFonts w:ascii="Arial" w:hAnsi="Arial" w:cs="Arial"/>
          <w:i/>
          <w:iCs/>
          <w:color w:val="FF0000"/>
        </w:rPr>
        <w:t>Note that at most sites HDOH will require some sort of annual reporting, even if it is only a simple form acknowledging that site conditions have not changed and that no contaminated media has been disturbed or removed from the site.  Please confirm with the HEER Office or SHWB before selecting “Not Applicable” for this section.</w:t>
      </w:r>
    </w:p>
    <w:p w14:paraId="2756ABB5" w14:textId="77777777" w:rsidR="00AD7BCC" w:rsidRDefault="00AD7BCC" w:rsidP="00AD7BCC">
      <w:pPr>
        <w:jc w:val="both"/>
        <w:rPr>
          <w:rFonts w:ascii="Arial" w:hAnsi="Arial" w:cs="Arial"/>
        </w:rPr>
      </w:pPr>
    </w:p>
    <w:p w14:paraId="4305FD9E" w14:textId="6A824CFC" w:rsidR="00AD7BCC" w:rsidRPr="00B76D62" w:rsidRDefault="00AD7BCC" w:rsidP="00AD7BCC">
      <w:pPr>
        <w:jc w:val="both"/>
        <w:rPr>
          <w:rFonts w:ascii="Arial" w:hAnsi="Arial" w:cs="Arial"/>
        </w:rPr>
      </w:pPr>
      <w:r>
        <w:rPr>
          <w:rFonts w:ascii="Arial" w:hAnsi="Arial" w:cs="Arial"/>
        </w:rPr>
        <w:t>Long-term monitoring will be conducted</w:t>
      </w:r>
      <w:r w:rsidRPr="00B76D62">
        <w:rPr>
          <w:rFonts w:ascii="Arial" w:hAnsi="Arial" w:cs="Arial"/>
        </w:rPr>
        <w:t xml:space="preserve"> and documented by </w:t>
      </w:r>
      <w:r>
        <w:rPr>
          <w:rFonts w:ascii="Arial" w:hAnsi="Arial" w:cs="Arial"/>
        </w:rPr>
        <w:t>a designated</w:t>
      </w:r>
      <w:r w:rsidRPr="00B76D62">
        <w:rPr>
          <w:rFonts w:ascii="Arial" w:hAnsi="Arial" w:cs="Arial"/>
        </w:rPr>
        <w:t xml:space="preserve"> </w:t>
      </w:r>
      <w:r w:rsidR="001B7908">
        <w:rPr>
          <w:rFonts w:ascii="Arial" w:hAnsi="Arial" w:cs="Arial"/>
        </w:rPr>
        <w:t>Environmental Point of Contact (</w:t>
      </w:r>
      <w:r>
        <w:rPr>
          <w:rFonts w:ascii="Arial" w:hAnsi="Arial" w:cs="Arial"/>
        </w:rPr>
        <w:t>EPOC</w:t>
      </w:r>
      <w:r w:rsidR="001B7908">
        <w:rPr>
          <w:rFonts w:ascii="Arial" w:hAnsi="Arial" w:cs="Arial"/>
        </w:rPr>
        <w:t>)</w:t>
      </w:r>
      <w:r w:rsidRPr="00B76D62">
        <w:rPr>
          <w:rFonts w:ascii="Arial" w:hAnsi="Arial" w:cs="Arial"/>
        </w:rPr>
        <w:t xml:space="preserve">. </w:t>
      </w:r>
      <w:r>
        <w:rPr>
          <w:rFonts w:ascii="Arial" w:hAnsi="Arial" w:cs="Arial"/>
        </w:rPr>
        <w:t>Monitoring</w:t>
      </w:r>
      <w:r w:rsidRPr="00B76D62">
        <w:rPr>
          <w:rFonts w:ascii="Arial" w:hAnsi="Arial" w:cs="Arial"/>
        </w:rPr>
        <w:t xml:space="preserve"> </w:t>
      </w:r>
      <w:r>
        <w:rPr>
          <w:rFonts w:ascii="Arial" w:hAnsi="Arial" w:cs="Arial"/>
        </w:rPr>
        <w:t xml:space="preserve">at the site will </w:t>
      </w:r>
      <w:r w:rsidRPr="00B76D62">
        <w:rPr>
          <w:rFonts w:ascii="Arial" w:hAnsi="Arial" w:cs="Arial"/>
        </w:rPr>
        <w:t>include the following:</w:t>
      </w:r>
    </w:p>
    <w:p w14:paraId="57DF7F72" w14:textId="77777777" w:rsidR="00AD7BCC" w:rsidRPr="00B76D62" w:rsidRDefault="00AD7BCC" w:rsidP="00AD7BCC">
      <w:pPr>
        <w:jc w:val="both"/>
        <w:rPr>
          <w:rFonts w:ascii="Arial" w:hAnsi="Arial" w:cs="Arial"/>
        </w:rPr>
      </w:pPr>
    </w:p>
    <w:p w14:paraId="34292B94" w14:textId="77777777" w:rsidR="00AD7BCC" w:rsidRDefault="00AD7BCC" w:rsidP="00AD7BCC">
      <w:pPr>
        <w:pStyle w:val="ListParagraph"/>
        <w:numPr>
          <w:ilvl w:val="0"/>
          <w:numId w:val="2"/>
        </w:numPr>
        <w:spacing w:after="120"/>
        <w:contextualSpacing w:val="0"/>
        <w:jc w:val="both"/>
        <w:rPr>
          <w:rFonts w:ascii="Arial" w:hAnsi="Arial" w:cs="Arial"/>
        </w:rPr>
      </w:pPr>
      <w:r>
        <w:rPr>
          <w:rFonts w:ascii="Arial" w:hAnsi="Arial" w:cs="Arial"/>
        </w:rPr>
        <w:t>Cap Inspections</w:t>
      </w:r>
    </w:p>
    <w:p w14:paraId="2A79AD93" w14:textId="77777777" w:rsidR="00AD7BCC" w:rsidRDefault="00AD7BCC" w:rsidP="00AD7BCC">
      <w:pPr>
        <w:pStyle w:val="ListParagraph"/>
        <w:numPr>
          <w:ilvl w:val="1"/>
          <w:numId w:val="2"/>
        </w:numPr>
        <w:spacing w:after="120"/>
        <w:contextualSpacing w:val="0"/>
        <w:jc w:val="both"/>
        <w:rPr>
          <w:rFonts w:ascii="Arial" w:hAnsi="Arial" w:cs="Arial"/>
        </w:rPr>
      </w:pPr>
      <w:r>
        <w:rPr>
          <w:rFonts w:ascii="Arial" w:hAnsi="Arial" w:cs="Arial"/>
        </w:rPr>
        <w:t>Conducted on an X (</w:t>
      </w:r>
      <w:r w:rsidRPr="00E64B01">
        <w:rPr>
          <w:rFonts w:ascii="Arial" w:hAnsi="Arial" w:cs="Arial"/>
          <w:color w:val="FF0000"/>
        </w:rPr>
        <w:t>annual, quarterly, etc</w:t>
      </w:r>
      <w:r>
        <w:rPr>
          <w:rFonts w:ascii="Arial" w:hAnsi="Arial" w:cs="Arial"/>
        </w:rPr>
        <w:t xml:space="preserve">.) basis </w:t>
      </w:r>
    </w:p>
    <w:p w14:paraId="1904ADF5" w14:textId="77777777" w:rsidR="00AD7BCC" w:rsidRDefault="00AD7BCC" w:rsidP="00AD7BCC">
      <w:pPr>
        <w:pStyle w:val="ListParagraph"/>
        <w:numPr>
          <w:ilvl w:val="1"/>
          <w:numId w:val="2"/>
        </w:numPr>
        <w:spacing w:after="120"/>
        <w:contextualSpacing w:val="0"/>
        <w:jc w:val="both"/>
        <w:rPr>
          <w:rFonts w:ascii="Arial" w:hAnsi="Arial" w:cs="Arial"/>
        </w:rPr>
      </w:pPr>
      <w:r>
        <w:rPr>
          <w:rFonts w:ascii="Arial" w:hAnsi="Arial" w:cs="Arial"/>
        </w:rPr>
        <w:t>Includes photo-documentation of the cap</w:t>
      </w:r>
    </w:p>
    <w:p w14:paraId="63924367" w14:textId="77777777" w:rsidR="00AD7BCC" w:rsidRPr="00E64B01" w:rsidRDefault="00AD7BCC" w:rsidP="00AD7BCC">
      <w:pPr>
        <w:pStyle w:val="ListParagraph"/>
        <w:numPr>
          <w:ilvl w:val="1"/>
          <w:numId w:val="2"/>
        </w:numPr>
        <w:spacing w:after="120"/>
        <w:contextualSpacing w:val="0"/>
        <w:jc w:val="both"/>
        <w:rPr>
          <w:rFonts w:ascii="Arial" w:hAnsi="Arial" w:cs="Arial"/>
        </w:rPr>
      </w:pPr>
      <w:r>
        <w:rPr>
          <w:rFonts w:ascii="Arial" w:hAnsi="Arial" w:cs="Arial"/>
        </w:rPr>
        <w:t>Documents the condition of the cap (any cracks, holes, settlement, etc.), any breaches that may have occurred, any maintenance conducted, and any planned future disturbances</w:t>
      </w:r>
    </w:p>
    <w:p w14:paraId="7D30B77B" w14:textId="1262AA15" w:rsidR="00AD7BCC" w:rsidRDefault="00AD7BCC" w:rsidP="00AD7BCC">
      <w:pPr>
        <w:pStyle w:val="ListParagraph"/>
        <w:numPr>
          <w:ilvl w:val="0"/>
          <w:numId w:val="2"/>
        </w:numPr>
        <w:jc w:val="both"/>
        <w:rPr>
          <w:rFonts w:ascii="Arial" w:hAnsi="Arial" w:cs="Arial"/>
        </w:rPr>
      </w:pPr>
      <w:r w:rsidRPr="00B76D62">
        <w:rPr>
          <w:rFonts w:ascii="Arial" w:hAnsi="Arial" w:cs="Arial"/>
        </w:rPr>
        <w:t xml:space="preserve">If contaminated </w:t>
      </w:r>
      <w:r>
        <w:rPr>
          <w:rFonts w:ascii="Arial" w:hAnsi="Arial" w:cs="Arial"/>
        </w:rPr>
        <w:t xml:space="preserve">soil </w:t>
      </w:r>
      <w:r w:rsidRPr="00B76D62">
        <w:rPr>
          <w:rFonts w:ascii="Arial" w:hAnsi="Arial" w:cs="Arial"/>
        </w:rPr>
        <w:t>is discovered at a previously unknown source or location, the HDOH HEER Office must be immediately notified</w:t>
      </w:r>
      <w:r w:rsidRPr="00BC4E22">
        <w:rPr>
          <w:rFonts w:ascii="Arial" w:hAnsi="Arial" w:cs="Arial"/>
        </w:rPr>
        <w:t xml:space="preserve"> of its discovery.</w:t>
      </w:r>
      <w:r w:rsidR="009B55BC">
        <w:rPr>
          <w:rFonts w:ascii="Arial" w:hAnsi="Arial" w:cs="Arial"/>
        </w:rPr>
        <w:t xml:space="preserve"> Instructions on how to report this to the HEER Office can be found in Section 10.1. </w:t>
      </w:r>
    </w:p>
    <w:p w14:paraId="50FBED8F" w14:textId="77777777" w:rsidR="00AD7BCC" w:rsidRPr="00BC4E22" w:rsidRDefault="00AD7BCC" w:rsidP="00AD7BCC">
      <w:pPr>
        <w:pStyle w:val="ListParagraph"/>
        <w:numPr>
          <w:ilvl w:val="0"/>
          <w:numId w:val="2"/>
        </w:numPr>
        <w:jc w:val="both"/>
        <w:rPr>
          <w:rFonts w:ascii="Arial" w:hAnsi="Arial" w:cs="Arial"/>
        </w:rPr>
      </w:pPr>
      <w:r>
        <w:rPr>
          <w:rFonts w:ascii="Arial" w:hAnsi="Arial" w:cs="Arial"/>
        </w:rPr>
        <w:t>Maintenance/sampling of any soil vapor monitoring or mitigation systems</w:t>
      </w:r>
    </w:p>
    <w:p w14:paraId="6BD554CC" w14:textId="77777777" w:rsidR="00AD7BCC" w:rsidRDefault="00AD7BCC" w:rsidP="00AD7BCC">
      <w:pPr>
        <w:jc w:val="both"/>
        <w:rPr>
          <w:rFonts w:ascii="Arial" w:hAnsi="Arial" w:cs="Arial"/>
        </w:rPr>
      </w:pPr>
    </w:p>
    <w:p w14:paraId="72230BBE" w14:textId="24B552AC" w:rsidR="00AD7BCC" w:rsidRDefault="00AD7BCC" w:rsidP="00AD7BCC">
      <w:pPr>
        <w:jc w:val="both"/>
        <w:rPr>
          <w:rFonts w:ascii="Arial" w:hAnsi="Arial" w:cs="Arial"/>
          <w:i/>
          <w:iCs/>
          <w:color w:val="FF0000"/>
        </w:rPr>
      </w:pPr>
      <w:r w:rsidRPr="008E49CA">
        <w:rPr>
          <w:rFonts w:ascii="Arial" w:hAnsi="Arial" w:cs="Arial"/>
          <w:i/>
          <w:iCs/>
          <w:color w:val="FF0000"/>
        </w:rPr>
        <w:t xml:space="preserve">Please provide site-specific information. The </w:t>
      </w:r>
      <w:r>
        <w:rPr>
          <w:rFonts w:ascii="Arial" w:hAnsi="Arial" w:cs="Arial"/>
          <w:i/>
          <w:iCs/>
          <w:color w:val="FF0000"/>
        </w:rPr>
        <w:t>bulleted</w:t>
      </w:r>
      <w:r w:rsidRPr="008E49CA">
        <w:rPr>
          <w:rFonts w:ascii="Arial" w:hAnsi="Arial" w:cs="Arial"/>
          <w:i/>
          <w:iCs/>
          <w:color w:val="FF0000"/>
        </w:rPr>
        <w:t xml:space="preserve"> list above </w:t>
      </w:r>
      <w:r>
        <w:rPr>
          <w:rFonts w:ascii="Arial" w:hAnsi="Arial" w:cs="Arial"/>
          <w:i/>
          <w:iCs/>
          <w:color w:val="FF0000"/>
        </w:rPr>
        <w:t>is</w:t>
      </w:r>
      <w:r w:rsidRPr="008E49CA">
        <w:rPr>
          <w:rFonts w:ascii="Arial" w:hAnsi="Arial" w:cs="Arial"/>
          <w:i/>
          <w:iCs/>
          <w:color w:val="FF0000"/>
        </w:rPr>
        <w:t xml:space="preserve"> not intended to be comprehensive</w:t>
      </w:r>
      <w:r>
        <w:rPr>
          <w:rFonts w:ascii="Arial" w:hAnsi="Arial" w:cs="Arial"/>
          <w:i/>
          <w:iCs/>
          <w:color w:val="FF0000"/>
        </w:rPr>
        <w:t xml:space="preserve"> and should be edited to reflect the site-specific monitoring necessary. </w:t>
      </w:r>
    </w:p>
    <w:p w14:paraId="45867F1E" w14:textId="77777777" w:rsidR="00AD7BCC" w:rsidRDefault="00AD7BCC" w:rsidP="00AD7BCC">
      <w:pPr>
        <w:jc w:val="both"/>
        <w:rPr>
          <w:rFonts w:ascii="Arial" w:hAnsi="Arial" w:cs="Arial"/>
        </w:rPr>
      </w:pPr>
    </w:p>
    <w:p w14:paraId="53C78EEB" w14:textId="39A414DD" w:rsidR="00AD7BCC" w:rsidRDefault="00AD7BCC" w:rsidP="00AD7BCC">
      <w:pPr>
        <w:jc w:val="both"/>
        <w:rPr>
          <w:rFonts w:ascii="Arial" w:hAnsi="Arial" w:cs="Arial"/>
          <w:i/>
          <w:iCs/>
          <w:color w:val="FF0000"/>
        </w:rPr>
      </w:pPr>
      <w:r>
        <w:rPr>
          <w:rFonts w:ascii="Arial" w:hAnsi="Arial" w:cs="Arial"/>
          <w:i/>
          <w:iCs/>
          <w:color w:val="FF0000"/>
        </w:rPr>
        <w:t xml:space="preserve">Include additional information such as frequency of monitoring, documentation and reporting requirements and other relevant information. Include a blank monitoring log in </w:t>
      </w:r>
      <w:r w:rsidR="00F11FB3">
        <w:rPr>
          <w:rFonts w:ascii="Arial" w:hAnsi="Arial" w:cs="Arial"/>
          <w:i/>
          <w:iCs/>
          <w:color w:val="FF0000"/>
        </w:rPr>
        <w:t xml:space="preserve">the </w:t>
      </w:r>
      <w:r>
        <w:rPr>
          <w:rFonts w:ascii="Arial" w:hAnsi="Arial" w:cs="Arial"/>
          <w:i/>
          <w:iCs/>
          <w:color w:val="FF0000"/>
        </w:rPr>
        <w:t xml:space="preserve">relevant appendix. </w:t>
      </w:r>
    </w:p>
    <w:p w14:paraId="29C2B23A" w14:textId="77777777" w:rsidR="00AD7BCC" w:rsidRDefault="00AD7BCC" w:rsidP="00AD7BCC">
      <w:pPr>
        <w:rPr>
          <w:rFonts w:ascii="Arial" w:hAnsi="Arial" w:cs="Arial"/>
          <w:i/>
          <w:iCs/>
          <w:color w:val="FF0000"/>
        </w:rPr>
      </w:pPr>
    </w:p>
    <w:p w14:paraId="2D3C2148" w14:textId="77777777" w:rsidR="00AD7BCC" w:rsidRPr="00701D70" w:rsidRDefault="00AD7BCC" w:rsidP="00AD7BCC">
      <w:pPr>
        <w:jc w:val="both"/>
        <w:rPr>
          <w:rFonts w:ascii="Arial" w:hAnsi="Arial" w:cs="Arial"/>
          <w:i/>
          <w:iCs/>
          <w:color w:val="FF0000"/>
        </w:rPr>
      </w:pPr>
      <w:r>
        <w:rPr>
          <w:rFonts w:ascii="Arial" w:hAnsi="Arial" w:cs="Arial"/>
          <w:i/>
          <w:iCs/>
          <w:color w:val="FF0000"/>
        </w:rPr>
        <w:t xml:space="preserve">Include equipment, monitoring procedures and investigation derived waste (IDW)/decontamination as necessary. Ensure the monitoring activities </w:t>
      </w:r>
      <w:proofErr w:type="gramStart"/>
      <w:r>
        <w:rPr>
          <w:rFonts w:ascii="Arial" w:hAnsi="Arial" w:cs="Arial"/>
          <w:i/>
          <w:iCs/>
          <w:color w:val="FF0000"/>
        </w:rPr>
        <w:t>are in compliance with</w:t>
      </w:r>
      <w:proofErr w:type="gramEnd"/>
      <w:r>
        <w:rPr>
          <w:rFonts w:ascii="Arial" w:hAnsi="Arial" w:cs="Arial"/>
          <w:i/>
          <w:iCs/>
          <w:color w:val="FF0000"/>
        </w:rPr>
        <w:t xml:space="preserve"> the relevant sections of the TGM and reference those sections.</w:t>
      </w:r>
    </w:p>
    <w:p w14:paraId="76D58232" w14:textId="77777777" w:rsidR="00AD7BCC" w:rsidRDefault="00AD7BCC" w:rsidP="00AD7BCC">
      <w:pPr>
        <w:jc w:val="both"/>
        <w:rPr>
          <w:rFonts w:ascii="Arial" w:hAnsi="Arial" w:cs="Arial"/>
        </w:rPr>
      </w:pPr>
    </w:p>
    <w:p w14:paraId="77F0BD75" w14:textId="77777777" w:rsidR="00AD7BCC" w:rsidRDefault="00AD7BCC" w:rsidP="00AD7BCC">
      <w:pPr>
        <w:jc w:val="both"/>
        <w:rPr>
          <w:rFonts w:ascii="Arial" w:hAnsi="Arial" w:cs="Arial"/>
          <w:i/>
          <w:iCs/>
          <w:color w:val="FF0000"/>
        </w:rPr>
      </w:pPr>
      <w:r w:rsidRPr="00A2130D">
        <w:rPr>
          <w:rFonts w:ascii="Arial" w:hAnsi="Arial" w:cs="Arial"/>
          <w:i/>
          <w:iCs/>
          <w:color w:val="FF0000"/>
        </w:rPr>
        <w:t xml:space="preserve">Provide information about maintenance and the monitoring/inspection schedule that is required to effectively maintain </w:t>
      </w:r>
      <w:r>
        <w:rPr>
          <w:rFonts w:ascii="Arial" w:hAnsi="Arial" w:cs="Arial"/>
          <w:i/>
          <w:iCs/>
          <w:color w:val="FF0000"/>
        </w:rPr>
        <w:t>the engineering</w:t>
      </w:r>
      <w:r w:rsidRPr="00A2130D">
        <w:rPr>
          <w:rFonts w:ascii="Arial" w:hAnsi="Arial" w:cs="Arial"/>
          <w:i/>
          <w:iCs/>
          <w:color w:val="FF0000"/>
        </w:rPr>
        <w:t xml:space="preserve"> control</w:t>
      </w:r>
      <w:r>
        <w:rPr>
          <w:rFonts w:ascii="Arial" w:hAnsi="Arial" w:cs="Arial"/>
          <w:i/>
          <w:iCs/>
          <w:color w:val="FF0000"/>
        </w:rPr>
        <w:t>(s)</w:t>
      </w:r>
      <w:r w:rsidRPr="00A2130D">
        <w:rPr>
          <w:rFonts w:ascii="Arial" w:hAnsi="Arial" w:cs="Arial"/>
          <w:i/>
          <w:iCs/>
          <w:color w:val="FF0000"/>
        </w:rPr>
        <w:t xml:space="preserve"> to achieve i</w:t>
      </w:r>
      <w:r>
        <w:rPr>
          <w:rFonts w:ascii="Arial" w:hAnsi="Arial" w:cs="Arial"/>
          <w:i/>
          <w:iCs/>
          <w:color w:val="FF0000"/>
        </w:rPr>
        <w:t>ts</w:t>
      </w:r>
      <w:r w:rsidRPr="00A2130D">
        <w:rPr>
          <w:rFonts w:ascii="Arial" w:hAnsi="Arial" w:cs="Arial"/>
          <w:i/>
          <w:iCs/>
          <w:color w:val="FF0000"/>
        </w:rPr>
        <w:t xml:space="preserve"> intended purpose</w:t>
      </w:r>
      <w:r>
        <w:rPr>
          <w:rFonts w:ascii="Arial" w:hAnsi="Arial" w:cs="Arial"/>
          <w:i/>
          <w:iCs/>
          <w:color w:val="FF0000"/>
        </w:rPr>
        <w:t>(s)</w:t>
      </w:r>
      <w:r w:rsidRPr="00A2130D">
        <w:rPr>
          <w:rFonts w:ascii="Arial" w:hAnsi="Arial" w:cs="Arial"/>
          <w:i/>
          <w:iCs/>
          <w:color w:val="FF0000"/>
        </w:rPr>
        <w:t>.</w:t>
      </w:r>
      <w:r>
        <w:rPr>
          <w:rFonts w:ascii="Arial" w:hAnsi="Arial" w:cs="Arial"/>
          <w:i/>
          <w:iCs/>
          <w:color w:val="FF0000"/>
        </w:rPr>
        <w:t xml:space="preserve"> </w:t>
      </w:r>
    </w:p>
    <w:p w14:paraId="69A13719" w14:textId="77777777" w:rsidR="00AD7BCC" w:rsidRDefault="00AD7BCC" w:rsidP="00AD7BCC">
      <w:pPr>
        <w:jc w:val="both"/>
        <w:rPr>
          <w:rFonts w:ascii="Arial" w:hAnsi="Arial" w:cs="Arial"/>
          <w:i/>
          <w:iCs/>
          <w:color w:val="FF0000"/>
        </w:rPr>
      </w:pPr>
    </w:p>
    <w:p w14:paraId="0449EB14" w14:textId="77777777" w:rsidR="002F44DC" w:rsidRDefault="00AD7BCC" w:rsidP="00AD7BCC">
      <w:pPr>
        <w:jc w:val="both"/>
        <w:rPr>
          <w:rFonts w:ascii="Arial" w:hAnsi="Arial" w:cs="Arial"/>
          <w:i/>
          <w:iCs/>
          <w:color w:val="FF0000"/>
        </w:rPr>
        <w:sectPr w:rsidR="002F44DC" w:rsidSect="00583DF9">
          <w:pgSz w:w="12240" w:h="15840"/>
          <w:pgMar w:top="1440" w:right="1440" w:bottom="1440" w:left="1440" w:header="720" w:footer="720" w:gutter="0"/>
          <w:cols w:space="720"/>
          <w:docGrid w:linePitch="360"/>
        </w:sectPr>
      </w:pPr>
      <w:r>
        <w:rPr>
          <w:rFonts w:ascii="Arial" w:hAnsi="Arial" w:cs="Arial"/>
          <w:i/>
          <w:iCs/>
          <w:color w:val="FF0000"/>
        </w:rPr>
        <w:t>In addition, provide information about m</w:t>
      </w:r>
      <w:r w:rsidRPr="004766F1">
        <w:rPr>
          <w:rFonts w:ascii="Arial" w:hAnsi="Arial" w:cs="Arial"/>
          <w:i/>
          <w:iCs/>
          <w:color w:val="FF0000"/>
        </w:rPr>
        <w:t>easures for repair or replacement of engineering controls that are disturbed or breached during future site activities.</w:t>
      </w:r>
    </w:p>
    <w:p w14:paraId="51C0B85D" w14:textId="62020F38" w:rsidR="00766EC4" w:rsidRPr="00D62B90" w:rsidRDefault="00766EC4" w:rsidP="00766EC4">
      <w:pPr>
        <w:pStyle w:val="HeaderC-EHMP"/>
      </w:pPr>
      <w:bookmarkStart w:id="22" w:name="_Toc84317057"/>
      <w:r>
        <w:lastRenderedPageBreak/>
        <w:t>Engineering Controls</w:t>
      </w:r>
      <w:bookmarkEnd w:id="22"/>
      <w:r>
        <w:t xml:space="preserve"> </w:t>
      </w:r>
    </w:p>
    <w:p w14:paraId="696DB494" w14:textId="77777777" w:rsidR="00766EC4" w:rsidRPr="00BC4E22" w:rsidRDefault="00766EC4" w:rsidP="00766EC4">
      <w:pPr>
        <w:rPr>
          <w:rFonts w:ascii="Arial" w:hAnsi="Arial" w:cs="Arial"/>
        </w:rPr>
      </w:pPr>
    </w:p>
    <w:p w14:paraId="30B58814" w14:textId="77777777" w:rsidR="00766EC4" w:rsidRPr="006E130F" w:rsidRDefault="00766EC4" w:rsidP="00766EC4">
      <w:pPr>
        <w:jc w:val="both"/>
        <w:rPr>
          <w:rFonts w:ascii="Arial" w:hAnsi="Arial" w:cs="Arial"/>
          <w:i/>
          <w:iCs/>
          <w:color w:val="FF0000"/>
        </w:rPr>
      </w:pPr>
      <w:r w:rsidRPr="00883052">
        <w:rPr>
          <w:rFonts w:ascii="Arial" w:hAnsi="Arial" w:cs="Arial"/>
        </w:rPr>
        <w:t xml:space="preserve">Engineering controls are tangible measures that prevent exposure </w:t>
      </w:r>
      <w:r>
        <w:rPr>
          <w:rFonts w:ascii="Arial" w:hAnsi="Arial" w:cs="Arial"/>
        </w:rPr>
        <w:t xml:space="preserve">pathways </w:t>
      </w:r>
      <w:r w:rsidRPr="00883052">
        <w:rPr>
          <w:rFonts w:ascii="Arial" w:hAnsi="Arial" w:cs="Arial"/>
        </w:rPr>
        <w:t>by physically preventing humans (</w:t>
      </w:r>
      <w:r>
        <w:rPr>
          <w:rFonts w:ascii="Arial" w:hAnsi="Arial" w:cs="Arial"/>
        </w:rPr>
        <w:t>and/</w:t>
      </w:r>
      <w:r w:rsidRPr="00883052">
        <w:rPr>
          <w:rFonts w:ascii="Arial" w:hAnsi="Arial" w:cs="Arial"/>
        </w:rPr>
        <w:t xml:space="preserve">or ecological receptors) from encountering contaminated media. </w:t>
      </w:r>
      <w:r w:rsidRPr="00D67F48">
        <w:rPr>
          <w:rFonts w:ascii="Arial" w:hAnsi="Arial" w:cs="Arial"/>
        </w:rPr>
        <w:t>Engineering controls require institutional controls for their long-term management.</w:t>
      </w:r>
      <w:r>
        <w:rPr>
          <w:rFonts w:ascii="Arial" w:hAnsi="Arial" w:cs="Arial"/>
        </w:rPr>
        <w:t xml:space="preserve"> Institutional controls for the site are described in the following section.</w:t>
      </w:r>
      <w:r w:rsidRPr="00883052">
        <w:rPr>
          <w:rFonts w:ascii="Arial" w:hAnsi="Arial" w:cs="Arial"/>
        </w:rPr>
        <w:t xml:space="preserve"> Engineering controls implemented at the site include </w:t>
      </w:r>
      <w:r w:rsidRPr="00883052">
        <w:rPr>
          <w:rFonts w:ascii="Arial" w:hAnsi="Arial" w:cs="Arial"/>
          <w:i/>
          <w:iCs/>
          <w:color w:val="FF0000"/>
        </w:rPr>
        <w:t>(insert the specific engineering controls here)</w:t>
      </w:r>
      <w:r w:rsidRPr="006E130F">
        <w:rPr>
          <w:rFonts w:ascii="Arial" w:hAnsi="Arial" w:cs="Arial"/>
          <w:i/>
          <w:iCs/>
          <w:color w:val="FF0000"/>
        </w:rPr>
        <w:t>.</w:t>
      </w:r>
    </w:p>
    <w:p w14:paraId="3F3239D6" w14:textId="77777777" w:rsidR="00766EC4" w:rsidRPr="006E130F" w:rsidRDefault="00766EC4" w:rsidP="00766EC4">
      <w:pPr>
        <w:jc w:val="both"/>
        <w:rPr>
          <w:rFonts w:ascii="Arial" w:hAnsi="Arial" w:cs="Arial"/>
          <w:i/>
          <w:iCs/>
          <w:color w:val="FF0000"/>
        </w:rPr>
      </w:pPr>
    </w:p>
    <w:p w14:paraId="04E1A707" w14:textId="5B316381" w:rsidR="00766EC4" w:rsidRPr="006E130F" w:rsidRDefault="00766EC4" w:rsidP="00766EC4">
      <w:pPr>
        <w:jc w:val="both"/>
        <w:rPr>
          <w:rFonts w:ascii="Arial" w:hAnsi="Arial" w:cs="Arial"/>
          <w:i/>
          <w:iCs/>
          <w:color w:val="FF0000"/>
        </w:rPr>
      </w:pPr>
      <w:r w:rsidRPr="006E130F">
        <w:rPr>
          <w:rFonts w:ascii="Arial" w:hAnsi="Arial" w:cs="Arial"/>
          <w:i/>
          <w:iCs/>
          <w:color w:val="FF0000"/>
        </w:rPr>
        <w:t>Refer to Section 19.7.2 of the TGM for examples of engineering controls for various contaminated media.</w:t>
      </w:r>
    </w:p>
    <w:p w14:paraId="5FD17AAD" w14:textId="77777777" w:rsidR="00766EC4" w:rsidRDefault="00766EC4" w:rsidP="00766EC4">
      <w:pPr>
        <w:jc w:val="both"/>
        <w:rPr>
          <w:rFonts w:ascii="Arial" w:hAnsi="Arial" w:cs="Arial"/>
          <w:highlight w:val="green"/>
        </w:rPr>
      </w:pPr>
    </w:p>
    <w:p w14:paraId="025C3577" w14:textId="77777777" w:rsidR="00766EC4" w:rsidRPr="004766F1" w:rsidRDefault="00766EC4" w:rsidP="00766EC4">
      <w:pPr>
        <w:jc w:val="both"/>
        <w:rPr>
          <w:rFonts w:ascii="Arial" w:hAnsi="Arial" w:cs="Arial"/>
          <w:i/>
          <w:iCs/>
          <w:color w:val="FF0000"/>
        </w:rPr>
      </w:pPr>
      <w:r w:rsidRPr="00A2130D">
        <w:rPr>
          <w:rFonts w:ascii="Arial" w:hAnsi="Arial" w:cs="Arial"/>
          <w:i/>
          <w:iCs/>
          <w:color w:val="FF0000"/>
        </w:rPr>
        <w:t>Describe how the specific engineering controls prevent exposure. Provide a description of the engineering control including the depth, location, and other information. Provide a location of the engineering control in a figure</w:t>
      </w:r>
      <w:r>
        <w:rPr>
          <w:rFonts w:ascii="Arial" w:hAnsi="Arial" w:cs="Arial"/>
          <w:i/>
          <w:iCs/>
          <w:color w:val="FF0000"/>
        </w:rPr>
        <w:t>,</w:t>
      </w:r>
      <w:r w:rsidRPr="00A2130D">
        <w:rPr>
          <w:rFonts w:ascii="Arial" w:hAnsi="Arial" w:cs="Arial"/>
          <w:i/>
          <w:iCs/>
          <w:color w:val="FF0000"/>
        </w:rPr>
        <w:t xml:space="preserve"> as well as a cross-sectional depiction of the engineering control if relevant</w:t>
      </w:r>
      <w:r>
        <w:rPr>
          <w:rFonts w:ascii="Arial" w:hAnsi="Arial" w:cs="Arial"/>
          <w:i/>
          <w:iCs/>
          <w:color w:val="FF0000"/>
        </w:rPr>
        <w:t xml:space="preserve"> (and if sufficient data exists)</w:t>
      </w:r>
      <w:r w:rsidRPr="00A2130D">
        <w:rPr>
          <w:rFonts w:ascii="Arial" w:hAnsi="Arial" w:cs="Arial"/>
          <w:i/>
          <w:iCs/>
          <w:color w:val="FF0000"/>
        </w:rPr>
        <w:t>. In addition, if the engineering control was surveyed, present that location data in a table. Provide information about the location of the engineering control in relation to existing utilities.</w:t>
      </w:r>
    </w:p>
    <w:p w14:paraId="1625A2B5" w14:textId="77777777" w:rsidR="00A72E41" w:rsidRDefault="00A72E41" w:rsidP="00766EC4">
      <w:pPr>
        <w:jc w:val="both"/>
        <w:rPr>
          <w:rFonts w:ascii="Arial" w:hAnsi="Arial" w:cs="Arial"/>
        </w:rPr>
      </w:pPr>
    </w:p>
    <w:p w14:paraId="3CDFBD0A" w14:textId="77777777" w:rsidR="00A72E41" w:rsidRDefault="00A72E41" w:rsidP="00A72E41">
      <w:pPr>
        <w:jc w:val="both"/>
        <w:rPr>
          <w:rFonts w:ascii="Arial" w:hAnsi="Arial" w:cs="Arial"/>
          <w:i/>
          <w:iCs/>
          <w:color w:val="FF0000"/>
        </w:rPr>
      </w:pPr>
      <w:r w:rsidRPr="009E3795">
        <w:rPr>
          <w:rFonts w:ascii="Arial" w:hAnsi="Arial" w:cs="Arial"/>
          <w:i/>
          <w:iCs/>
          <w:color w:val="FF0000"/>
        </w:rPr>
        <w:t xml:space="preserve">If </w:t>
      </w:r>
      <w:r>
        <w:rPr>
          <w:rFonts w:ascii="Arial" w:hAnsi="Arial" w:cs="Arial"/>
          <w:i/>
          <w:iCs/>
          <w:color w:val="FF0000"/>
        </w:rPr>
        <w:t>there are no Engineering Controls established for the site</w:t>
      </w:r>
      <w:r w:rsidRPr="009E3795">
        <w:rPr>
          <w:rFonts w:ascii="Arial" w:hAnsi="Arial" w:cs="Arial"/>
          <w:i/>
          <w:iCs/>
          <w:color w:val="FF0000"/>
        </w:rPr>
        <w:t xml:space="preserve">, </w:t>
      </w:r>
      <w:r>
        <w:rPr>
          <w:rFonts w:ascii="Arial" w:hAnsi="Arial" w:cs="Arial"/>
          <w:i/>
          <w:iCs/>
          <w:color w:val="FF0000"/>
        </w:rPr>
        <w:t>mark this</w:t>
      </w:r>
      <w:r w:rsidRPr="00CE6117">
        <w:rPr>
          <w:rFonts w:ascii="Arial" w:hAnsi="Arial" w:cs="Arial"/>
          <w:i/>
          <w:iCs/>
          <w:color w:val="FF0000"/>
        </w:rPr>
        <w:t xml:space="preserve"> subsection</w:t>
      </w:r>
      <w:r>
        <w:rPr>
          <w:rFonts w:ascii="Arial" w:hAnsi="Arial" w:cs="Arial"/>
          <w:i/>
          <w:iCs/>
          <w:color w:val="FF0000"/>
        </w:rPr>
        <w:t xml:space="preserve"> as “Not Applicable”</w:t>
      </w:r>
      <w:r w:rsidRPr="009E3795">
        <w:rPr>
          <w:rFonts w:ascii="Arial" w:hAnsi="Arial" w:cs="Arial"/>
          <w:i/>
          <w:iCs/>
          <w:color w:val="FF0000"/>
        </w:rPr>
        <w:t>.</w:t>
      </w:r>
      <w:r>
        <w:rPr>
          <w:rFonts w:ascii="Arial" w:hAnsi="Arial" w:cs="Arial"/>
          <w:i/>
          <w:iCs/>
          <w:color w:val="FF0000"/>
        </w:rPr>
        <w:t xml:space="preserve"> </w:t>
      </w:r>
    </w:p>
    <w:p w14:paraId="6BCDD2DE" w14:textId="59C92F3A" w:rsidR="00A72E41" w:rsidRDefault="00A72E41" w:rsidP="00766EC4">
      <w:pPr>
        <w:jc w:val="both"/>
        <w:rPr>
          <w:rFonts w:ascii="Arial" w:hAnsi="Arial" w:cs="Arial"/>
        </w:rPr>
        <w:sectPr w:rsidR="00A72E41" w:rsidSect="00583DF9">
          <w:pgSz w:w="12240" w:h="15840"/>
          <w:pgMar w:top="1440" w:right="1440" w:bottom="1440" w:left="1440" w:header="720" w:footer="720" w:gutter="0"/>
          <w:cols w:space="720"/>
          <w:docGrid w:linePitch="360"/>
        </w:sectPr>
      </w:pPr>
    </w:p>
    <w:p w14:paraId="521F7FB7" w14:textId="77777777" w:rsidR="00766EC4" w:rsidRPr="00D62B90" w:rsidRDefault="00766EC4" w:rsidP="00766EC4">
      <w:pPr>
        <w:pStyle w:val="HeaderC-EHMP"/>
      </w:pPr>
      <w:bookmarkStart w:id="23" w:name="_Toc84317058"/>
      <w:r>
        <w:lastRenderedPageBreak/>
        <w:t>Institutional Controls</w:t>
      </w:r>
      <w:bookmarkEnd w:id="23"/>
      <w:r>
        <w:t xml:space="preserve"> </w:t>
      </w:r>
    </w:p>
    <w:p w14:paraId="1D736D11" w14:textId="77777777" w:rsidR="00766EC4" w:rsidRDefault="00766EC4" w:rsidP="00766EC4">
      <w:pPr>
        <w:rPr>
          <w:rFonts w:ascii="Arial" w:hAnsi="Arial" w:cs="Arial"/>
        </w:rPr>
      </w:pPr>
    </w:p>
    <w:p w14:paraId="702BF9FE" w14:textId="77777777" w:rsidR="00766EC4" w:rsidRDefault="00766EC4" w:rsidP="00766EC4">
      <w:pPr>
        <w:jc w:val="both"/>
        <w:rPr>
          <w:rFonts w:ascii="Arial" w:hAnsi="Arial" w:cs="Arial"/>
        </w:rPr>
      </w:pPr>
      <w:r w:rsidRPr="00540680">
        <w:rPr>
          <w:rFonts w:ascii="Arial" w:hAnsi="Arial" w:cs="Arial"/>
        </w:rPr>
        <w:t>Institutional controls</w:t>
      </w:r>
      <w:r>
        <w:rPr>
          <w:rFonts w:ascii="Arial" w:hAnsi="Arial" w:cs="Arial"/>
        </w:rPr>
        <w:t>,</w:t>
      </w:r>
      <w:r w:rsidRPr="00540680">
        <w:rPr>
          <w:rFonts w:ascii="Arial" w:hAnsi="Arial" w:cs="Arial"/>
        </w:rPr>
        <w:t xml:space="preserve"> </w:t>
      </w:r>
      <w:r w:rsidRPr="00672814">
        <w:rPr>
          <w:rFonts w:ascii="Arial" w:hAnsi="Arial" w:cs="Arial"/>
        </w:rPr>
        <w:t>such as administrative and legal controls</w:t>
      </w:r>
      <w:r>
        <w:rPr>
          <w:rFonts w:ascii="Arial" w:hAnsi="Arial" w:cs="Arial"/>
        </w:rPr>
        <w:t>,</w:t>
      </w:r>
      <w:r w:rsidRPr="00540680">
        <w:rPr>
          <w:rFonts w:ascii="Arial" w:hAnsi="Arial" w:cs="Arial"/>
        </w:rPr>
        <w:t xml:space="preserve"> help to minimize the potential for human exposure to contaminated media by controlling activities that may affect exposure. Institutional controls </w:t>
      </w:r>
      <w:r w:rsidRPr="00672814">
        <w:rPr>
          <w:rFonts w:ascii="Arial" w:hAnsi="Arial" w:cs="Arial"/>
        </w:rPr>
        <w:t>are non-engineered</w:t>
      </w:r>
      <w:r w:rsidRPr="00540680">
        <w:rPr>
          <w:rFonts w:ascii="Arial" w:hAnsi="Arial" w:cs="Arial"/>
        </w:rPr>
        <w:t xml:space="preserve"> </w:t>
      </w:r>
      <w:r>
        <w:rPr>
          <w:rFonts w:ascii="Arial" w:hAnsi="Arial" w:cs="Arial"/>
        </w:rPr>
        <w:t xml:space="preserve">and </w:t>
      </w:r>
      <w:r w:rsidRPr="00540680">
        <w:rPr>
          <w:rFonts w:ascii="Arial" w:hAnsi="Arial" w:cs="Arial"/>
        </w:rPr>
        <w:t>are typically restrictions on site use</w:t>
      </w:r>
      <w:r>
        <w:rPr>
          <w:rFonts w:ascii="Arial" w:hAnsi="Arial" w:cs="Arial"/>
        </w:rPr>
        <w:t>. I</w:t>
      </w:r>
      <w:r w:rsidRPr="00F14B22">
        <w:rPr>
          <w:rFonts w:ascii="Arial" w:hAnsi="Arial" w:cs="Arial"/>
        </w:rPr>
        <w:t>nstitutional controls alone are generally not sufficient to mitigate environmental hazards, except for commercial or industrial zoned sites where representative sampling has demonstrated contaminant levels are above residential or unrestricted use EALs, but below applicable commercial/industrial use EALs.</w:t>
      </w:r>
      <w:r w:rsidRPr="00672814">
        <w:rPr>
          <w:rFonts w:ascii="Arial" w:hAnsi="Arial" w:cs="Arial"/>
        </w:rPr>
        <w:t xml:space="preserve"> Institutional controls play an important role in site remedies because they reduce exposure to contamination by limiting land or resource use. </w:t>
      </w:r>
    </w:p>
    <w:p w14:paraId="622276CA" w14:textId="77777777" w:rsidR="00766EC4" w:rsidRDefault="00766EC4" w:rsidP="00766EC4">
      <w:pPr>
        <w:jc w:val="both"/>
        <w:rPr>
          <w:rFonts w:ascii="Arial" w:hAnsi="Arial" w:cs="Arial"/>
        </w:rPr>
      </w:pPr>
    </w:p>
    <w:p w14:paraId="5F34046A" w14:textId="77777777" w:rsidR="00766EC4" w:rsidRPr="009B1BC6" w:rsidRDefault="00766EC4" w:rsidP="00766EC4">
      <w:pPr>
        <w:jc w:val="both"/>
        <w:rPr>
          <w:rFonts w:ascii="Arial" w:hAnsi="Arial" w:cs="Arial"/>
          <w:i/>
          <w:iCs/>
          <w:color w:val="FF0000"/>
        </w:rPr>
      </w:pPr>
      <w:r w:rsidRPr="009B1BC6">
        <w:rPr>
          <w:rFonts w:ascii="Arial" w:hAnsi="Arial" w:cs="Arial"/>
          <w:i/>
          <w:iCs/>
          <w:color w:val="FF0000"/>
        </w:rPr>
        <w:t>HDOH’s primary legal instrument for establishing institutional and/or engineering controls at a site is the site closure document. HDOH may, at its discretion, require an</w:t>
      </w:r>
      <w:r>
        <w:rPr>
          <w:rFonts w:ascii="Arial" w:hAnsi="Arial" w:cs="Arial"/>
          <w:i/>
          <w:iCs/>
          <w:color w:val="FF0000"/>
        </w:rPr>
        <w:t xml:space="preserve"> </w:t>
      </w:r>
      <w:r w:rsidRPr="009B1BC6">
        <w:rPr>
          <w:rFonts w:ascii="Arial" w:hAnsi="Arial" w:cs="Arial"/>
          <w:i/>
          <w:iCs/>
          <w:color w:val="FF0000"/>
        </w:rPr>
        <w:t>environmental covenant</w:t>
      </w:r>
      <w:r>
        <w:rPr>
          <w:rFonts w:ascii="Arial" w:hAnsi="Arial" w:cs="Arial"/>
          <w:i/>
          <w:iCs/>
          <w:color w:val="FF0000"/>
        </w:rPr>
        <w:t xml:space="preserve"> </w:t>
      </w:r>
      <w:r w:rsidRPr="009B1BC6">
        <w:rPr>
          <w:rFonts w:ascii="Arial" w:hAnsi="Arial" w:cs="Arial"/>
          <w:i/>
          <w:iCs/>
          <w:color w:val="FF0000"/>
        </w:rPr>
        <w:t>to provide additional long-term protection for sites with significant and persistent contamination</w:t>
      </w:r>
      <w:r>
        <w:rPr>
          <w:rFonts w:ascii="Arial" w:hAnsi="Arial" w:cs="Arial"/>
          <w:i/>
          <w:iCs/>
          <w:color w:val="FF0000"/>
        </w:rPr>
        <w:t>. Discuss the planned institutional controls with HDOH prior to submittal of this EHMP to allow for greater efficiency in the approval of this document upon submittal.</w:t>
      </w:r>
    </w:p>
    <w:p w14:paraId="699A38F6" w14:textId="77777777" w:rsidR="00766EC4" w:rsidRDefault="00766EC4" w:rsidP="00766EC4">
      <w:pPr>
        <w:jc w:val="both"/>
        <w:rPr>
          <w:rFonts w:ascii="Arial" w:hAnsi="Arial" w:cs="Arial"/>
        </w:rPr>
      </w:pPr>
    </w:p>
    <w:p w14:paraId="5C882921" w14:textId="77777777" w:rsidR="00766EC4" w:rsidRPr="005D76BB" w:rsidRDefault="00766EC4" w:rsidP="00766EC4">
      <w:pPr>
        <w:jc w:val="both"/>
        <w:rPr>
          <w:rFonts w:ascii="Arial" w:hAnsi="Arial" w:cs="Arial"/>
          <w:i/>
          <w:iCs/>
          <w:color w:val="FF0000"/>
        </w:rPr>
      </w:pPr>
      <w:r>
        <w:rPr>
          <w:rFonts w:ascii="Arial" w:hAnsi="Arial" w:cs="Arial"/>
          <w:i/>
          <w:iCs/>
          <w:color w:val="FF0000"/>
        </w:rPr>
        <w:t>Example</w:t>
      </w:r>
      <w:r w:rsidRPr="005D76BB">
        <w:rPr>
          <w:rFonts w:ascii="Arial" w:hAnsi="Arial" w:cs="Arial"/>
          <w:i/>
          <w:iCs/>
          <w:color w:val="FF0000"/>
        </w:rPr>
        <w:t xml:space="preserve"> text </w:t>
      </w:r>
      <w:r>
        <w:rPr>
          <w:rFonts w:ascii="Arial" w:hAnsi="Arial" w:cs="Arial"/>
          <w:i/>
          <w:iCs/>
          <w:color w:val="FF0000"/>
        </w:rPr>
        <w:t xml:space="preserve">is included </w:t>
      </w:r>
      <w:r w:rsidRPr="005D76BB">
        <w:rPr>
          <w:rFonts w:ascii="Arial" w:hAnsi="Arial" w:cs="Arial"/>
          <w:i/>
          <w:iCs/>
          <w:color w:val="FF0000"/>
        </w:rPr>
        <w:t>below</w:t>
      </w:r>
      <w:r>
        <w:rPr>
          <w:rFonts w:ascii="Arial" w:hAnsi="Arial" w:cs="Arial"/>
          <w:i/>
          <w:iCs/>
          <w:color w:val="FF0000"/>
        </w:rPr>
        <w:t>. Revise and update this</w:t>
      </w:r>
      <w:r w:rsidRPr="005D76BB">
        <w:rPr>
          <w:rFonts w:ascii="Arial" w:hAnsi="Arial" w:cs="Arial"/>
          <w:i/>
          <w:iCs/>
          <w:color w:val="FF0000"/>
        </w:rPr>
        <w:t xml:space="preserve"> list </w:t>
      </w:r>
      <w:r>
        <w:rPr>
          <w:rFonts w:ascii="Arial" w:hAnsi="Arial" w:cs="Arial"/>
          <w:i/>
          <w:iCs/>
          <w:color w:val="FF0000"/>
        </w:rPr>
        <w:t xml:space="preserve">with </w:t>
      </w:r>
      <w:r w:rsidRPr="005D76BB">
        <w:rPr>
          <w:rFonts w:ascii="Arial" w:hAnsi="Arial" w:cs="Arial"/>
          <w:i/>
          <w:iCs/>
          <w:color w:val="FF0000"/>
        </w:rPr>
        <w:t>each institutional control that will be implemented at the site. Describe the requirements that must be followed for this institutional control to be effective and in compliance. The example text below is an incomplete list and is only meant to be an example.</w:t>
      </w:r>
    </w:p>
    <w:p w14:paraId="6E9EC92D" w14:textId="77777777" w:rsidR="00766EC4" w:rsidRDefault="00766EC4" w:rsidP="00766EC4">
      <w:pPr>
        <w:jc w:val="both"/>
        <w:rPr>
          <w:rFonts w:ascii="Arial" w:hAnsi="Arial" w:cs="Arial"/>
        </w:rPr>
      </w:pPr>
    </w:p>
    <w:p w14:paraId="5C98BCA8" w14:textId="77777777" w:rsidR="00766EC4" w:rsidRPr="007F21CC" w:rsidRDefault="00766EC4" w:rsidP="00766EC4">
      <w:pPr>
        <w:jc w:val="both"/>
        <w:rPr>
          <w:rFonts w:ascii="Arial" w:hAnsi="Arial" w:cs="Arial"/>
          <w:i/>
          <w:iCs/>
          <w:color w:val="FF0000"/>
        </w:rPr>
      </w:pPr>
      <w:r w:rsidRPr="007F21CC">
        <w:rPr>
          <w:rFonts w:ascii="Arial" w:hAnsi="Arial" w:cs="Arial"/>
          <w:i/>
          <w:iCs/>
          <w:color w:val="FF0000"/>
        </w:rPr>
        <w:t xml:space="preserve">A </w:t>
      </w:r>
      <w:r>
        <w:rPr>
          <w:rFonts w:ascii="Arial" w:hAnsi="Arial" w:cs="Arial"/>
          <w:i/>
          <w:iCs/>
          <w:color w:val="FF0000"/>
        </w:rPr>
        <w:t>deed restriction</w:t>
      </w:r>
      <w:r w:rsidRPr="007F21CC">
        <w:rPr>
          <w:rFonts w:ascii="Arial" w:hAnsi="Arial" w:cs="Arial"/>
          <w:i/>
          <w:iCs/>
          <w:color w:val="FF0000"/>
        </w:rPr>
        <w:t xml:space="preserve"> will be placed on the property containing the following requirements:</w:t>
      </w:r>
    </w:p>
    <w:p w14:paraId="6A8A55DD" w14:textId="77777777" w:rsidR="00766EC4" w:rsidRPr="007F21CC" w:rsidRDefault="00766EC4" w:rsidP="00766EC4">
      <w:pPr>
        <w:jc w:val="both"/>
        <w:rPr>
          <w:rFonts w:ascii="Arial" w:hAnsi="Arial" w:cs="Arial"/>
          <w:i/>
          <w:iCs/>
          <w:color w:val="FF0000"/>
        </w:rPr>
      </w:pPr>
    </w:p>
    <w:p w14:paraId="580D0182" w14:textId="137DA4C6" w:rsidR="00766EC4" w:rsidRPr="007F21CC" w:rsidRDefault="00766EC4" w:rsidP="00766EC4">
      <w:pPr>
        <w:pStyle w:val="ListParagraph"/>
        <w:numPr>
          <w:ilvl w:val="0"/>
          <w:numId w:val="9"/>
        </w:numPr>
        <w:spacing w:after="120"/>
        <w:contextualSpacing w:val="0"/>
        <w:jc w:val="both"/>
        <w:rPr>
          <w:rFonts w:ascii="Arial" w:hAnsi="Arial" w:cs="Arial"/>
          <w:i/>
          <w:iCs/>
          <w:color w:val="FF0000"/>
        </w:rPr>
      </w:pPr>
      <w:r w:rsidRPr="007F21CC">
        <w:rPr>
          <w:rFonts w:ascii="Arial" w:hAnsi="Arial" w:cs="Arial"/>
          <w:i/>
          <w:iCs/>
          <w:color w:val="FF0000"/>
        </w:rPr>
        <w:t xml:space="preserve">Any </w:t>
      </w:r>
      <w:r>
        <w:rPr>
          <w:rFonts w:ascii="Arial" w:hAnsi="Arial" w:cs="Arial"/>
          <w:i/>
          <w:iCs/>
          <w:color w:val="FF0000"/>
        </w:rPr>
        <w:t>site</w:t>
      </w:r>
      <w:r w:rsidRPr="007F21CC">
        <w:rPr>
          <w:rFonts w:ascii="Arial" w:hAnsi="Arial" w:cs="Arial"/>
          <w:i/>
          <w:iCs/>
          <w:color w:val="FF0000"/>
        </w:rPr>
        <w:t xml:space="preserve"> activities that may involve compromising the vegetative cover, soil cap, or containment cell area require</w:t>
      </w:r>
      <w:r w:rsidR="0005411E">
        <w:rPr>
          <w:rFonts w:ascii="Arial" w:hAnsi="Arial" w:cs="Arial"/>
          <w:i/>
          <w:iCs/>
          <w:color w:val="FF0000"/>
        </w:rPr>
        <w:t xml:space="preserve"> written</w:t>
      </w:r>
      <w:r w:rsidRPr="007F21CC">
        <w:rPr>
          <w:rFonts w:ascii="Arial" w:hAnsi="Arial" w:cs="Arial"/>
          <w:i/>
          <w:iCs/>
          <w:color w:val="FF0000"/>
        </w:rPr>
        <w:t xml:space="preserve"> approval of HDOH. Additionally, HDOH will require a</w:t>
      </w:r>
      <w:r w:rsidR="00F11FB3">
        <w:rPr>
          <w:rFonts w:ascii="Arial" w:hAnsi="Arial" w:cs="Arial"/>
          <w:i/>
          <w:iCs/>
          <w:color w:val="FF0000"/>
        </w:rPr>
        <w:t>n environmental covenant be placed on the property</w:t>
      </w:r>
      <w:r w:rsidRPr="007F21CC">
        <w:rPr>
          <w:rFonts w:ascii="Arial" w:hAnsi="Arial" w:cs="Arial"/>
          <w:i/>
          <w:iCs/>
          <w:color w:val="FF0000"/>
        </w:rPr>
        <w:t>.</w:t>
      </w:r>
    </w:p>
    <w:p w14:paraId="05FFCC98" w14:textId="246CA1E7" w:rsidR="00766EC4" w:rsidRPr="007F21CC" w:rsidRDefault="00766EC4" w:rsidP="00766EC4">
      <w:pPr>
        <w:pStyle w:val="ListParagraph"/>
        <w:numPr>
          <w:ilvl w:val="0"/>
          <w:numId w:val="9"/>
        </w:numPr>
        <w:spacing w:after="120"/>
        <w:contextualSpacing w:val="0"/>
        <w:jc w:val="both"/>
        <w:rPr>
          <w:rFonts w:ascii="Arial" w:hAnsi="Arial" w:cs="Arial"/>
          <w:i/>
          <w:iCs/>
          <w:color w:val="FF0000"/>
        </w:rPr>
      </w:pPr>
      <w:r w:rsidRPr="007F21CC">
        <w:rPr>
          <w:rFonts w:ascii="Arial" w:hAnsi="Arial" w:cs="Arial"/>
          <w:i/>
          <w:iCs/>
          <w:color w:val="FF0000"/>
        </w:rPr>
        <w:t xml:space="preserve">The site is designated for commercial/industrial use only and shall not be used for residential purposes. </w:t>
      </w:r>
      <w:r>
        <w:rPr>
          <w:rFonts w:ascii="Arial" w:hAnsi="Arial" w:cs="Arial"/>
          <w:i/>
          <w:iCs/>
          <w:color w:val="FF0000"/>
        </w:rPr>
        <w:t>S</w:t>
      </w:r>
      <w:r w:rsidR="00A72E41">
        <w:rPr>
          <w:rFonts w:ascii="Arial" w:hAnsi="Arial" w:cs="Arial"/>
          <w:i/>
          <w:iCs/>
          <w:color w:val="FF0000"/>
        </w:rPr>
        <w:t>ubsurface s</w:t>
      </w:r>
      <w:r>
        <w:rPr>
          <w:rFonts w:ascii="Arial" w:hAnsi="Arial" w:cs="Arial"/>
          <w:i/>
          <w:iCs/>
          <w:color w:val="FF0000"/>
        </w:rPr>
        <w:t>oil</w:t>
      </w:r>
      <w:r w:rsidRPr="007F21CC">
        <w:rPr>
          <w:rFonts w:ascii="Arial" w:hAnsi="Arial" w:cs="Arial"/>
          <w:i/>
          <w:iCs/>
          <w:color w:val="FF0000"/>
        </w:rPr>
        <w:t xml:space="preserve"> shall not be excavated and used onsite as surface soils. Soil from the containment cell and surface soils that do not meet unrestricted use EALs shall not be excavated and moved offsite without the written approval of HDOH.</w:t>
      </w:r>
    </w:p>
    <w:p w14:paraId="41589A11" w14:textId="77777777" w:rsidR="00766EC4" w:rsidRDefault="00766EC4" w:rsidP="00766EC4">
      <w:pPr>
        <w:pStyle w:val="ListParagraph"/>
        <w:numPr>
          <w:ilvl w:val="0"/>
          <w:numId w:val="9"/>
        </w:numPr>
        <w:spacing w:after="120"/>
        <w:contextualSpacing w:val="0"/>
        <w:jc w:val="both"/>
        <w:rPr>
          <w:rFonts w:ascii="Arial" w:hAnsi="Arial" w:cs="Arial"/>
          <w:i/>
          <w:iCs/>
          <w:color w:val="FF0000"/>
        </w:rPr>
      </w:pPr>
      <w:r>
        <w:rPr>
          <w:rFonts w:ascii="Arial" w:hAnsi="Arial" w:cs="Arial"/>
          <w:i/>
          <w:iCs/>
          <w:color w:val="FF0000"/>
        </w:rPr>
        <w:t>No future construction activities are planned for the site. However, if plans change, the following must be met:</w:t>
      </w:r>
    </w:p>
    <w:p w14:paraId="7F1B5683" w14:textId="77777777" w:rsidR="00766EC4" w:rsidRPr="007F21CC" w:rsidRDefault="00766EC4" w:rsidP="00766EC4">
      <w:pPr>
        <w:pStyle w:val="ListParagraph"/>
        <w:numPr>
          <w:ilvl w:val="1"/>
          <w:numId w:val="9"/>
        </w:numPr>
        <w:spacing w:after="120"/>
        <w:contextualSpacing w:val="0"/>
        <w:jc w:val="both"/>
        <w:rPr>
          <w:rFonts w:ascii="Arial" w:hAnsi="Arial" w:cs="Arial"/>
          <w:i/>
          <w:iCs/>
          <w:color w:val="FF0000"/>
        </w:rPr>
      </w:pPr>
      <w:r>
        <w:rPr>
          <w:rFonts w:ascii="Arial" w:hAnsi="Arial" w:cs="Arial"/>
          <w:i/>
          <w:iCs/>
          <w:color w:val="FF0000"/>
        </w:rPr>
        <w:t>D</w:t>
      </w:r>
      <w:r w:rsidRPr="007F21CC">
        <w:rPr>
          <w:rFonts w:ascii="Arial" w:hAnsi="Arial" w:cs="Arial"/>
          <w:i/>
          <w:iCs/>
          <w:color w:val="FF0000"/>
        </w:rPr>
        <w:t xml:space="preserve">uring potential, future construction activities, contaminated soil must be appropriately handled and </w:t>
      </w:r>
      <w:r>
        <w:rPr>
          <w:rFonts w:ascii="Arial" w:hAnsi="Arial" w:cs="Arial"/>
          <w:i/>
          <w:iCs/>
          <w:color w:val="FF0000"/>
        </w:rPr>
        <w:t>disposed.</w:t>
      </w:r>
    </w:p>
    <w:p w14:paraId="56D2E5B6" w14:textId="77777777" w:rsidR="00766EC4" w:rsidRPr="007F21CC" w:rsidRDefault="00766EC4" w:rsidP="00766EC4">
      <w:pPr>
        <w:pStyle w:val="ListParagraph"/>
        <w:numPr>
          <w:ilvl w:val="1"/>
          <w:numId w:val="9"/>
        </w:numPr>
        <w:spacing w:after="120"/>
        <w:contextualSpacing w:val="0"/>
        <w:jc w:val="both"/>
        <w:rPr>
          <w:rFonts w:ascii="Arial" w:hAnsi="Arial" w:cs="Arial"/>
          <w:i/>
          <w:iCs/>
          <w:color w:val="FF0000"/>
        </w:rPr>
      </w:pPr>
      <w:r w:rsidRPr="007F21CC">
        <w:rPr>
          <w:rFonts w:ascii="Arial" w:hAnsi="Arial" w:cs="Arial"/>
          <w:i/>
          <w:iCs/>
          <w:color w:val="FF0000"/>
        </w:rPr>
        <w:t xml:space="preserve">During potential, future construction activities, precautions must be </w:t>
      </w:r>
      <w:r>
        <w:rPr>
          <w:rFonts w:ascii="Arial" w:hAnsi="Arial" w:cs="Arial"/>
          <w:i/>
          <w:iCs/>
          <w:color w:val="FF0000"/>
        </w:rPr>
        <w:t>taken</w:t>
      </w:r>
      <w:r w:rsidRPr="007F21CC">
        <w:rPr>
          <w:rFonts w:ascii="Arial" w:hAnsi="Arial" w:cs="Arial"/>
          <w:i/>
          <w:iCs/>
          <w:color w:val="FF0000"/>
        </w:rPr>
        <w:t xml:space="preserve"> to prevent potential exposures to construction/trench workers. Future construction/trench workers shall also be informed about the potential exposures at the site.</w:t>
      </w:r>
    </w:p>
    <w:p w14:paraId="6CF284EE" w14:textId="0D2C1911" w:rsidR="00A72E41" w:rsidRPr="00E81283" w:rsidRDefault="00766EC4" w:rsidP="006323B5">
      <w:pPr>
        <w:pStyle w:val="ListParagraph"/>
        <w:numPr>
          <w:ilvl w:val="0"/>
          <w:numId w:val="9"/>
        </w:numPr>
        <w:jc w:val="both"/>
        <w:rPr>
          <w:rFonts w:ascii="Arial" w:hAnsi="Arial" w:cs="Arial"/>
          <w:i/>
          <w:iCs/>
          <w:color w:val="FF0000"/>
        </w:rPr>
      </w:pPr>
      <w:r w:rsidRPr="007F21CC">
        <w:rPr>
          <w:rFonts w:ascii="Arial" w:hAnsi="Arial" w:cs="Arial"/>
          <w:i/>
          <w:iCs/>
          <w:color w:val="FF0000"/>
        </w:rPr>
        <w:lastRenderedPageBreak/>
        <w:t>The soil cap, cover system, and containment area shall remain intact, be properly maintained, and be regularly inspected. The integrity of the system shall not be compromised without an updated EHMP and written approval from the HDOH.</w:t>
      </w:r>
    </w:p>
    <w:p w14:paraId="27D48F5E" w14:textId="77777777" w:rsidR="00766EC4" w:rsidRDefault="00766EC4" w:rsidP="00766EC4">
      <w:pPr>
        <w:jc w:val="both"/>
        <w:rPr>
          <w:rFonts w:ascii="Arial" w:hAnsi="Arial" w:cs="Arial"/>
        </w:rPr>
      </w:pPr>
    </w:p>
    <w:p w14:paraId="53A886BA" w14:textId="77777777" w:rsidR="00766EC4" w:rsidRDefault="00766EC4" w:rsidP="00766EC4">
      <w:pPr>
        <w:rPr>
          <w:rFonts w:ascii="Arial" w:hAnsi="Arial" w:cs="Arial"/>
        </w:rPr>
      </w:pPr>
    </w:p>
    <w:p w14:paraId="03456012" w14:textId="77777777" w:rsidR="00766EC4" w:rsidRDefault="00766EC4" w:rsidP="00766EC4">
      <w:pPr>
        <w:jc w:val="both"/>
        <w:rPr>
          <w:rFonts w:ascii="Arial" w:hAnsi="Arial" w:cs="Arial"/>
        </w:rPr>
      </w:pPr>
      <w:r w:rsidRPr="00B76D62">
        <w:rPr>
          <w:rFonts w:ascii="Arial" w:hAnsi="Arial" w:cs="Arial"/>
        </w:rPr>
        <w:t>On-site monitoring</w:t>
      </w:r>
      <w:r>
        <w:rPr>
          <w:rFonts w:ascii="Arial" w:hAnsi="Arial" w:cs="Arial"/>
        </w:rPr>
        <w:t xml:space="preserve"> and maintenance</w:t>
      </w:r>
      <w:r w:rsidRPr="00B76D62">
        <w:rPr>
          <w:rFonts w:ascii="Arial" w:hAnsi="Arial" w:cs="Arial"/>
        </w:rPr>
        <w:t xml:space="preserve"> are key component</w:t>
      </w:r>
      <w:r>
        <w:rPr>
          <w:rFonts w:ascii="Arial" w:hAnsi="Arial" w:cs="Arial"/>
        </w:rPr>
        <w:t>s</w:t>
      </w:r>
      <w:r w:rsidRPr="00B76D62">
        <w:rPr>
          <w:rFonts w:ascii="Arial" w:hAnsi="Arial" w:cs="Arial"/>
        </w:rPr>
        <w:t xml:space="preserve"> of ensuring that the </w:t>
      </w:r>
      <w:r>
        <w:rPr>
          <w:rFonts w:ascii="Arial" w:hAnsi="Arial" w:cs="Arial"/>
        </w:rPr>
        <w:t>institutional controls</w:t>
      </w:r>
      <w:r w:rsidRPr="00B76D62">
        <w:rPr>
          <w:rFonts w:ascii="Arial" w:hAnsi="Arial" w:cs="Arial"/>
        </w:rPr>
        <w:t xml:space="preserve"> documented in th</w:t>
      </w:r>
      <w:r>
        <w:rPr>
          <w:rFonts w:ascii="Arial" w:hAnsi="Arial" w:cs="Arial"/>
        </w:rPr>
        <w:t>is</w:t>
      </w:r>
      <w:r w:rsidRPr="00B76D62">
        <w:rPr>
          <w:rFonts w:ascii="Arial" w:hAnsi="Arial" w:cs="Arial"/>
        </w:rPr>
        <w:t xml:space="preserve"> </w:t>
      </w:r>
      <w:r>
        <w:rPr>
          <w:rFonts w:ascii="Arial" w:hAnsi="Arial" w:cs="Arial"/>
        </w:rPr>
        <w:t>EHMP</w:t>
      </w:r>
      <w:r w:rsidRPr="00B76D62">
        <w:rPr>
          <w:rFonts w:ascii="Arial" w:hAnsi="Arial" w:cs="Arial"/>
        </w:rPr>
        <w:t xml:space="preserve"> are implemented properly and function as intended. </w:t>
      </w:r>
    </w:p>
    <w:p w14:paraId="1783457E" w14:textId="77777777" w:rsidR="00766EC4" w:rsidRDefault="00766EC4" w:rsidP="00766EC4">
      <w:pPr>
        <w:jc w:val="both"/>
        <w:rPr>
          <w:rFonts w:ascii="Arial" w:hAnsi="Arial" w:cs="Arial"/>
        </w:rPr>
      </w:pPr>
    </w:p>
    <w:p w14:paraId="220DBA09" w14:textId="77777777" w:rsidR="00766EC4" w:rsidRPr="00B76D62" w:rsidRDefault="00766EC4" w:rsidP="00766EC4">
      <w:pPr>
        <w:jc w:val="both"/>
        <w:rPr>
          <w:rFonts w:ascii="Arial" w:hAnsi="Arial" w:cs="Arial"/>
        </w:rPr>
      </w:pPr>
      <w:r>
        <w:rPr>
          <w:rFonts w:ascii="Arial" w:hAnsi="Arial" w:cs="Arial"/>
        </w:rPr>
        <w:t>The property owner</w:t>
      </w:r>
      <w:r w:rsidRPr="00B76D62">
        <w:rPr>
          <w:rFonts w:ascii="Arial" w:hAnsi="Arial" w:cs="Arial"/>
        </w:rPr>
        <w:t xml:space="preserve"> </w:t>
      </w:r>
      <w:r>
        <w:rPr>
          <w:rFonts w:ascii="Arial" w:hAnsi="Arial" w:cs="Arial"/>
        </w:rPr>
        <w:t>will designate an</w:t>
      </w:r>
      <w:r w:rsidRPr="00B76D62">
        <w:rPr>
          <w:rFonts w:ascii="Arial" w:hAnsi="Arial" w:cs="Arial"/>
        </w:rPr>
        <w:t xml:space="preserve"> </w:t>
      </w:r>
      <w:r>
        <w:rPr>
          <w:rFonts w:ascii="Arial" w:hAnsi="Arial" w:cs="Arial"/>
        </w:rPr>
        <w:t>EPOC</w:t>
      </w:r>
      <w:r w:rsidRPr="00B76D62">
        <w:rPr>
          <w:rFonts w:ascii="Arial" w:hAnsi="Arial" w:cs="Arial"/>
        </w:rPr>
        <w:t xml:space="preserve"> to provide guidance on implementing the recommended measures and to develop additional </w:t>
      </w:r>
      <w:r>
        <w:rPr>
          <w:rFonts w:ascii="Arial" w:hAnsi="Arial" w:cs="Arial"/>
        </w:rPr>
        <w:t>strategies</w:t>
      </w:r>
      <w:r w:rsidRPr="00B76D62">
        <w:rPr>
          <w:rFonts w:ascii="Arial" w:hAnsi="Arial" w:cs="Arial"/>
        </w:rPr>
        <w:t xml:space="preserve"> if the need arises</w:t>
      </w:r>
      <w:r>
        <w:rPr>
          <w:rFonts w:ascii="Arial" w:hAnsi="Arial" w:cs="Arial"/>
        </w:rPr>
        <w:t xml:space="preserve"> and communicate these with the owner and HDOH, if necessary</w:t>
      </w:r>
      <w:r w:rsidRPr="00B76D62">
        <w:rPr>
          <w:rFonts w:ascii="Arial" w:hAnsi="Arial" w:cs="Arial"/>
        </w:rPr>
        <w:t xml:space="preserve">. </w:t>
      </w:r>
    </w:p>
    <w:p w14:paraId="03A6ABC9" w14:textId="77777777" w:rsidR="00766EC4" w:rsidRPr="00B76D62" w:rsidRDefault="00766EC4" w:rsidP="00766EC4">
      <w:pPr>
        <w:rPr>
          <w:rFonts w:ascii="Arial" w:hAnsi="Arial" w:cs="Arial"/>
        </w:rPr>
      </w:pPr>
    </w:p>
    <w:p w14:paraId="2C19008F" w14:textId="77777777" w:rsidR="00766EC4" w:rsidRDefault="00766EC4" w:rsidP="00766EC4">
      <w:pPr>
        <w:jc w:val="both"/>
        <w:rPr>
          <w:rFonts w:ascii="Arial" w:hAnsi="Arial" w:cs="Arial"/>
        </w:rPr>
      </w:pPr>
      <w:r w:rsidRPr="00B76D62">
        <w:rPr>
          <w:rFonts w:ascii="Arial" w:hAnsi="Arial" w:cs="Arial"/>
        </w:rPr>
        <w:t xml:space="preserve">Monitoring </w:t>
      </w:r>
      <w:r>
        <w:rPr>
          <w:rFonts w:ascii="Arial" w:hAnsi="Arial" w:cs="Arial"/>
        </w:rPr>
        <w:t>and maintenance will</w:t>
      </w:r>
      <w:r w:rsidRPr="00B76D62">
        <w:rPr>
          <w:rFonts w:ascii="Arial" w:hAnsi="Arial" w:cs="Arial"/>
        </w:rPr>
        <w:t xml:space="preserve"> be conducted at an appropriate frequency based on specific work tasks/procedures and the potential for adverse impacts to occur. </w:t>
      </w:r>
      <w:r>
        <w:rPr>
          <w:rFonts w:ascii="Arial" w:hAnsi="Arial" w:cs="Arial"/>
        </w:rPr>
        <w:t xml:space="preserve">In addition, regularly recurring inspections of the institutional control are required. The owner or designated EPOC must submit this inspection documentation to HDOH. </w:t>
      </w:r>
    </w:p>
    <w:p w14:paraId="56372CD0" w14:textId="77777777" w:rsidR="00766EC4" w:rsidRDefault="00766EC4" w:rsidP="00766EC4">
      <w:pPr>
        <w:jc w:val="both"/>
        <w:rPr>
          <w:rFonts w:ascii="Arial" w:hAnsi="Arial" w:cs="Arial"/>
        </w:rPr>
      </w:pPr>
    </w:p>
    <w:p w14:paraId="1DBF109D" w14:textId="77777777" w:rsidR="00766EC4" w:rsidRDefault="00766EC4" w:rsidP="00766EC4">
      <w:pPr>
        <w:jc w:val="both"/>
        <w:rPr>
          <w:rFonts w:ascii="Arial" w:hAnsi="Arial" w:cs="Arial"/>
        </w:rPr>
      </w:pPr>
      <w:r w:rsidRPr="00B76D62">
        <w:rPr>
          <w:rFonts w:ascii="Arial" w:hAnsi="Arial" w:cs="Arial"/>
        </w:rPr>
        <w:t xml:space="preserve">An appropriate schedule (frequency and duration of site visits) </w:t>
      </w:r>
      <w:r>
        <w:rPr>
          <w:rFonts w:ascii="Arial" w:hAnsi="Arial" w:cs="Arial"/>
        </w:rPr>
        <w:t>has been</w:t>
      </w:r>
      <w:r w:rsidRPr="00B76D62">
        <w:rPr>
          <w:rFonts w:ascii="Arial" w:hAnsi="Arial" w:cs="Arial"/>
        </w:rPr>
        <w:t xml:space="preserve"> established between the </w:t>
      </w:r>
      <w:r>
        <w:rPr>
          <w:rFonts w:ascii="Arial" w:hAnsi="Arial" w:cs="Arial"/>
        </w:rPr>
        <w:t>owner</w:t>
      </w:r>
      <w:r w:rsidRPr="00B76D62">
        <w:rPr>
          <w:rFonts w:ascii="Arial" w:hAnsi="Arial" w:cs="Arial"/>
        </w:rPr>
        <w:t xml:space="preserve"> and all involved regulatory agencies </w:t>
      </w:r>
      <w:r>
        <w:rPr>
          <w:rFonts w:ascii="Arial" w:hAnsi="Arial" w:cs="Arial"/>
        </w:rPr>
        <w:t>and is described in further detail below</w:t>
      </w:r>
      <w:r w:rsidRPr="00B76D62">
        <w:rPr>
          <w:rFonts w:ascii="Arial" w:hAnsi="Arial" w:cs="Arial"/>
        </w:rPr>
        <w:t xml:space="preserve">. </w:t>
      </w:r>
      <w:r>
        <w:rPr>
          <w:rFonts w:ascii="Arial" w:hAnsi="Arial" w:cs="Arial"/>
        </w:rPr>
        <w:t>The</w:t>
      </w:r>
      <w:r w:rsidRPr="00B76D62">
        <w:rPr>
          <w:rFonts w:ascii="Arial" w:hAnsi="Arial" w:cs="Arial"/>
        </w:rPr>
        <w:t xml:space="preserve"> </w:t>
      </w:r>
      <w:r>
        <w:rPr>
          <w:rFonts w:ascii="Arial" w:hAnsi="Arial" w:cs="Arial"/>
        </w:rPr>
        <w:t>designated EPOC</w:t>
      </w:r>
      <w:r w:rsidRPr="00B76D62">
        <w:rPr>
          <w:rFonts w:ascii="Arial" w:hAnsi="Arial" w:cs="Arial"/>
        </w:rPr>
        <w:t xml:space="preserve"> will be familiar with </w:t>
      </w:r>
      <w:r>
        <w:rPr>
          <w:rFonts w:ascii="Arial" w:hAnsi="Arial" w:cs="Arial"/>
        </w:rPr>
        <w:t xml:space="preserve">and conduct </w:t>
      </w:r>
      <w:r w:rsidRPr="00B76D62">
        <w:rPr>
          <w:rFonts w:ascii="Arial" w:hAnsi="Arial" w:cs="Arial"/>
        </w:rPr>
        <w:t xml:space="preserve">the </w:t>
      </w:r>
      <w:r>
        <w:rPr>
          <w:rFonts w:ascii="Arial" w:hAnsi="Arial" w:cs="Arial"/>
        </w:rPr>
        <w:t>required monitoring and maintenance activities.</w:t>
      </w:r>
    </w:p>
    <w:p w14:paraId="45ED23D6" w14:textId="77777777" w:rsidR="00766EC4" w:rsidRDefault="00766EC4" w:rsidP="00766EC4">
      <w:pPr>
        <w:jc w:val="both"/>
        <w:rPr>
          <w:rFonts w:ascii="Arial" w:hAnsi="Arial" w:cs="Arial"/>
        </w:rPr>
      </w:pPr>
    </w:p>
    <w:p w14:paraId="3584A98D" w14:textId="77777777" w:rsidR="00766EC4" w:rsidRDefault="00766EC4" w:rsidP="00766EC4">
      <w:pPr>
        <w:jc w:val="both"/>
        <w:rPr>
          <w:rFonts w:ascii="Arial" w:hAnsi="Arial" w:cs="Arial"/>
        </w:rPr>
      </w:pPr>
      <w:r w:rsidRPr="00A2130D">
        <w:rPr>
          <w:rFonts w:ascii="Arial" w:hAnsi="Arial" w:cs="Arial"/>
          <w:i/>
          <w:iCs/>
          <w:color w:val="FF0000"/>
        </w:rPr>
        <w:t>Provide information about maintenance</w:t>
      </w:r>
      <w:r>
        <w:rPr>
          <w:rFonts w:ascii="Arial" w:hAnsi="Arial" w:cs="Arial"/>
          <w:i/>
          <w:iCs/>
          <w:color w:val="FF0000"/>
        </w:rPr>
        <w:t>,</w:t>
      </w:r>
      <w:r w:rsidRPr="00A2130D">
        <w:rPr>
          <w:rFonts w:ascii="Arial" w:hAnsi="Arial" w:cs="Arial"/>
          <w:i/>
          <w:iCs/>
          <w:color w:val="FF0000"/>
        </w:rPr>
        <w:t xml:space="preserve"> monitoring</w:t>
      </w:r>
      <w:r>
        <w:rPr>
          <w:rFonts w:ascii="Arial" w:hAnsi="Arial" w:cs="Arial"/>
          <w:i/>
          <w:iCs/>
          <w:color w:val="FF0000"/>
        </w:rPr>
        <w:t xml:space="preserve"> and </w:t>
      </w:r>
      <w:r w:rsidRPr="00A2130D">
        <w:rPr>
          <w:rFonts w:ascii="Arial" w:hAnsi="Arial" w:cs="Arial"/>
          <w:i/>
          <w:iCs/>
          <w:color w:val="FF0000"/>
        </w:rPr>
        <w:t xml:space="preserve">inspection schedule that is required to effectively maintain </w:t>
      </w:r>
      <w:r>
        <w:rPr>
          <w:rFonts w:ascii="Arial" w:hAnsi="Arial" w:cs="Arial"/>
          <w:i/>
          <w:iCs/>
          <w:color w:val="FF0000"/>
        </w:rPr>
        <w:t>the institutional</w:t>
      </w:r>
      <w:r w:rsidRPr="00A2130D">
        <w:rPr>
          <w:rFonts w:ascii="Arial" w:hAnsi="Arial" w:cs="Arial"/>
          <w:i/>
          <w:iCs/>
          <w:color w:val="FF0000"/>
        </w:rPr>
        <w:t xml:space="preserve"> control</w:t>
      </w:r>
      <w:r>
        <w:rPr>
          <w:rFonts w:ascii="Arial" w:hAnsi="Arial" w:cs="Arial"/>
          <w:i/>
          <w:iCs/>
          <w:color w:val="FF0000"/>
        </w:rPr>
        <w:t>(s)</w:t>
      </w:r>
      <w:r w:rsidRPr="00A2130D">
        <w:rPr>
          <w:rFonts w:ascii="Arial" w:hAnsi="Arial" w:cs="Arial"/>
          <w:i/>
          <w:iCs/>
          <w:color w:val="FF0000"/>
        </w:rPr>
        <w:t xml:space="preserve"> to achieve i</w:t>
      </w:r>
      <w:r>
        <w:rPr>
          <w:rFonts w:ascii="Arial" w:hAnsi="Arial" w:cs="Arial"/>
          <w:i/>
          <w:iCs/>
          <w:color w:val="FF0000"/>
        </w:rPr>
        <w:t>ts/their</w:t>
      </w:r>
      <w:r w:rsidRPr="00A2130D">
        <w:rPr>
          <w:rFonts w:ascii="Arial" w:hAnsi="Arial" w:cs="Arial"/>
          <w:i/>
          <w:iCs/>
          <w:color w:val="FF0000"/>
        </w:rPr>
        <w:t xml:space="preserve"> intended purpose</w:t>
      </w:r>
      <w:r>
        <w:rPr>
          <w:rFonts w:ascii="Arial" w:hAnsi="Arial" w:cs="Arial"/>
          <w:i/>
          <w:iCs/>
          <w:color w:val="FF0000"/>
        </w:rPr>
        <w:t>(s)</w:t>
      </w:r>
      <w:r w:rsidRPr="00A2130D">
        <w:rPr>
          <w:rFonts w:ascii="Arial" w:hAnsi="Arial" w:cs="Arial"/>
          <w:i/>
          <w:iCs/>
          <w:color w:val="FF0000"/>
        </w:rPr>
        <w:t>.</w:t>
      </w:r>
    </w:p>
    <w:p w14:paraId="3D6953C6" w14:textId="77777777" w:rsidR="00766EC4" w:rsidRDefault="00766EC4" w:rsidP="00766EC4">
      <w:pPr>
        <w:jc w:val="both"/>
        <w:rPr>
          <w:rFonts w:ascii="Arial" w:hAnsi="Arial" w:cs="Arial"/>
        </w:rPr>
      </w:pPr>
    </w:p>
    <w:p w14:paraId="0CBFACB2" w14:textId="77777777" w:rsidR="00766EC4" w:rsidRDefault="00766EC4" w:rsidP="00766EC4">
      <w:pPr>
        <w:jc w:val="both"/>
        <w:rPr>
          <w:rFonts w:ascii="Arial" w:hAnsi="Arial" w:cs="Arial"/>
        </w:rPr>
      </w:pPr>
      <w:r>
        <w:rPr>
          <w:rFonts w:ascii="Arial" w:hAnsi="Arial" w:cs="Arial"/>
        </w:rPr>
        <w:t>If site conditions change unexpectedly or if the EPOC notices site conditions have changed that warrant reconsideration of the monitoring and maintenance schedule, the EPOC will immediately notify the owner who will then notify HDOH to initiate discussions.</w:t>
      </w:r>
    </w:p>
    <w:p w14:paraId="3050F35E" w14:textId="77777777" w:rsidR="00766EC4" w:rsidRDefault="00766EC4" w:rsidP="00766EC4">
      <w:pPr>
        <w:rPr>
          <w:rFonts w:ascii="Arial" w:hAnsi="Arial" w:cs="Arial"/>
          <w:i/>
          <w:iCs/>
        </w:rPr>
        <w:sectPr w:rsidR="00766EC4" w:rsidSect="00583DF9">
          <w:pgSz w:w="12240" w:h="15840"/>
          <w:pgMar w:top="1440" w:right="1440" w:bottom="1440" w:left="1440" w:header="720" w:footer="720" w:gutter="0"/>
          <w:cols w:space="720"/>
          <w:docGrid w:linePitch="360"/>
        </w:sectPr>
      </w:pPr>
    </w:p>
    <w:p w14:paraId="2C953AA9" w14:textId="77777777" w:rsidR="00766EC4" w:rsidRPr="00D62B90" w:rsidRDefault="00766EC4" w:rsidP="00766EC4">
      <w:pPr>
        <w:pStyle w:val="HeaderC-EHMP"/>
      </w:pPr>
      <w:bookmarkStart w:id="24" w:name="_Toc84317059"/>
      <w:r>
        <w:lastRenderedPageBreak/>
        <w:t>EHMP Implementation</w:t>
      </w:r>
      <w:bookmarkEnd w:id="24"/>
    </w:p>
    <w:p w14:paraId="73F8333E" w14:textId="77777777" w:rsidR="00766EC4" w:rsidRDefault="00766EC4" w:rsidP="00766EC4">
      <w:pPr>
        <w:rPr>
          <w:rFonts w:ascii="Arial" w:hAnsi="Arial" w:cs="Arial"/>
          <w:b/>
        </w:rPr>
      </w:pPr>
    </w:p>
    <w:p w14:paraId="13D2C72A" w14:textId="77777777" w:rsidR="00766EC4" w:rsidRDefault="00766EC4" w:rsidP="00766EC4">
      <w:pPr>
        <w:jc w:val="both"/>
        <w:rPr>
          <w:rFonts w:ascii="Arial" w:hAnsi="Arial" w:cs="Arial"/>
        </w:rPr>
      </w:pPr>
      <w:r>
        <w:rPr>
          <w:rFonts w:ascii="Arial" w:hAnsi="Arial" w:cs="Arial"/>
        </w:rPr>
        <w:t>Implementation of this EHMP as well as additional responsibilities of the current and any future property owners are outlined in the following section.</w:t>
      </w:r>
    </w:p>
    <w:p w14:paraId="182F50A1" w14:textId="77777777" w:rsidR="00766EC4" w:rsidRDefault="00766EC4" w:rsidP="00766EC4">
      <w:pPr>
        <w:jc w:val="both"/>
        <w:rPr>
          <w:rFonts w:ascii="Arial" w:hAnsi="Arial" w:cs="Arial"/>
        </w:rPr>
      </w:pPr>
    </w:p>
    <w:p w14:paraId="6A34F712" w14:textId="77777777" w:rsidR="00766EC4" w:rsidRDefault="00766EC4" w:rsidP="00766EC4">
      <w:pPr>
        <w:pStyle w:val="Heading2EHMP"/>
        <w:jc w:val="both"/>
      </w:pPr>
      <w:bookmarkStart w:id="25" w:name="_Toc84317060"/>
      <w:r>
        <w:t>EHMP Implementation and Primary Site Point of Contact</w:t>
      </w:r>
      <w:bookmarkEnd w:id="25"/>
    </w:p>
    <w:p w14:paraId="0CF74B6D" w14:textId="77777777" w:rsidR="00766EC4" w:rsidRDefault="00766EC4" w:rsidP="00766EC4">
      <w:pPr>
        <w:jc w:val="both"/>
        <w:rPr>
          <w:rFonts w:ascii="Arial" w:hAnsi="Arial" w:cs="Arial"/>
        </w:rPr>
      </w:pPr>
    </w:p>
    <w:p w14:paraId="06155EEE" w14:textId="77777777" w:rsidR="00766EC4" w:rsidRDefault="00766EC4" w:rsidP="00766EC4">
      <w:pPr>
        <w:jc w:val="both"/>
        <w:rPr>
          <w:rFonts w:ascii="Arial" w:hAnsi="Arial" w:cs="Arial"/>
        </w:rPr>
      </w:pPr>
      <w:r w:rsidRPr="00D80DDB">
        <w:rPr>
          <w:rFonts w:ascii="Arial" w:hAnsi="Arial" w:cs="Arial"/>
        </w:rPr>
        <w:t>The function of this EHMP is to manage the engineering and institutional controls</w:t>
      </w:r>
      <w:r>
        <w:rPr>
          <w:rFonts w:ascii="Arial" w:hAnsi="Arial" w:cs="Arial"/>
        </w:rPr>
        <w:t>,</w:t>
      </w:r>
      <w:r w:rsidRPr="00D80DDB">
        <w:rPr>
          <w:rFonts w:ascii="Arial" w:hAnsi="Arial" w:cs="Arial"/>
        </w:rPr>
        <w:t xml:space="preserve"> abide by the </w:t>
      </w:r>
      <w:r>
        <w:rPr>
          <w:rFonts w:ascii="Arial" w:hAnsi="Arial" w:cs="Arial"/>
        </w:rPr>
        <w:t xml:space="preserve">site </w:t>
      </w:r>
      <w:r w:rsidRPr="00D80DDB">
        <w:rPr>
          <w:rFonts w:ascii="Arial" w:hAnsi="Arial" w:cs="Arial"/>
        </w:rPr>
        <w:t>management plan</w:t>
      </w:r>
      <w:r>
        <w:rPr>
          <w:rFonts w:ascii="Arial" w:hAnsi="Arial" w:cs="Arial"/>
        </w:rPr>
        <w:t xml:space="preserve">, and fulfill the required site monitoring as documented in the previous sections of this EHMP. These are all required for the long-term management of the residual contamination at the site. </w:t>
      </w:r>
    </w:p>
    <w:p w14:paraId="7CE78B20" w14:textId="77777777" w:rsidR="00766EC4" w:rsidRDefault="00766EC4" w:rsidP="00766EC4">
      <w:pPr>
        <w:jc w:val="both"/>
        <w:rPr>
          <w:rFonts w:ascii="Arial" w:hAnsi="Arial" w:cs="Arial"/>
        </w:rPr>
      </w:pPr>
    </w:p>
    <w:p w14:paraId="59D15371" w14:textId="101E5722" w:rsidR="00766EC4" w:rsidRDefault="00766EC4" w:rsidP="00766EC4">
      <w:pPr>
        <w:jc w:val="both"/>
        <w:rPr>
          <w:rFonts w:ascii="Arial" w:hAnsi="Arial" w:cs="Arial"/>
        </w:rPr>
      </w:pPr>
      <w:r>
        <w:rPr>
          <w:rFonts w:ascii="Arial" w:hAnsi="Arial" w:cs="Arial"/>
        </w:rPr>
        <w:t xml:space="preserve">The primary point of contact for the site is responsible for the overall implementation of the EHMP. </w:t>
      </w:r>
      <w:r w:rsidRPr="0094053B">
        <w:rPr>
          <w:rFonts w:ascii="Arial" w:hAnsi="Arial" w:cs="Arial"/>
          <w:i/>
          <w:iCs/>
          <w:color w:val="FF0000"/>
        </w:rPr>
        <w:t>(</w:t>
      </w:r>
      <w:r w:rsidR="0005411E">
        <w:rPr>
          <w:rFonts w:ascii="Arial" w:hAnsi="Arial" w:cs="Arial"/>
          <w:i/>
          <w:iCs/>
          <w:color w:val="FF0000"/>
        </w:rPr>
        <w:t>T</w:t>
      </w:r>
      <w:r w:rsidRPr="0094053B">
        <w:rPr>
          <w:rFonts w:ascii="Arial" w:hAnsi="Arial" w:cs="Arial"/>
          <w:i/>
          <w:iCs/>
          <w:color w:val="FF0000"/>
        </w:rPr>
        <w:t>he primary point of contact for a site and implementation of this EHMP is the landowner.</w:t>
      </w:r>
      <w:r>
        <w:rPr>
          <w:rFonts w:ascii="Arial" w:hAnsi="Arial" w:cs="Arial"/>
          <w:i/>
          <w:iCs/>
          <w:color w:val="FF0000"/>
        </w:rPr>
        <w:t xml:space="preserve"> If there is an alternative site point of contact, the language should be updated.</w:t>
      </w:r>
      <w:r w:rsidRPr="0094053B">
        <w:rPr>
          <w:rFonts w:ascii="Arial" w:hAnsi="Arial" w:cs="Arial"/>
          <w:i/>
          <w:iCs/>
          <w:color w:val="FF0000"/>
        </w:rPr>
        <w:t>)</w:t>
      </w:r>
      <w:r w:rsidRPr="0094053B">
        <w:rPr>
          <w:rFonts w:ascii="Arial" w:hAnsi="Arial" w:cs="Arial"/>
          <w:color w:val="FF0000"/>
        </w:rPr>
        <w:t xml:space="preserve"> </w:t>
      </w:r>
      <w:r>
        <w:rPr>
          <w:rFonts w:ascii="Arial" w:hAnsi="Arial" w:cs="Arial"/>
          <w:color w:val="FF0000"/>
        </w:rPr>
        <w:t xml:space="preserve"> </w:t>
      </w:r>
      <w:r>
        <w:rPr>
          <w:rFonts w:ascii="Arial" w:hAnsi="Arial" w:cs="Arial"/>
        </w:rPr>
        <w:t>For this EHMP and site, the primary site point of contact responsible for the implementation of this EHMP is:</w:t>
      </w:r>
    </w:p>
    <w:p w14:paraId="4E7B09F7" w14:textId="77777777" w:rsidR="00766EC4" w:rsidRDefault="00766EC4" w:rsidP="00766EC4">
      <w:pPr>
        <w:jc w:val="both"/>
        <w:rPr>
          <w:rFonts w:ascii="Arial" w:hAnsi="Arial" w:cs="Arial"/>
        </w:rPr>
      </w:pPr>
    </w:p>
    <w:tbl>
      <w:tblPr>
        <w:tblStyle w:val="TableGrid"/>
        <w:tblW w:w="0" w:type="auto"/>
        <w:tblLook w:val="04A0" w:firstRow="1" w:lastRow="0" w:firstColumn="1" w:lastColumn="0" w:noHBand="0" w:noVBand="1"/>
      </w:tblPr>
      <w:tblGrid>
        <w:gridCol w:w="1842"/>
        <w:gridCol w:w="2012"/>
        <w:gridCol w:w="1892"/>
        <w:gridCol w:w="1903"/>
        <w:gridCol w:w="1701"/>
      </w:tblGrid>
      <w:tr w:rsidR="00766EC4" w:rsidRPr="00BC4E22" w14:paraId="5A66EB69" w14:textId="77777777" w:rsidTr="00BE5A51">
        <w:trPr>
          <w:tblHeader/>
        </w:trPr>
        <w:tc>
          <w:tcPr>
            <w:tcW w:w="1842" w:type="dxa"/>
            <w:shd w:val="clear" w:color="auto" w:fill="D9D9D9" w:themeFill="background1" w:themeFillShade="D9"/>
          </w:tcPr>
          <w:p w14:paraId="613A227E" w14:textId="77777777" w:rsidR="00766EC4" w:rsidRPr="00BC4E22" w:rsidRDefault="00766EC4" w:rsidP="00BE5A51">
            <w:pPr>
              <w:pStyle w:val="Default"/>
              <w:jc w:val="both"/>
              <w:rPr>
                <w:rFonts w:ascii="Arial" w:hAnsi="Arial" w:cs="Arial"/>
                <w:b/>
                <w:color w:val="000000" w:themeColor="text1"/>
              </w:rPr>
            </w:pPr>
            <w:r w:rsidRPr="00BC4E22">
              <w:rPr>
                <w:rFonts w:ascii="Arial" w:hAnsi="Arial" w:cs="Arial"/>
                <w:b/>
                <w:color w:val="000000" w:themeColor="text1"/>
              </w:rPr>
              <w:t>Role</w:t>
            </w:r>
          </w:p>
        </w:tc>
        <w:tc>
          <w:tcPr>
            <w:tcW w:w="2012" w:type="dxa"/>
            <w:shd w:val="clear" w:color="auto" w:fill="D9D9D9" w:themeFill="background1" w:themeFillShade="D9"/>
          </w:tcPr>
          <w:p w14:paraId="0E4A2CD8" w14:textId="77777777" w:rsidR="00766EC4" w:rsidRPr="00BC4E22" w:rsidRDefault="00766EC4" w:rsidP="00BE5A51">
            <w:pPr>
              <w:pStyle w:val="Default"/>
              <w:jc w:val="both"/>
              <w:rPr>
                <w:rFonts w:ascii="Arial" w:hAnsi="Arial" w:cs="Arial"/>
                <w:b/>
                <w:color w:val="000000" w:themeColor="text1"/>
              </w:rPr>
            </w:pPr>
            <w:r>
              <w:rPr>
                <w:rFonts w:ascii="Arial" w:hAnsi="Arial" w:cs="Arial"/>
                <w:b/>
                <w:color w:val="000000" w:themeColor="text1"/>
              </w:rPr>
              <w:t>Name</w:t>
            </w:r>
          </w:p>
        </w:tc>
        <w:tc>
          <w:tcPr>
            <w:tcW w:w="1892" w:type="dxa"/>
            <w:shd w:val="clear" w:color="auto" w:fill="D9D9D9" w:themeFill="background1" w:themeFillShade="D9"/>
          </w:tcPr>
          <w:p w14:paraId="4EA7119E" w14:textId="77777777" w:rsidR="00766EC4" w:rsidRPr="00BC4E22" w:rsidRDefault="00766EC4" w:rsidP="00BE5A51">
            <w:pPr>
              <w:pStyle w:val="Default"/>
              <w:jc w:val="both"/>
              <w:rPr>
                <w:rFonts w:ascii="Arial" w:hAnsi="Arial" w:cs="Arial"/>
                <w:b/>
                <w:color w:val="000000" w:themeColor="text1"/>
              </w:rPr>
            </w:pPr>
            <w:r>
              <w:rPr>
                <w:rFonts w:ascii="Arial" w:hAnsi="Arial" w:cs="Arial"/>
                <w:b/>
                <w:color w:val="000000" w:themeColor="text1"/>
              </w:rPr>
              <w:t>Company</w:t>
            </w:r>
          </w:p>
        </w:tc>
        <w:tc>
          <w:tcPr>
            <w:tcW w:w="1903" w:type="dxa"/>
            <w:shd w:val="clear" w:color="auto" w:fill="D9D9D9" w:themeFill="background1" w:themeFillShade="D9"/>
          </w:tcPr>
          <w:p w14:paraId="7A5BA83F" w14:textId="77777777" w:rsidR="00766EC4" w:rsidRPr="00BC4E22" w:rsidRDefault="00766EC4" w:rsidP="00BE5A51">
            <w:pPr>
              <w:pStyle w:val="Default"/>
              <w:jc w:val="both"/>
              <w:rPr>
                <w:rFonts w:ascii="Arial" w:hAnsi="Arial" w:cs="Arial"/>
                <w:b/>
                <w:color w:val="000000" w:themeColor="text1"/>
              </w:rPr>
            </w:pPr>
            <w:r w:rsidRPr="00BC4E22">
              <w:rPr>
                <w:rFonts w:ascii="Arial" w:hAnsi="Arial" w:cs="Arial"/>
                <w:b/>
                <w:color w:val="000000" w:themeColor="text1"/>
              </w:rPr>
              <w:t xml:space="preserve">Phone </w:t>
            </w:r>
          </w:p>
        </w:tc>
        <w:tc>
          <w:tcPr>
            <w:tcW w:w="1701" w:type="dxa"/>
            <w:shd w:val="clear" w:color="auto" w:fill="D9D9D9" w:themeFill="background1" w:themeFillShade="D9"/>
          </w:tcPr>
          <w:p w14:paraId="29526E87" w14:textId="77777777" w:rsidR="00766EC4" w:rsidRPr="00BC4E22" w:rsidRDefault="00766EC4" w:rsidP="00BE5A51">
            <w:pPr>
              <w:pStyle w:val="Default"/>
              <w:jc w:val="both"/>
              <w:rPr>
                <w:rFonts w:ascii="Arial" w:hAnsi="Arial" w:cs="Arial"/>
                <w:b/>
                <w:color w:val="000000" w:themeColor="text1"/>
              </w:rPr>
            </w:pPr>
            <w:r>
              <w:rPr>
                <w:rFonts w:ascii="Arial" w:hAnsi="Arial" w:cs="Arial"/>
                <w:b/>
                <w:color w:val="000000" w:themeColor="text1"/>
              </w:rPr>
              <w:t>E</w:t>
            </w:r>
            <w:r w:rsidRPr="00BC4E22">
              <w:rPr>
                <w:rFonts w:ascii="Arial" w:hAnsi="Arial" w:cs="Arial"/>
                <w:b/>
                <w:color w:val="000000" w:themeColor="text1"/>
              </w:rPr>
              <w:t>mail</w:t>
            </w:r>
          </w:p>
        </w:tc>
      </w:tr>
      <w:tr w:rsidR="00766EC4" w:rsidRPr="00BC4E22" w14:paraId="0BD143A9" w14:textId="77777777" w:rsidTr="00BE5A51">
        <w:tc>
          <w:tcPr>
            <w:tcW w:w="1842" w:type="dxa"/>
          </w:tcPr>
          <w:p w14:paraId="39620817" w14:textId="77016972" w:rsidR="00766EC4" w:rsidRPr="00D10189" w:rsidRDefault="00766EC4" w:rsidP="00BE5A51">
            <w:pPr>
              <w:pStyle w:val="Default"/>
              <w:jc w:val="both"/>
              <w:rPr>
                <w:rFonts w:ascii="Arial" w:hAnsi="Arial" w:cs="Arial"/>
                <w:i/>
                <w:iCs/>
                <w:color w:val="000000" w:themeColor="text1"/>
              </w:rPr>
            </w:pPr>
            <w:r w:rsidRPr="00D10189">
              <w:rPr>
                <w:rFonts w:ascii="Arial" w:hAnsi="Arial" w:cs="Arial"/>
                <w:i/>
                <w:iCs/>
                <w:color w:val="FF0000"/>
              </w:rPr>
              <w:t xml:space="preserve">(ex. </w:t>
            </w:r>
            <w:proofErr w:type="gramStart"/>
            <w:r w:rsidRPr="00D10189">
              <w:rPr>
                <w:rFonts w:ascii="Arial" w:hAnsi="Arial" w:cs="Arial"/>
                <w:i/>
                <w:iCs/>
                <w:color w:val="FF0000"/>
              </w:rPr>
              <w:t>Owner )</w:t>
            </w:r>
            <w:proofErr w:type="gramEnd"/>
          </w:p>
        </w:tc>
        <w:tc>
          <w:tcPr>
            <w:tcW w:w="2012" w:type="dxa"/>
          </w:tcPr>
          <w:p w14:paraId="00DD383F" w14:textId="77777777" w:rsidR="00766EC4" w:rsidRPr="00BC4E22" w:rsidRDefault="00766EC4" w:rsidP="00BE5A51">
            <w:pPr>
              <w:pStyle w:val="Default"/>
              <w:jc w:val="both"/>
              <w:rPr>
                <w:rFonts w:ascii="Arial" w:hAnsi="Arial" w:cs="Arial"/>
                <w:color w:val="000000" w:themeColor="text1"/>
              </w:rPr>
            </w:pPr>
          </w:p>
        </w:tc>
        <w:tc>
          <w:tcPr>
            <w:tcW w:w="1892" w:type="dxa"/>
          </w:tcPr>
          <w:p w14:paraId="41C36CDA" w14:textId="77777777" w:rsidR="00766EC4" w:rsidRPr="00BC4E22" w:rsidRDefault="00766EC4" w:rsidP="00BE5A51">
            <w:pPr>
              <w:pStyle w:val="Default"/>
              <w:jc w:val="both"/>
              <w:rPr>
                <w:rFonts w:ascii="Arial" w:hAnsi="Arial" w:cs="Arial"/>
                <w:color w:val="000000" w:themeColor="text1"/>
              </w:rPr>
            </w:pPr>
          </w:p>
        </w:tc>
        <w:tc>
          <w:tcPr>
            <w:tcW w:w="1903" w:type="dxa"/>
          </w:tcPr>
          <w:p w14:paraId="0133C83C" w14:textId="77777777" w:rsidR="00766EC4" w:rsidRPr="00BC4E22" w:rsidRDefault="00766EC4" w:rsidP="00BE5A51">
            <w:pPr>
              <w:pStyle w:val="Default"/>
              <w:jc w:val="both"/>
              <w:rPr>
                <w:rFonts w:ascii="Arial" w:hAnsi="Arial" w:cs="Arial"/>
                <w:color w:val="000000" w:themeColor="text1"/>
              </w:rPr>
            </w:pPr>
          </w:p>
        </w:tc>
        <w:tc>
          <w:tcPr>
            <w:tcW w:w="1701" w:type="dxa"/>
          </w:tcPr>
          <w:p w14:paraId="3A9546FE" w14:textId="77777777" w:rsidR="00766EC4" w:rsidRPr="00BC4E22" w:rsidRDefault="00766EC4" w:rsidP="00BE5A51">
            <w:pPr>
              <w:pStyle w:val="Default"/>
              <w:jc w:val="both"/>
              <w:rPr>
                <w:rFonts w:ascii="Arial" w:hAnsi="Arial" w:cs="Arial"/>
                <w:color w:val="000000" w:themeColor="text1"/>
              </w:rPr>
            </w:pPr>
          </w:p>
        </w:tc>
      </w:tr>
    </w:tbl>
    <w:p w14:paraId="761D70F9" w14:textId="77777777" w:rsidR="00766EC4" w:rsidRDefault="00766EC4" w:rsidP="00766EC4">
      <w:pPr>
        <w:pStyle w:val="Default"/>
        <w:jc w:val="both"/>
        <w:rPr>
          <w:rFonts w:ascii="Arial" w:hAnsi="Arial" w:cs="Arial"/>
          <w:color w:val="auto"/>
        </w:rPr>
      </w:pPr>
    </w:p>
    <w:p w14:paraId="628404B4" w14:textId="65B7B4B5" w:rsidR="00766EC4" w:rsidRDefault="00766EC4" w:rsidP="00766EC4">
      <w:pPr>
        <w:pStyle w:val="Default"/>
        <w:jc w:val="both"/>
        <w:rPr>
          <w:rFonts w:ascii="Arial" w:hAnsi="Arial" w:cs="Arial"/>
          <w:color w:val="auto"/>
        </w:rPr>
      </w:pPr>
      <w:r>
        <w:rPr>
          <w:rFonts w:ascii="Arial" w:hAnsi="Arial" w:cs="Arial"/>
          <w:color w:val="auto"/>
        </w:rPr>
        <w:t xml:space="preserve">When there is a change of the owner (or lessee) of the site listed above, then a new primary site point of contact </w:t>
      </w:r>
      <w:r w:rsidR="006323B5">
        <w:rPr>
          <w:rFonts w:ascii="Arial" w:hAnsi="Arial" w:cs="Arial"/>
          <w:color w:val="auto"/>
        </w:rPr>
        <w:t>must</w:t>
      </w:r>
      <w:r>
        <w:rPr>
          <w:rFonts w:ascii="Arial" w:hAnsi="Arial" w:cs="Arial"/>
          <w:color w:val="auto"/>
        </w:rPr>
        <w:t xml:space="preserve"> be established, and this document </w:t>
      </w:r>
      <w:r w:rsidR="006323B5">
        <w:rPr>
          <w:rFonts w:ascii="Arial" w:hAnsi="Arial" w:cs="Arial"/>
          <w:color w:val="auto"/>
        </w:rPr>
        <w:t>is to</w:t>
      </w:r>
      <w:r>
        <w:rPr>
          <w:rFonts w:ascii="Arial" w:hAnsi="Arial" w:cs="Arial"/>
          <w:color w:val="auto"/>
        </w:rPr>
        <w:t xml:space="preserve"> be updated accordingly. This updated information </w:t>
      </w:r>
      <w:r w:rsidR="006323B5">
        <w:rPr>
          <w:rFonts w:ascii="Arial" w:hAnsi="Arial" w:cs="Arial"/>
          <w:color w:val="auto"/>
        </w:rPr>
        <w:t xml:space="preserve">must </w:t>
      </w:r>
      <w:r>
        <w:rPr>
          <w:rFonts w:ascii="Arial" w:hAnsi="Arial" w:cs="Arial"/>
          <w:color w:val="auto"/>
        </w:rPr>
        <w:t>be relayed to HDOH in a timely manner.</w:t>
      </w:r>
    </w:p>
    <w:p w14:paraId="7DB55E27" w14:textId="77777777" w:rsidR="00766EC4" w:rsidRPr="007D20B0" w:rsidRDefault="00766EC4" w:rsidP="00766EC4">
      <w:pPr>
        <w:pStyle w:val="Default"/>
        <w:jc w:val="both"/>
        <w:rPr>
          <w:rFonts w:ascii="Arial" w:hAnsi="Arial" w:cs="Arial"/>
          <w:color w:val="auto"/>
        </w:rPr>
      </w:pPr>
    </w:p>
    <w:p w14:paraId="31EA0C88" w14:textId="77777777" w:rsidR="00766EC4" w:rsidRDefault="00766EC4" w:rsidP="00766EC4">
      <w:pPr>
        <w:pStyle w:val="Heading2EHMP"/>
        <w:jc w:val="both"/>
      </w:pPr>
      <w:bookmarkStart w:id="26" w:name="_Toc84317061"/>
      <w:r>
        <w:t>EHMP Availability and Disclosure</w:t>
      </w:r>
      <w:bookmarkEnd w:id="26"/>
    </w:p>
    <w:p w14:paraId="7AEF9BBD" w14:textId="77777777" w:rsidR="00766EC4" w:rsidRDefault="00766EC4" w:rsidP="00766EC4">
      <w:pPr>
        <w:pStyle w:val="Default"/>
        <w:jc w:val="both"/>
        <w:rPr>
          <w:rFonts w:ascii="Arial" w:hAnsi="Arial" w:cs="Arial"/>
          <w:color w:val="auto"/>
        </w:rPr>
      </w:pPr>
    </w:p>
    <w:p w14:paraId="553695CC" w14:textId="77777777" w:rsidR="00766EC4" w:rsidRDefault="00766EC4" w:rsidP="00766EC4">
      <w:pPr>
        <w:pStyle w:val="Default"/>
        <w:jc w:val="both"/>
        <w:rPr>
          <w:rFonts w:ascii="Arial" w:hAnsi="Arial" w:cs="Arial"/>
          <w:color w:val="auto"/>
        </w:rPr>
      </w:pPr>
      <w:r w:rsidRPr="006F09A2">
        <w:rPr>
          <w:rFonts w:ascii="Arial" w:hAnsi="Arial" w:cs="Arial"/>
          <w:color w:val="auto"/>
        </w:rPr>
        <w:t xml:space="preserve">The effective environmental management of any project requires a coordinated effort from all individuals involved. The following sections outline the need </w:t>
      </w:r>
      <w:r>
        <w:rPr>
          <w:rFonts w:ascii="Arial" w:hAnsi="Arial" w:cs="Arial"/>
          <w:color w:val="auto"/>
        </w:rPr>
        <w:t>to notify all lessees and future property owners of the residual contamination on site and all monitoring, management, maintenance, and reporting requirements contained in this document.</w:t>
      </w:r>
    </w:p>
    <w:p w14:paraId="2A1DA1EE" w14:textId="77777777" w:rsidR="00766EC4" w:rsidRDefault="00766EC4" w:rsidP="00766EC4">
      <w:pPr>
        <w:pStyle w:val="Default"/>
        <w:jc w:val="both"/>
        <w:rPr>
          <w:rFonts w:ascii="Arial" w:hAnsi="Arial" w:cs="Arial"/>
          <w:color w:val="auto"/>
        </w:rPr>
      </w:pPr>
    </w:p>
    <w:p w14:paraId="4DD9F3BD" w14:textId="77777777" w:rsidR="00766EC4" w:rsidRDefault="00766EC4" w:rsidP="00766EC4">
      <w:pPr>
        <w:pStyle w:val="Default"/>
        <w:jc w:val="both"/>
        <w:rPr>
          <w:rFonts w:ascii="Arial" w:hAnsi="Arial" w:cs="Arial"/>
          <w:color w:val="auto"/>
        </w:rPr>
      </w:pPr>
      <w:r>
        <w:rPr>
          <w:rFonts w:ascii="Arial" w:hAnsi="Arial" w:cs="Arial"/>
          <w:color w:val="auto"/>
        </w:rPr>
        <w:t>The owner is required to make this EHMP available to tenants and potential buyers in the following manner:</w:t>
      </w:r>
    </w:p>
    <w:p w14:paraId="3D68700E" w14:textId="77777777" w:rsidR="00766EC4" w:rsidRDefault="00766EC4" w:rsidP="00766EC4">
      <w:pPr>
        <w:pStyle w:val="Default"/>
        <w:jc w:val="both"/>
        <w:rPr>
          <w:rFonts w:ascii="Arial" w:hAnsi="Arial" w:cs="Arial"/>
          <w:color w:val="auto"/>
        </w:rPr>
      </w:pPr>
    </w:p>
    <w:p w14:paraId="6A9F8D1E" w14:textId="539C6995" w:rsidR="00766EC4" w:rsidRDefault="00766EC4" w:rsidP="00766EC4">
      <w:pPr>
        <w:pStyle w:val="Default"/>
        <w:numPr>
          <w:ilvl w:val="0"/>
          <w:numId w:val="16"/>
        </w:numPr>
        <w:ind w:left="360"/>
        <w:jc w:val="both"/>
        <w:rPr>
          <w:rFonts w:ascii="Arial" w:hAnsi="Arial" w:cs="Arial"/>
          <w:color w:val="auto"/>
        </w:rPr>
      </w:pPr>
      <w:r>
        <w:rPr>
          <w:rFonts w:ascii="Arial" w:hAnsi="Arial" w:cs="Arial"/>
          <w:b/>
          <w:bCs/>
          <w:color w:val="auto"/>
        </w:rPr>
        <w:t xml:space="preserve">Commercial </w:t>
      </w:r>
      <w:r w:rsidRPr="00797A82">
        <w:rPr>
          <w:rFonts w:ascii="Arial" w:hAnsi="Arial" w:cs="Arial"/>
          <w:b/>
          <w:bCs/>
          <w:color w:val="auto"/>
        </w:rPr>
        <w:t>Tenants:</w:t>
      </w:r>
      <w:r w:rsidRPr="00797A82">
        <w:rPr>
          <w:rFonts w:ascii="Arial" w:hAnsi="Arial" w:cs="Arial"/>
          <w:color w:val="auto"/>
        </w:rPr>
        <w:t xml:space="preserve"> </w:t>
      </w:r>
      <w:r>
        <w:rPr>
          <w:rFonts w:ascii="Arial" w:hAnsi="Arial" w:cs="Arial"/>
          <w:color w:val="auto"/>
        </w:rPr>
        <w:t xml:space="preserve">The owner </w:t>
      </w:r>
      <w:r w:rsidR="006323B5">
        <w:rPr>
          <w:rFonts w:ascii="Arial" w:hAnsi="Arial" w:cs="Arial"/>
          <w:color w:val="auto"/>
        </w:rPr>
        <w:t xml:space="preserve">is to </w:t>
      </w:r>
      <w:r w:rsidRPr="006F09A2">
        <w:rPr>
          <w:rFonts w:ascii="Arial" w:hAnsi="Arial" w:cs="Arial"/>
          <w:color w:val="auto"/>
        </w:rPr>
        <w:t xml:space="preserve">notify </w:t>
      </w:r>
      <w:r>
        <w:rPr>
          <w:rFonts w:ascii="Arial" w:hAnsi="Arial" w:cs="Arial"/>
          <w:color w:val="auto"/>
        </w:rPr>
        <w:t>commercial tenants</w:t>
      </w:r>
      <w:r w:rsidRPr="006F09A2">
        <w:rPr>
          <w:rFonts w:ascii="Arial" w:hAnsi="Arial" w:cs="Arial"/>
          <w:color w:val="auto"/>
        </w:rPr>
        <w:t xml:space="preserve"> of the site conditions </w:t>
      </w:r>
      <w:r>
        <w:rPr>
          <w:rFonts w:ascii="Arial" w:hAnsi="Arial" w:cs="Arial"/>
          <w:color w:val="000000" w:themeColor="text1"/>
        </w:rPr>
        <w:t>and associated requirements.</w:t>
      </w:r>
      <w:r w:rsidRPr="00797A82">
        <w:rPr>
          <w:rFonts w:ascii="Arial" w:hAnsi="Arial" w:cs="Arial"/>
          <w:color w:val="auto"/>
        </w:rPr>
        <w:t xml:space="preserve"> All new lease agreements shall refer to the existence of this EHMP and its general requirements. </w:t>
      </w:r>
      <w:r>
        <w:rPr>
          <w:rFonts w:ascii="Arial" w:hAnsi="Arial" w:cs="Arial"/>
          <w:color w:val="auto"/>
        </w:rPr>
        <w:t>A</w:t>
      </w:r>
      <w:r w:rsidRPr="00797A82">
        <w:rPr>
          <w:rFonts w:ascii="Arial" w:hAnsi="Arial" w:cs="Arial"/>
          <w:color w:val="auto"/>
        </w:rPr>
        <w:t xml:space="preserve"> copy of this EHMP shall be provided to each tenant of the property</w:t>
      </w:r>
      <w:r w:rsidR="0005411E">
        <w:rPr>
          <w:rFonts w:ascii="Arial" w:hAnsi="Arial" w:cs="Arial"/>
          <w:color w:val="auto"/>
        </w:rPr>
        <w:t xml:space="preserve"> for review</w:t>
      </w:r>
      <w:r w:rsidRPr="00797A82">
        <w:rPr>
          <w:rFonts w:ascii="Arial" w:hAnsi="Arial" w:cs="Arial"/>
          <w:color w:val="auto"/>
        </w:rPr>
        <w:t>.</w:t>
      </w:r>
      <w:r>
        <w:rPr>
          <w:rFonts w:ascii="Arial" w:hAnsi="Arial" w:cs="Arial"/>
          <w:color w:val="auto"/>
        </w:rPr>
        <w:t xml:space="preserve"> Commercial t</w:t>
      </w:r>
      <w:r w:rsidRPr="00797A82">
        <w:rPr>
          <w:rFonts w:ascii="Arial" w:hAnsi="Arial" w:cs="Arial"/>
          <w:color w:val="auto"/>
        </w:rPr>
        <w:t>enants shall be required to present the EHMP to each full-time employee working at the site</w:t>
      </w:r>
      <w:r>
        <w:rPr>
          <w:rFonts w:ascii="Arial" w:hAnsi="Arial" w:cs="Arial"/>
          <w:color w:val="auto"/>
        </w:rPr>
        <w:t>, as applicable</w:t>
      </w:r>
      <w:r w:rsidRPr="00797A82">
        <w:rPr>
          <w:rFonts w:ascii="Arial" w:hAnsi="Arial" w:cs="Arial"/>
          <w:color w:val="auto"/>
        </w:rPr>
        <w:t>. The contents of this plan shall be reviewed with all employees working at the site annually and shall be included in orientation materials for any new employees.</w:t>
      </w:r>
    </w:p>
    <w:p w14:paraId="05F5B568" w14:textId="77777777" w:rsidR="00766EC4" w:rsidRDefault="00766EC4" w:rsidP="00766EC4">
      <w:pPr>
        <w:pStyle w:val="Default"/>
        <w:jc w:val="both"/>
        <w:rPr>
          <w:rFonts w:ascii="Arial" w:hAnsi="Arial" w:cs="Arial"/>
          <w:color w:val="auto"/>
        </w:rPr>
      </w:pPr>
    </w:p>
    <w:p w14:paraId="3E3D13C6" w14:textId="79E17F4A" w:rsidR="00766EC4" w:rsidRPr="00797A82" w:rsidRDefault="00766EC4" w:rsidP="00766EC4">
      <w:pPr>
        <w:pStyle w:val="Default"/>
        <w:numPr>
          <w:ilvl w:val="0"/>
          <w:numId w:val="16"/>
        </w:numPr>
        <w:ind w:left="360"/>
        <w:jc w:val="both"/>
        <w:rPr>
          <w:rFonts w:ascii="Arial" w:hAnsi="Arial" w:cs="Arial"/>
          <w:color w:val="auto"/>
        </w:rPr>
      </w:pPr>
      <w:r>
        <w:rPr>
          <w:rFonts w:ascii="Arial" w:hAnsi="Arial" w:cs="Arial"/>
          <w:b/>
          <w:bCs/>
          <w:color w:val="auto"/>
        </w:rPr>
        <w:t>Resident</w:t>
      </w:r>
      <w:r w:rsidRPr="001A1ACA">
        <w:rPr>
          <w:rFonts w:ascii="Arial" w:hAnsi="Arial" w:cs="Arial"/>
          <w:b/>
          <w:bCs/>
          <w:color w:val="auto"/>
        </w:rPr>
        <w:t>ial Tenants:</w:t>
      </w:r>
      <w:r w:rsidRPr="00235176">
        <w:rPr>
          <w:rFonts w:ascii="Arial" w:hAnsi="Arial" w:cs="Arial"/>
          <w:color w:val="auto"/>
        </w:rPr>
        <w:t xml:space="preserve"> </w:t>
      </w:r>
      <w:r>
        <w:rPr>
          <w:rFonts w:ascii="Arial" w:hAnsi="Arial" w:cs="Arial"/>
          <w:color w:val="auto"/>
        </w:rPr>
        <w:t>If applicable, t</w:t>
      </w:r>
      <w:r w:rsidRPr="00235176">
        <w:rPr>
          <w:rFonts w:ascii="Arial" w:hAnsi="Arial" w:cs="Arial"/>
          <w:color w:val="auto"/>
        </w:rPr>
        <w:t xml:space="preserve">he owner should notify </w:t>
      </w:r>
      <w:r>
        <w:rPr>
          <w:rFonts w:ascii="Arial" w:hAnsi="Arial" w:cs="Arial"/>
          <w:color w:val="auto"/>
        </w:rPr>
        <w:t>resident</w:t>
      </w:r>
      <w:r w:rsidRPr="00235176">
        <w:rPr>
          <w:rFonts w:ascii="Arial" w:hAnsi="Arial" w:cs="Arial"/>
          <w:color w:val="auto"/>
        </w:rPr>
        <w:t xml:space="preserve">ial tenants of the site conditions and associated requirements. All new lease agreements shall refer to </w:t>
      </w:r>
      <w:r w:rsidRPr="00235176">
        <w:rPr>
          <w:rFonts w:ascii="Arial" w:hAnsi="Arial" w:cs="Arial"/>
          <w:color w:val="auto"/>
        </w:rPr>
        <w:lastRenderedPageBreak/>
        <w:t xml:space="preserve">the existence of this EHMP and its general requirements. </w:t>
      </w:r>
      <w:r>
        <w:rPr>
          <w:rFonts w:ascii="Arial" w:hAnsi="Arial" w:cs="Arial"/>
          <w:color w:val="auto"/>
        </w:rPr>
        <w:t>If requested, a</w:t>
      </w:r>
      <w:r w:rsidRPr="00235176">
        <w:rPr>
          <w:rFonts w:ascii="Arial" w:hAnsi="Arial" w:cs="Arial"/>
          <w:color w:val="auto"/>
        </w:rPr>
        <w:t xml:space="preserve"> copy of this EHMP shall be provided to each tenant of the property. </w:t>
      </w:r>
    </w:p>
    <w:p w14:paraId="482C6739" w14:textId="77777777" w:rsidR="00766EC4" w:rsidRPr="00797A82" w:rsidRDefault="00766EC4" w:rsidP="00766EC4">
      <w:pPr>
        <w:pStyle w:val="Default"/>
        <w:jc w:val="both"/>
        <w:rPr>
          <w:rFonts w:ascii="Arial" w:hAnsi="Arial" w:cs="Arial"/>
          <w:color w:val="auto"/>
        </w:rPr>
      </w:pPr>
    </w:p>
    <w:p w14:paraId="6A80DCCE" w14:textId="77777777" w:rsidR="00766EC4" w:rsidRDefault="00766EC4" w:rsidP="00766EC4">
      <w:pPr>
        <w:pStyle w:val="Default"/>
        <w:numPr>
          <w:ilvl w:val="0"/>
          <w:numId w:val="16"/>
        </w:numPr>
        <w:ind w:left="360"/>
        <w:jc w:val="both"/>
        <w:rPr>
          <w:rFonts w:ascii="Arial" w:hAnsi="Arial" w:cs="Arial"/>
          <w:color w:val="auto"/>
        </w:rPr>
      </w:pPr>
      <w:r w:rsidRPr="00797A82">
        <w:rPr>
          <w:rFonts w:ascii="Arial" w:hAnsi="Arial" w:cs="Arial"/>
          <w:b/>
          <w:bCs/>
          <w:color w:val="auto"/>
        </w:rPr>
        <w:t>Property Sales and Disclosure:</w:t>
      </w:r>
      <w:r w:rsidRPr="003A4046">
        <w:rPr>
          <w:rFonts w:ascii="Arial" w:hAnsi="Arial" w:cs="Arial"/>
          <w:color w:val="auto"/>
        </w:rPr>
        <w:t xml:space="preserve"> </w:t>
      </w:r>
      <w:r w:rsidRPr="00797A82">
        <w:rPr>
          <w:rFonts w:ascii="Arial" w:hAnsi="Arial" w:cs="Arial"/>
          <w:color w:val="auto"/>
        </w:rPr>
        <w:t>The current owner is required to disclose the environmental site conditions of the property to prospective buyers and shall refer to the existence of this EHMP in the sales agreement. A copy of the EHMP shall be provided to any prospective buyer during the disclosure process.</w:t>
      </w:r>
    </w:p>
    <w:p w14:paraId="6CA3C8A3" w14:textId="77777777" w:rsidR="00766EC4" w:rsidRDefault="00766EC4" w:rsidP="00766EC4">
      <w:pPr>
        <w:pStyle w:val="Default"/>
        <w:jc w:val="both"/>
        <w:rPr>
          <w:rFonts w:ascii="Arial" w:hAnsi="Arial" w:cs="Arial"/>
          <w:color w:val="auto"/>
        </w:rPr>
      </w:pPr>
    </w:p>
    <w:p w14:paraId="62551471" w14:textId="328B4D33" w:rsidR="00766EC4" w:rsidRDefault="00766EC4" w:rsidP="00766EC4">
      <w:pPr>
        <w:jc w:val="both"/>
        <w:rPr>
          <w:rFonts w:ascii="Arial" w:hAnsi="Arial" w:cs="Arial"/>
        </w:rPr>
      </w:pPr>
      <w:r w:rsidRPr="004D061A">
        <w:rPr>
          <w:rFonts w:ascii="Arial" w:hAnsi="Arial" w:cs="Arial"/>
        </w:rPr>
        <w:t xml:space="preserve">To ensure that future property owners are aware of, and comply with, requirements of </w:t>
      </w:r>
      <w:r>
        <w:rPr>
          <w:rFonts w:ascii="Arial" w:hAnsi="Arial" w:cs="Arial"/>
        </w:rPr>
        <w:t>this</w:t>
      </w:r>
      <w:r w:rsidRPr="004D061A">
        <w:rPr>
          <w:rFonts w:ascii="Arial" w:hAnsi="Arial" w:cs="Arial"/>
        </w:rPr>
        <w:t xml:space="preserve"> EHMP, it is recommended that an </w:t>
      </w:r>
      <w:r>
        <w:rPr>
          <w:rFonts w:ascii="Arial" w:hAnsi="Arial" w:cs="Arial"/>
        </w:rPr>
        <w:t>e</w:t>
      </w:r>
      <w:r w:rsidRPr="004D061A">
        <w:rPr>
          <w:rFonts w:ascii="Arial" w:hAnsi="Arial" w:cs="Arial"/>
        </w:rPr>
        <w:t>nvironmental</w:t>
      </w:r>
      <w:r>
        <w:rPr>
          <w:rFonts w:ascii="Arial" w:hAnsi="Arial" w:cs="Arial"/>
        </w:rPr>
        <w:t xml:space="preserve"> c</w:t>
      </w:r>
      <w:r w:rsidRPr="004D061A">
        <w:rPr>
          <w:rFonts w:ascii="Arial" w:hAnsi="Arial" w:cs="Arial"/>
        </w:rPr>
        <w:t>ovenant be registered with the Bureau of Conveyances and attached to the property title. This is especially important for non</w:t>
      </w:r>
      <w:r w:rsidR="001A06B6">
        <w:rPr>
          <w:rFonts w:ascii="Arial" w:hAnsi="Arial" w:cs="Arial"/>
        </w:rPr>
        <w:noBreakHyphen/>
      </w:r>
      <w:r w:rsidRPr="004D061A">
        <w:rPr>
          <w:rFonts w:ascii="Arial" w:hAnsi="Arial" w:cs="Arial"/>
        </w:rPr>
        <w:t xml:space="preserve">petroleum sites, where potentially harmful levels of contaminants in soil or groundwater might not be obvious in the field. The </w:t>
      </w:r>
      <w:r>
        <w:rPr>
          <w:rFonts w:ascii="Arial" w:hAnsi="Arial" w:cs="Arial"/>
        </w:rPr>
        <w:t>e</w:t>
      </w:r>
      <w:r w:rsidRPr="004D061A">
        <w:rPr>
          <w:rFonts w:ascii="Arial" w:hAnsi="Arial" w:cs="Arial"/>
        </w:rPr>
        <w:t xml:space="preserve">nvironmental </w:t>
      </w:r>
      <w:r>
        <w:rPr>
          <w:rFonts w:ascii="Arial" w:hAnsi="Arial" w:cs="Arial"/>
        </w:rPr>
        <w:t>c</w:t>
      </w:r>
      <w:r w:rsidRPr="004D061A">
        <w:rPr>
          <w:rFonts w:ascii="Arial" w:hAnsi="Arial" w:cs="Arial"/>
        </w:rPr>
        <w:t xml:space="preserve">ovenant should reference restrictions and requirements presented in the EHMP and note that the EHMP </w:t>
      </w:r>
      <w:r w:rsidR="006323B5">
        <w:rPr>
          <w:rFonts w:ascii="Arial" w:hAnsi="Arial" w:cs="Arial"/>
        </w:rPr>
        <w:t>shall</w:t>
      </w:r>
      <w:r w:rsidRPr="004D061A">
        <w:rPr>
          <w:rFonts w:ascii="Arial" w:hAnsi="Arial" w:cs="Arial"/>
        </w:rPr>
        <w:t xml:space="preserve"> be updated if conditions change.</w:t>
      </w:r>
    </w:p>
    <w:p w14:paraId="74FE1D5F" w14:textId="77777777" w:rsidR="00766EC4" w:rsidRDefault="00766EC4" w:rsidP="00766EC4">
      <w:pPr>
        <w:pStyle w:val="Default"/>
        <w:jc w:val="both"/>
        <w:rPr>
          <w:rFonts w:ascii="Arial" w:hAnsi="Arial" w:cs="Arial"/>
          <w:color w:val="auto"/>
        </w:rPr>
      </w:pPr>
    </w:p>
    <w:p w14:paraId="53B9BC0C" w14:textId="77777777" w:rsidR="00766EC4" w:rsidRDefault="00766EC4" w:rsidP="00766EC4">
      <w:pPr>
        <w:pStyle w:val="Heading2EHMP"/>
      </w:pPr>
      <w:bookmarkStart w:id="27" w:name="_Toc84317062"/>
      <w:r>
        <w:t>Health and Safety</w:t>
      </w:r>
      <w:bookmarkEnd w:id="27"/>
    </w:p>
    <w:p w14:paraId="176FFFFD" w14:textId="77777777" w:rsidR="00766EC4" w:rsidRDefault="00766EC4" w:rsidP="00766EC4">
      <w:pPr>
        <w:rPr>
          <w:rFonts w:ascii="Arial" w:hAnsi="Arial" w:cs="Arial"/>
        </w:rPr>
      </w:pPr>
    </w:p>
    <w:p w14:paraId="3EBC4867" w14:textId="00892361" w:rsidR="00766EC4" w:rsidRPr="001A1ACA" w:rsidRDefault="00766EC4" w:rsidP="00766EC4">
      <w:pPr>
        <w:rPr>
          <w:i/>
          <w:iCs/>
          <w:color w:val="FF0000"/>
        </w:rPr>
      </w:pPr>
      <w:r w:rsidRPr="001A1ACA">
        <w:rPr>
          <w:rFonts w:ascii="Arial" w:hAnsi="Arial" w:cs="Arial"/>
          <w:i/>
          <w:iCs/>
          <w:color w:val="FF0000"/>
        </w:rPr>
        <w:t xml:space="preserve">Provide a specific description of </w:t>
      </w:r>
      <w:r>
        <w:rPr>
          <w:rFonts w:ascii="Arial" w:hAnsi="Arial" w:cs="Arial"/>
          <w:i/>
          <w:iCs/>
          <w:color w:val="FF0000"/>
        </w:rPr>
        <w:t xml:space="preserve">resident, </w:t>
      </w:r>
      <w:r w:rsidRPr="001A1ACA">
        <w:rPr>
          <w:rFonts w:ascii="Arial" w:hAnsi="Arial" w:cs="Arial"/>
          <w:i/>
          <w:iCs/>
          <w:color w:val="FF0000"/>
        </w:rPr>
        <w:t>employee or construction worker protections and required notifications.</w:t>
      </w:r>
      <w:r w:rsidR="00457035">
        <w:rPr>
          <w:rFonts w:ascii="Arial" w:hAnsi="Arial" w:cs="Arial"/>
          <w:i/>
          <w:iCs/>
          <w:color w:val="FF0000"/>
        </w:rPr>
        <w:t xml:space="preserve"> </w:t>
      </w:r>
    </w:p>
    <w:p w14:paraId="583279CC" w14:textId="77777777" w:rsidR="00766EC4" w:rsidRPr="00CD0BBD" w:rsidRDefault="00766EC4" w:rsidP="00766EC4"/>
    <w:p w14:paraId="237773E8" w14:textId="77777777" w:rsidR="00766EC4" w:rsidRDefault="00766EC4" w:rsidP="00766EC4">
      <w:pPr>
        <w:pStyle w:val="Heading2EHMP"/>
      </w:pPr>
      <w:bookmarkStart w:id="28" w:name="_Toc84317063"/>
      <w:r>
        <w:t>EHMP Modification</w:t>
      </w:r>
      <w:bookmarkEnd w:id="28"/>
    </w:p>
    <w:p w14:paraId="38A65B3B" w14:textId="77777777" w:rsidR="00766EC4" w:rsidRDefault="00766EC4" w:rsidP="00766EC4">
      <w:pPr>
        <w:rPr>
          <w:rFonts w:ascii="Arial" w:hAnsi="Arial" w:cs="Arial"/>
        </w:rPr>
      </w:pPr>
    </w:p>
    <w:p w14:paraId="2454C4B3" w14:textId="2698E97A" w:rsidR="00766EC4" w:rsidRDefault="00766EC4" w:rsidP="00205E26">
      <w:pPr>
        <w:jc w:val="both"/>
        <w:rPr>
          <w:rFonts w:ascii="Arial" w:hAnsi="Arial" w:cs="Arial"/>
        </w:rPr>
        <w:sectPr w:rsidR="00766EC4" w:rsidSect="00583DF9">
          <w:pgSz w:w="12240" w:h="15840"/>
          <w:pgMar w:top="1440" w:right="1440" w:bottom="1440" w:left="1440" w:header="720" w:footer="720" w:gutter="0"/>
          <w:cols w:space="720"/>
          <w:docGrid w:linePitch="360"/>
        </w:sectPr>
      </w:pPr>
      <w:r>
        <w:rPr>
          <w:rFonts w:ascii="Arial" w:hAnsi="Arial" w:cs="Arial"/>
        </w:rPr>
        <w:t>This EHMP shall not be modified without written permission from HDOH. However, an EHMP is a living document and must be updated</w:t>
      </w:r>
      <w:r w:rsidRPr="005E2B06">
        <w:rPr>
          <w:rFonts w:ascii="Arial" w:hAnsi="Arial" w:cs="Arial"/>
        </w:rPr>
        <w:t xml:space="preserve"> </w:t>
      </w:r>
      <w:r>
        <w:rPr>
          <w:rFonts w:ascii="Arial" w:hAnsi="Arial" w:cs="Arial"/>
        </w:rPr>
        <w:t>when conditions at the site change, with HDOH review and approval</w:t>
      </w:r>
      <w:r w:rsidR="0062143B">
        <w:rPr>
          <w:rFonts w:ascii="Arial" w:hAnsi="Arial" w:cs="Arial"/>
        </w:rPr>
        <w:t>.</w:t>
      </w:r>
    </w:p>
    <w:p w14:paraId="4A1E895A" w14:textId="7CDC429D" w:rsidR="0088562C" w:rsidRPr="008C786A" w:rsidRDefault="00750DDA" w:rsidP="008C786A">
      <w:pPr>
        <w:pStyle w:val="HeaderC-EHMP"/>
      </w:pPr>
      <w:bookmarkStart w:id="29" w:name="_Toc84317064"/>
      <w:r>
        <w:lastRenderedPageBreak/>
        <w:t>Site</w:t>
      </w:r>
      <w:r w:rsidR="0088562C" w:rsidRPr="008C786A">
        <w:t xml:space="preserve"> Management Plan</w:t>
      </w:r>
      <w:bookmarkEnd w:id="29"/>
    </w:p>
    <w:p w14:paraId="10882607" w14:textId="77777777" w:rsidR="0088562C" w:rsidRPr="00BC4E22" w:rsidRDefault="0088562C" w:rsidP="00241DBF">
      <w:pPr>
        <w:rPr>
          <w:rFonts w:ascii="Arial" w:hAnsi="Arial" w:cs="Arial"/>
        </w:rPr>
      </w:pPr>
    </w:p>
    <w:p w14:paraId="0525172B" w14:textId="251D6FBA" w:rsidR="003A3199" w:rsidRDefault="003A3199" w:rsidP="004A289A">
      <w:pPr>
        <w:jc w:val="both"/>
        <w:rPr>
          <w:rFonts w:ascii="Arial" w:hAnsi="Arial" w:cs="Arial"/>
        </w:rPr>
      </w:pPr>
      <w:r>
        <w:rPr>
          <w:rFonts w:ascii="Arial" w:hAnsi="Arial" w:cs="Arial"/>
        </w:rPr>
        <w:t xml:space="preserve">Compliance with this EHMP is critical to </w:t>
      </w:r>
      <w:r w:rsidRPr="00BC4E22">
        <w:rPr>
          <w:rFonts w:ascii="Arial" w:hAnsi="Arial" w:cs="Arial"/>
        </w:rPr>
        <w:t xml:space="preserve">ensure that the </w:t>
      </w:r>
      <w:r w:rsidRPr="00B76D62">
        <w:rPr>
          <w:rFonts w:ascii="Arial" w:hAnsi="Arial" w:cs="Arial"/>
        </w:rPr>
        <w:t>environmental and human health protection measures are implemented and adhered</w:t>
      </w:r>
      <w:r>
        <w:rPr>
          <w:rFonts w:ascii="Arial" w:hAnsi="Arial" w:cs="Arial"/>
        </w:rPr>
        <w:t xml:space="preserve"> to. Appropriate site management and documentation by the owner or a designated</w:t>
      </w:r>
      <w:r w:rsidR="005341EA">
        <w:rPr>
          <w:rFonts w:ascii="Arial" w:hAnsi="Arial" w:cs="Arial"/>
        </w:rPr>
        <w:t xml:space="preserve"> </w:t>
      </w:r>
      <w:r w:rsidR="00E6498B">
        <w:rPr>
          <w:rFonts w:ascii="Arial" w:hAnsi="Arial" w:cs="Arial"/>
        </w:rPr>
        <w:t>EPOC</w:t>
      </w:r>
      <w:r w:rsidR="002F14BC">
        <w:rPr>
          <w:rFonts w:ascii="Arial" w:hAnsi="Arial" w:cs="Arial"/>
        </w:rPr>
        <w:t xml:space="preserve"> </w:t>
      </w:r>
      <w:r>
        <w:rPr>
          <w:rFonts w:ascii="Arial" w:hAnsi="Arial" w:cs="Arial"/>
        </w:rPr>
        <w:t xml:space="preserve">are required </w:t>
      </w:r>
      <w:r w:rsidR="00E476DA">
        <w:rPr>
          <w:rFonts w:ascii="Arial" w:hAnsi="Arial" w:cs="Arial"/>
        </w:rPr>
        <w:t>to</w:t>
      </w:r>
      <w:r>
        <w:rPr>
          <w:rFonts w:ascii="Arial" w:hAnsi="Arial" w:cs="Arial"/>
        </w:rPr>
        <w:t xml:space="preserve"> fulfill this task. </w:t>
      </w:r>
    </w:p>
    <w:p w14:paraId="3D00F9C4" w14:textId="697A97C9" w:rsidR="002F14BC" w:rsidRDefault="002F14BC">
      <w:pPr>
        <w:jc w:val="both"/>
        <w:rPr>
          <w:rFonts w:ascii="Arial" w:hAnsi="Arial" w:cs="Arial"/>
        </w:rPr>
      </w:pPr>
    </w:p>
    <w:p w14:paraId="1F1DF414" w14:textId="1F2D6431" w:rsidR="002F14BC" w:rsidRPr="004575F6" w:rsidRDefault="002F14BC">
      <w:pPr>
        <w:jc w:val="both"/>
        <w:rPr>
          <w:rFonts w:ascii="Arial" w:hAnsi="Arial" w:cs="Arial"/>
          <w:i/>
          <w:iCs/>
          <w:color w:val="FF0000"/>
        </w:rPr>
      </w:pPr>
      <w:r w:rsidRPr="002F14BC">
        <w:rPr>
          <w:rFonts w:ascii="Arial" w:hAnsi="Arial" w:cs="Arial"/>
          <w:i/>
          <w:iCs/>
          <w:color w:val="FF0000"/>
        </w:rPr>
        <w:t xml:space="preserve">The owner </w:t>
      </w:r>
      <w:r w:rsidRPr="00D62265">
        <w:rPr>
          <w:rFonts w:ascii="Arial" w:hAnsi="Arial" w:cs="Arial"/>
          <w:i/>
          <w:iCs/>
          <w:color w:val="FF0000"/>
        </w:rPr>
        <w:t>may</w:t>
      </w:r>
      <w:r w:rsidRPr="002161D8">
        <w:rPr>
          <w:rFonts w:ascii="Arial" w:hAnsi="Arial" w:cs="Arial"/>
          <w:i/>
          <w:iCs/>
          <w:color w:val="FF0000"/>
        </w:rPr>
        <w:t xml:space="preserve"> self</w:t>
      </w:r>
      <w:r w:rsidRPr="004415A1">
        <w:rPr>
          <w:rFonts w:ascii="Arial" w:hAnsi="Arial" w:cs="Arial"/>
          <w:i/>
          <w:iCs/>
          <w:color w:val="FF0000"/>
        </w:rPr>
        <w:t>-perform</w:t>
      </w:r>
      <w:r w:rsidRPr="00CF5B41">
        <w:rPr>
          <w:rFonts w:ascii="Arial" w:hAnsi="Arial" w:cs="Arial"/>
          <w:i/>
          <w:iCs/>
          <w:color w:val="FF0000"/>
        </w:rPr>
        <w:t xml:space="preserve"> any inspections, review protection measures, etc. However, especially for complex sites it is recommended to </w:t>
      </w:r>
      <w:r w:rsidR="00D62265">
        <w:rPr>
          <w:rFonts w:ascii="Arial" w:hAnsi="Arial" w:cs="Arial"/>
          <w:i/>
          <w:iCs/>
          <w:color w:val="FF0000"/>
        </w:rPr>
        <w:t>designate</w:t>
      </w:r>
      <w:r w:rsidRPr="00D62265">
        <w:rPr>
          <w:rFonts w:ascii="Arial" w:hAnsi="Arial" w:cs="Arial"/>
          <w:i/>
          <w:iCs/>
          <w:color w:val="FF0000"/>
        </w:rPr>
        <w:t xml:space="preserve"> an internal environmental specialist and/or an environmental consulta</w:t>
      </w:r>
      <w:r w:rsidRPr="002161D8">
        <w:rPr>
          <w:rFonts w:ascii="Arial" w:hAnsi="Arial" w:cs="Arial"/>
          <w:i/>
          <w:iCs/>
          <w:color w:val="FF0000"/>
        </w:rPr>
        <w:t xml:space="preserve">nt to provide </w:t>
      </w:r>
      <w:r w:rsidRPr="004415A1">
        <w:rPr>
          <w:rFonts w:ascii="Arial" w:hAnsi="Arial" w:cs="Arial"/>
          <w:i/>
          <w:iCs/>
          <w:color w:val="FF0000"/>
        </w:rPr>
        <w:t xml:space="preserve">support.  </w:t>
      </w:r>
    </w:p>
    <w:p w14:paraId="5F495D7C" w14:textId="77777777" w:rsidR="003A3199" w:rsidRDefault="003A3199" w:rsidP="004575F6">
      <w:pPr>
        <w:jc w:val="both"/>
        <w:rPr>
          <w:rFonts w:ascii="Arial" w:hAnsi="Arial" w:cs="Arial"/>
        </w:rPr>
      </w:pPr>
    </w:p>
    <w:p w14:paraId="4A511B8E" w14:textId="7553F002" w:rsidR="006323B5" w:rsidRDefault="006323B5" w:rsidP="006323B5">
      <w:pPr>
        <w:jc w:val="both"/>
        <w:rPr>
          <w:rFonts w:ascii="Arial" w:hAnsi="Arial" w:cs="Arial"/>
        </w:rPr>
      </w:pPr>
      <w:r>
        <w:rPr>
          <w:rFonts w:ascii="Arial" w:hAnsi="Arial" w:cs="Arial"/>
        </w:rPr>
        <w:t xml:space="preserve">In general, impacted media managed with institutional and engineering controls to mitigate potential exposure as documented in this EHMP should not be disturbed or otherwise handled.  However, </w:t>
      </w:r>
      <w:proofErr w:type="gramStart"/>
      <w:r>
        <w:rPr>
          <w:rFonts w:ascii="Arial" w:hAnsi="Arial" w:cs="Arial"/>
        </w:rPr>
        <w:t>in the event that</w:t>
      </w:r>
      <w:proofErr w:type="gramEnd"/>
      <w:r>
        <w:rPr>
          <w:rFonts w:ascii="Arial" w:hAnsi="Arial" w:cs="Arial"/>
        </w:rPr>
        <w:t xml:space="preserve"> disturbance of the contaminated media is necessary, t</w:t>
      </w:r>
      <w:r w:rsidR="0088562C" w:rsidRPr="00BC4E22">
        <w:rPr>
          <w:rFonts w:ascii="Arial" w:hAnsi="Arial" w:cs="Arial"/>
        </w:rPr>
        <w:t xml:space="preserve">he purpose of this section is to </w:t>
      </w:r>
      <w:r w:rsidR="0018238A" w:rsidRPr="00BC4E22">
        <w:rPr>
          <w:rFonts w:ascii="Arial" w:hAnsi="Arial" w:cs="Arial"/>
        </w:rPr>
        <w:t xml:space="preserve">ensure that contaminated </w:t>
      </w:r>
      <w:r w:rsidR="00750DDA">
        <w:rPr>
          <w:rFonts w:ascii="Arial" w:hAnsi="Arial" w:cs="Arial"/>
        </w:rPr>
        <w:t>media</w:t>
      </w:r>
      <w:r w:rsidR="0018238A" w:rsidRPr="00BC4E22">
        <w:rPr>
          <w:rFonts w:ascii="Arial" w:hAnsi="Arial" w:cs="Arial"/>
        </w:rPr>
        <w:t xml:space="preserve"> is properly handled and managed</w:t>
      </w:r>
      <w:r w:rsidR="00750DDA">
        <w:rPr>
          <w:rFonts w:ascii="Arial" w:hAnsi="Arial" w:cs="Arial"/>
        </w:rPr>
        <w:t xml:space="preserve"> </w:t>
      </w:r>
      <w:r w:rsidR="00A31FA0">
        <w:rPr>
          <w:rFonts w:ascii="Arial" w:hAnsi="Arial" w:cs="Arial"/>
        </w:rPr>
        <w:t>by the current and all future landowners</w:t>
      </w:r>
      <w:r w:rsidR="00972C7F" w:rsidRPr="00BC4E22">
        <w:rPr>
          <w:rFonts w:ascii="Arial" w:hAnsi="Arial" w:cs="Arial"/>
        </w:rPr>
        <w:t>.</w:t>
      </w:r>
      <w:r w:rsidR="00037AFF">
        <w:rPr>
          <w:rFonts w:ascii="Arial" w:hAnsi="Arial" w:cs="Arial"/>
        </w:rPr>
        <w:t xml:space="preserve"> This EHMP is meant to cover </w:t>
      </w:r>
      <w:r w:rsidR="00037AFF" w:rsidRPr="00D35A61">
        <w:rPr>
          <w:rFonts w:ascii="Arial" w:hAnsi="Arial" w:cs="Arial"/>
          <w:b/>
          <w:bCs/>
        </w:rPr>
        <w:t>small projects and/or emergency repairs</w:t>
      </w:r>
      <w:r w:rsidR="00037AFF">
        <w:rPr>
          <w:rFonts w:ascii="Arial" w:hAnsi="Arial" w:cs="Arial"/>
        </w:rPr>
        <w:t xml:space="preserve"> </w:t>
      </w:r>
      <w:r w:rsidR="00F74A9D">
        <w:rPr>
          <w:rFonts w:ascii="Arial" w:hAnsi="Arial" w:cs="Arial"/>
        </w:rPr>
        <w:t xml:space="preserve">(e.g., utility line repair, small unoccupied structures) </w:t>
      </w:r>
      <w:r w:rsidR="00037AFF">
        <w:rPr>
          <w:rFonts w:ascii="Arial" w:hAnsi="Arial" w:cs="Arial"/>
        </w:rPr>
        <w:t xml:space="preserve">where contaminated media may be exposed or encountered. </w:t>
      </w:r>
      <w:r>
        <w:rPr>
          <w:rFonts w:ascii="Arial" w:hAnsi="Arial" w:cs="Arial"/>
        </w:rPr>
        <w:t>Any such disturbance of media is to be reported to HDOH, either as part of the annual inspection report or in a separate after-action report that describes the activity and whether it complied with this EHMP.</w:t>
      </w:r>
    </w:p>
    <w:p w14:paraId="38F8E5DD" w14:textId="77777777" w:rsidR="006323B5" w:rsidRDefault="006323B5" w:rsidP="004575F6">
      <w:pPr>
        <w:jc w:val="both"/>
        <w:rPr>
          <w:rFonts w:ascii="Arial" w:hAnsi="Arial" w:cs="Arial"/>
        </w:rPr>
      </w:pPr>
    </w:p>
    <w:p w14:paraId="2608B72D" w14:textId="77777777" w:rsidR="006323B5" w:rsidRDefault="006323B5" w:rsidP="004575F6">
      <w:pPr>
        <w:jc w:val="both"/>
        <w:rPr>
          <w:rFonts w:ascii="Arial" w:hAnsi="Arial" w:cs="Arial"/>
        </w:rPr>
      </w:pPr>
    </w:p>
    <w:p w14:paraId="294CF3FF" w14:textId="3F972F92" w:rsidR="0020125F" w:rsidRDefault="00037AFF" w:rsidP="004575F6">
      <w:pPr>
        <w:jc w:val="both"/>
        <w:rPr>
          <w:rFonts w:ascii="Arial" w:hAnsi="Arial" w:cs="Arial"/>
        </w:rPr>
      </w:pPr>
      <w:r>
        <w:rPr>
          <w:rFonts w:ascii="Arial" w:hAnsi="Arial" w:cs="Arial"/>
        </w:rPr>
        <w:t xml:space="preserve">Should </w:t>
      </w:r>
      <w:r w:rsidR="00D472F2">
        <w:rPr>
          <w:rFonts w:ascii="Arial" w:hAnsi="Arial" w:cs="Arial"/>
        </w:rPr>
        <w:t>other activities</w:t>
      </w:r>
      <w:r>
        <w:rPr>
          <w:rFonts w:ascii="Arial" w:hAnsi="Arial" w:cs="Arial"/>
        </w:rPr>
        <w:t xml:space="preserve">, such as the construction of a structure or redevelopment of the site be planned, HDOH is to be notified as the project will </w:t>
      </w:r>
      <w:r w:rsidR="00F74A9D">
        <w:rPr>
          <w:rFonts w:ascii="Arial" w:hAnsi="Arial" w:cs="Arial"/>
        </w:rPr>
        <w:t xml:space="preserve">most </w:t>
      </w:r>
      <w:r>
        <w:rPr>
          <w:rFonts w:ascii="Arial" w:hAnsi="Arial" w:cs="Arial"/>
        </w:rPr>
        <w:t>likely require the preparation of a Construction Environmental Hazard Management Plan (C-EHMP) or C-EHMP Addendum. In addition, if</w:t>
      </w:r>
      <w:r w:rsidR="0020125F">
        <w:rPr>
          <w:rFonts w:ascii="Arial" w:hAnsi="Arial" w:cs="Arial"/>
        </w:rPr>
        <w:t xml:space="preserve"> </w:t>
      </w:r>
      <w:r w:rsidR="00D91296">
        <w:rPr>
          <w:rFonts w:ascii="Arial" w:hAnsi="Arial" w:cs="Arial"/>
        </w:rPr>
        <w:t xml:space="preserve">the owner wishes at any time to </w:t>
      </w:r>
      <w:r>
        <w:rPr>
          <w:rFonts w:ascii="Arial" w:hAnsi="Arial" w:cs="Arial"/>
        </w:rPr>
        <w:t>propose</w:t>
      </w:r>
      <w:r w:rsidR="00D91296">
        <w:rPr>
          <w:rFonts w:ascii="Arial" w:hAnsi="Arial" w:cs="Arial"/>
        </w:rPr>
        <w:t xml:space="preserve"> changes in occupancy status that may impact </w:t>
      </w:r>
      <w:r w:rsidR="0020125F">
        <w:rPr>
          <w:rFonts w:ascii="Arial" w:hAnsi="Arial" w:cs="Arial"/>
        </w:rPr>
        <w:t>this EHMP and site management</w:t>
      </w:r>
      <w:r w:rsidR="00D91296">
        <w:rPr>
          <w:rFonts w:ascii="Arial" w:hAnsi="Arial" w:cs="Arial"/>
        </w:rPr>
        <w:t xml:space="preserve">, the owner must work with HDOH to address and mitigate these effects accordingly. </w:t>
      </w:r>
      <w:r w:rsidR="00875951">
        <w:rPr>
          <w:rFonts w:ascii="Arial" w:hAnsi="Arial" w:cs="Arial"/>
        </w:rPr>
        <w:t xml:space="preserve">Changing site conditions and site management without consultation with HDOH </w:t>
      </w:r>
      <w:r w:rsidR="0020125F">
        <w:rPr>
          <w:rFonts w:ascii="Arial" w:hAnsi="Arial" w:cs="Arial"/>
        </w:rPr>
        <w:t>could result in violations</w:t>
      </w:r>
      <w:r w:rsidR="00F74A9D">
        <w:rPr>
          <w:rFonts w:ascii="Arial" w:hAnsi="Arial" w:cs="Arial"/>
        </w:rPr>
        <w:t>, work stoppages,</w:t>
      </w:r>
      <w:r w:rsidR="0020125F">
        <w:rPr>
          <w:rFonts w:ascii="Arial" w:hAnsi="Arial" w:cs="Arial"/>
        </w:rPr>
        <w:t xml:space="preserve"> and fines</w:t>
      </w:r>
      <w:r w:rsidR="00875951">
        <w:rPr>
          <w:rFonts w:ascii="Arial" w:hAnsi="Arial" w:cs="Arial"/>
        </w:rPr>
        <w:t>.</w:t>
      </w:r>
      <w:r>
        <w:rPr>
          <w:rFonts w:ascii="Arial" w:hAnsi="Arial" w:cs="Arial"/>
        </w:rPr>
        <w:t xml:space="preserve"> </w:t>
      </w:r>
    </w:p>
    <w:p w14:paraId="18E6ABA0" w14:textId="77777777" w:rsidR="0020125F" w:rsidRDefault="0020125F" w:rsidP="004575F6">
      <w:pPr>
        <w:jc w:val="both"/>
        <w:rPr>
          <w:rFonts w:ascii="Arial" w:hAnsi="Arial" w:cs="Arial"/>
        </w:rPr>
      </w:pPr>
    </w:p>
    <w:p w14:paraId="64C68496" w14:textId="2EC4B155" w:rsidR="00A31FA0" w:rsidRDefault="0020125F" w:rsidP="004575F6">
      <w:pPr>
        <w:jc w:val="both"/>
        <w:rPr>
          <w:rFonts w:ascii="Arial" w:hAnsi="Arial" w:cs="Arial"/>
        </w:rPr>
      </w:pPr>
      <w:r w:rsidRPr="00613543">
        <w:rPr>
          <w:rFonts w:ascii="Arial" w:hAnsi="Arial" w:cs="Arial"/>
        </w:rPr>
        <w:t xml:space="preserve">Long-term management requirements imposed on the site </w:t>
      </w:r>
      <w:r w:rsidR="00613543" w:rsidRPr="00613543">
        <w:rPr>
          <w:rFonts w:ascii="Arial" w:hAnsi="Arial" w:cs="Arial"/>
        </w:rPr>
        <w:t xml:space="preserve">and described in this EHMP </w:t>
      </w:r>
      <w:r w:rsidRPr="00613543">
        <w:rPr>
          <w:rFonts w:ascii="Arial" w:hAnsi="Arial" w:cs="Arial"/>
        </w:rPr>
        <w:t xml:space="preserve">are likely </w:t>
      </w:r>
      <w:r w:rsidR="00351869">
        <w:rPr>
          <w:rFonts w:ascii="Arial" w:hAnsi="Arial" w:cs="Arial"/>
        </w:rPr>
        <w:t xml:space="preserve">to </w:t>
      </w:r>
      <w:r w:rsidRPr="00613543">
        <w:rPr>
          <w:rFonts w:ascii="Arial" w:hAnsi="Arial" w:cs="Arial"/>
        </w:rPr>
        <w:t xml:space="preserve">be required </w:t>
      </w:r>
      <w:r w:rsidR="00227242" w:rsidRPr="00613543">
        <w:rPr>
          <w:rFonts w:ascii="Arial" w:hAnsi="Arial" w:cs="Arial"/>
        </w:rPr>
        <w:t>indefinitely unless</w:t>
      </w:r>
      <w:r w:rsidRPr="00613543">
        <w:rPr>
          <w:rFonts w:ascii="Arial" w:hAnsi="Arial" w:cs="Arial"/>
        </w:rPr>
        <w:t xml:space="preserve"> the contaminated media is treated or removed at a future date or naturally attenuates to below levels of potential concern. Be aware that this could affect future development of the property as well as the property value.</w:t>
      </w:r>
      <w:r w:rsidR="00875951">
        <w:rPr>
          <w:rFonts w:ascii="Arial" w:hAnsi="Arial" w:cs="Arial"/>
        </w:rPr>
        <w:t xml:space="preserve"> </w:t>
      </w:r>
    </w:p>
    <w:p w14:paraId="32D268BA" w14:textId="2866D06F" w:rsidR="00972C7F" w:rsidRDefault="00972C7F" w:rsidP="004575F6">
      <w:pPr>
        <w:jc w:val="both"/>
        <w:rPr>
          <w:rFonts w:ascii="Arial" w:hAnsi="Arial" w:cs="Arial"/>
        </w:rPr>
      </w:pPr>
    </w:p>
    <w:p w14:paraId="42D64BDB" w14:textId="1E7E8F82" w:rsidR="00AB5888" w:rsidRDefault="005D4832" w:rsidP="004575F6">
      <w:pPr>
        <w:jc w:val="both"/>
        <w:rPr>
          <w:rFonts w:ascii="Arial" w:hAnsi="Arial" w:cs="Arial"/>
          <w:i/>
          <w:iCs/>
          <w:color w:val="FF0000"/>
        </w:rPr>
      </w:pPr>
      <w:r w:rsidRPr="005D4832">
        <w:rPr>
          <w:rFonts w:ascii="Arial" w:hAnsi="Arial" w:cs="Arial"/>
          <w:i/>
          <w:iCs/>
          <w:color w:val="FF0000"/>
        </w:rPr>
        <w:t>For the following sections – complete and update the relevant information</w:t>
      </w:r>
      <w:r w:rsidR="00587AF7">
        <w:rPr>
          <w:rFonts w:ascii="Arial" w:hAnsi="Arial" w:cs="Arial"/>
          <w:i/>
          <w:iCs/>
          <w:color w:val="FF0000"/>
        </w:rPr>
        <w:t xml:space="preserve"> for each type of contaminated media </w:t>
      </w:r>
      <w:r w:rsidR="00DF7038">
        <w:rPr>
          <w:rFonts w:ascii="Arial" w:hAnsi="Arial" w:cs="Arial"/>
          <w:i/>
          <w:iCs/>
          <w:color w:val="FF0000"/>
        </w:rPr>
        <w:t>remaining at the site</w:t>
      </w:r>
      <w:r w:rsidRPr="005D4832">
        <w:rPr>
          <w:rFonts w:ascii="Arial" w:hAnsi="Arial" w:cs="Arial"/>
          <w:i/>
          <w:iCs/>
          <w:color w:val="FF0000"/>
        </w:rPr>
        <w:t xml:space="preserve">. </w:t>
      </w:r>
      <w:r w:rsidR="00AB5888">
        <w:rPr>
          <w:rFonts w:ascii="Arial" w:hAnsi="Arial" w:cs="Arial"/>
          <w:i/>
          <w:iCs/>
          <w:color w:val="FF0000"/>
        </w:rPr>
        <w:t>For each subsection that follows</w:t>
      </w:r>
      <w:r w:rsidR="007067E3">
        <w:rPr>
          <w:rFonts w:ascii="Arial" w:hAnsi="Arial" w:cs="Arial"/>
          <w:i/>
          <w:iCs/>
          <w:color w:val="FF0000"/>
        </w:rPr>
        <w:t>,</w:t>
      </w:r>
      <w:r w:rsidR="00AB5888">
        <w:rPr>
          <w:rFonts w:ascii="Arial" w:hAnsi="Arial" w:cs="Arial"/>
          <w:i/>
          <w:iCs/>
          <w:color w:val="FF0000"/>
        </w:rPr>
        <w:t xml:space="preserve"> describe the management of contaminated media</w:t>
      </w:r>
      <w:r w:rsidR="007067E3">
        <w:rPr>
          <w:rFonts w:ascii="Arial" w:hAnsi="Arial" w:cs="Arial"/>
          <w:i/>
          <w:iCs/>
          <w:color w:val="FF0000"/>
        </w:rPr>
        <w:t>. I</w:t>
      </w:r>
      <w:r w:rsidR="00AB5888">
        <w:rPr>
          <w:rFonts w:ascii="Arial" w:hAnsi="Arial" w:cs="Arial"/>
          <w:i/>
          <w:iCs/>
          <w:color w:val="FF0000"/>
        </w:rPr>
        <w:t>nclude</w:t>
      </w:r>
      <w:r w:rsidR="00AB5888" w:rsidRPr="00530B64">
        <w:rPr>
          <w:rFonts w:ascii="Arial" w:hAnsi="Arial" w:cs="Arial"/>
          <w:i/>
          <w:iCs/>
          <w:color w:val="FF0000"/>
        </w:rPr>
        <w:t xml:space="preserve"> recommendations for proper handling and management of contaminated soil, groundwater, sediment and/or </w:t>
      </w:r>
      <w:r w:rsidR="0095250E">
        <w:rPr>
          <w:rFonts w:ascii="Arial" w:hAnsi="Arial" w:cs="Arial"/>
          <w:i/>
          <w:iCs/>
          <w:color w:val="FF0000"/>
        </w:rPr>
        <w:t xml:space="preserve">soil </w:t>
      </w:r>
      <w:r w:rsidR="00AB5888" w:rsidRPr="00530B64">
        <w:rPr>
          <w:rFonts w:ascii="Arial" w:hAnsi="Arial" w:cs="Arial"/>
          <w:i/>
          <w:iCs/>
          <w:color w:val="FF0000"/>
        </w:rPr>
        <w:t xml:space="preserve">vapor that could be encountered during </w:t>
      </w:r>
      <w:r w:rsidR="00B60C87">
        <w:rPr>
          <w:rFonts w:ascii="Arial" w:hAnsi="Arial" w:cs="Arial"/>
          <w:i/>
          <w:iCs/>
          <w:color w:val="FF0000"/>
        </w:rPr>
        <w:t xml:space="preserve">future site </w:t>
      </w:r>
      <w:r w:rsidR="00AB5888" w:rsidRPr="00530B64">
        <w:rPr>
          <w:rFonts w:ascii="Arial" w:hAnsi="Arial" w:cs="Arial"/>
          <w:i/>
          <w:iCs/>
          <w:color w:val="FF0000"/>
        </w:rPr>
        <w:t>activities.</w:t>
      </w:r>
    </w:p>
    <w:p w14:paraId="65287A09" w14:textId="77777777" w:rsidR="00AB5888" w:rsidRDefault="00AB5888" w:rsidP="004575F6">
      <w:pPr>
        <w:jc w:val="both"/>
        <w:rPr>
          <w:rFonts w:ascii="Arial" w:hAnsi="Arial" w:cs="Arial"/>
          <w:i/>
          <w:iCs/>
          <w:color w:val="FF0000"/>
        </w:rPr>
      </w:pPr>
    </w:p>
    <w:p w14:paraId="66951ED5" w14:textId="321AFF8A" w:rsidR="0062143B" w:rsidRDefault="005D4832" w:rsidP="004575F6">
      <w:pPr>
        <w:jc w:val="both"/>
        <w:rPr>
          <w:rFonts w:ascii="Arial" w:hAnsi="Arial" w:cs="Arial"/>
          <w:i/>
          <w:iCs/>
          <w:color w:val="FF0000"/>
        </w:rPr>
      </w:pPr>
      <w:r w:rsidRPr="005D4832">
        <w:rPr>
          <w:rFonts w:ascii="Arial" w:hAnsi="Arial" w:cs="Arial"/>
          <w:i/>
          <w:iCs/>
          <w:color w:val="FF0000"/>
        </w:rPr>
        <w:t xml:space="preserve">If </w:t>
      </w:r>
      <w:r w:rsidR="00B13515">
        <w:rPr>
          <w:rFonts w:ascii="Arial" w:hAnsi="Arial" w:cs="Arial"/>
          <w:i/>
          <w:iCs/>
          <w:color w:val="FF0000"/>
        </w:rPr>
        <w:t>one of the media listed in the template below</w:t>
      </w:r>
      <w:r w:rsidRPr="005D4832">
        <w:rPr>
          <w:rFonts w:ascii="Arial" w:hAnsi="Arial" w:cs="Arial"/>
          <w:i/>
          <w:iCs/>
          <w:color w:val="FF0000"/>
        </w:rPr>
        <w:t xml:space="preserve"> is </w:t>
      </w:r>
      <w:r w:rsidRPr="009E3795">
        <w:rPr>
          <w:rFonts w:ascii="Arial" w:hAnsi="Arial" w:cs="Arial"/>
          <w:i/>
          <w:iCs/>
          <w:color w:val="FF0000"/>
          <w:u w:val="single"/>
        </w:rPr>
        <w:t>not</w:t>
      </w:r>
      <w:r w:rsidRPr="005D4832">
        <w:rPr>
          <w:rFonts w:ascii="Arial" w:hAnsi="Arial" w:cs="Arial"/>
          <w:i/>
          <w:iCs/>
          <w:color w:val="FF0000"/>
        </w:rPr>
        <w:t xml:space="preserve"> impacted and there is no residual contamination requiring long-term management/monitoring, then those sections may be</w:t>
      </w:r>
      <w:r w:rsidR="00D62265">
        <w:rPr>
          <w:rFonts w:ascii="Arial" w:hAnsi="Arial" w:cs="Arial"/>
          <w:i/>
          <w:iCs/>
          <w:color w:val="FF0000"/>
        </w:rPr>
        <w:t xml:space="preserve"> </w:t>
      </w:r>
      <w:r w:rsidR="00D62265">
        <w:rPr>
          <w:rFonts w:ascii="Arial" w:hAnsi="Arial" w:cs="Arial"/>
          <w:i/>
          <w:iCs/>
          <w:color w:val="FF0000"/>
        </w:rPr>
        <w:lastRenderedPageBreak/>
        <w:t xml:space="preserve">marked as </w:t>
      </w:r>
      <w:r w:rsidR="007067E3">
        <w:rPr>
          <w:rFonts w:ascii="Arial" w:hAnsi="Arial" w:cs="Arial"/>
          <w:i/>
          <w:iCs/>
          <w:color w:val="FF0000"/>
        </w:rPr>
        <w:t>“N</w:t>
      </w:r>
      <w:r w:rsidR="00D62265">
        <w:rPr>
          <w:rFonts w:ascii="Arial" w:hAnsi="Arial" w:cs="Arial"/>
          <w:i/>
          <w:iCs/>
          <w:color w:val="FF0000"/>
        </w:rPr>
        <w:t xml:space="preserve">ot </w:t>
      </w:r>
      <w:r w:rsidR="007067E3">
        <w:rPr>
          <w:rFonts w:ascii="Arial" w:hAnsi="Arial" w:cs="Arial"/>
          <w:i/>
          <w:iCs/>
          <w:color w:val="FF0000"/>
        </w:rPr>
        <w:t>A</w:t>
      </w:r>
      <w:r w:rsidR="00D62265">
        <w:rPr>
          <w:rFonts w:ascii="Arial" w:hAnsi="Arial" w:cs="Arial"/>
          <w:i/>
          <w:iCs/>
          <w:color w:val="FF0000"/>
        </w:rPr>
        <w:t>pplicable</w:t>
      </w:r>
      <w:r w:rsidR="007067E3">
        <w:rPr>
          <w:rFonts w:ascii="Arial" w:hAnsi="Arial" w:cs="Arial"/>
          <w:i/>
          <w:iCs/>
          <w:color w:val="FF0000"/>
        </w:rPr>
        <w:t>”</w:t>
      </w:r>
      <w:r w:rsidRPr="005D4832">
        <w:rPr>
          <w:rFonts w:ascii="Arial" w:hAnsi="Arial" w:cs="Arial"/>
          <w:i/>
          <w:iCs/>
          <w:color w:val="FF0000"/>
        </w:rPr>
        <w:t>.</w:t>
      </w:r>
      <w:r w:rsidR="00AB5888">
        <w:rPr>
          <w:rFonts w:ascii="Arial" w:hAnsi="Arial" w:cs="Arial"/>
          <w:i/>
          <w:iCs/>
          <w:color w:val="FF0000"/>
        </w:rPr>
        <w:t xml:space="preserve"> Add in additional sections for as many impacted media as there is onsite.</w:t>
      </w:r>
    </w:p>
    <w:p w14:paraId="1EEBD5E8" w14:textId="77777777" w:rsidR="00D472F2" w:rsidRPr="00BC4E22" w:rsidRDefault="00D472F2" w:rsidP="004575F6">
      <w:pPr>
        <w:jc w:val="both"/>
        <w:rPr>
          <w:rFonts w:ascii="Arial" w:hAnsi="Arial" w:cs="Arial"/>
        </w:rPr>
      </w:pPr>
    </w:p>
    <w:p w14:paraId="4D087F03" w14:textId="3735EBAA" w:rsidR="0018238A" w:rsidRPr="008C786A" w:rsidRDefault="00972C7F" w:rsidP="004575F6">
      <w:pPr>
        <w:pStyle w:val="Heading2EHMP"/>
        <w:jc w:val="both"/>
      </w:pPr>
      <w:bookmarkStart w:id="30" w:name="_Toc84317065"/>
      <w:r w:rsidRPr="008C786A">
        <w:t>Soil Management</w:t>
      </w:r>
      <w:r w:rsidR="00A31FA0">
        <w:t xml:space="preserve"> Plan</w:t>
      </w:r>
      <w:bookmarkEnd w:id="30"/>
    </w:p>
    <w:p w14:paraId="4D56AC69" w14:textId="76EBFBCD" w:rsidR="00D472F2" w:rsidRDefault="00D472F2" w:rsidP="004575F6">
      <w:pPr>
        <w:jc w:val="both"/>
        <w:rPr>
          <w:rFonts w:ascii="Arial" w:hAnsi="Arial" w:cs="Arial"/>
        </w:rPr>
      </w:pPr>
    </w:p>
    <w:p w14:paraId="39ED1BE4" w14:textId="5C7A986E" w:rsidR="00D472F2" w:rsidRPr="00D472F2" w:rsidRDefault="00D472F2" w:rsidP="00D472F2">
      <w:pPr>
        <w:rPr>
          <w:rFonts w:ascii="Arial" w:hAnsi="Arial" w:cs="Arial"/>
        </w:rPr>
      </w:pPr>
      <w:r w:rsidRPr="00D472F2">
        <w:rPr>
          <w:rFonts w:ascii="Arial" w:hAnsi="Arial" w:cs="Arial"/>
        </w:rPr>
        <w:t xml:space="preserve">Soil disturbed at the Site will be continuously monitored and documented by a </w:t>
      </w:r>
      <w:r w:rsidR="00E41BAE">
        <w:rPr>
          <w:rFonts w:ascii="Arial" w:hAnsi="Arial" w:cs="Arial"/>
        </w:rPr>
        <w:t>qualified environmental professional (</w:t>
      </w:r>
      <w:r w:rsidRPr="00D472F2">
        <w:rPr>
          <w:rFonts w:ascii="Arial" w:hAnsi="Arial" w:cs="Arial"/>
        </w:rPr>
        <w:t>QEP</w:t>
      </w:r>
      <w:r w:rsidR="00E41BAE">
        <w:rPr>
          <w:rFonts w:ascii="Arial" w:hAnsi="Arial" w:cs="Arial"/>
        </w:rPr>
        <w:t>)</w:t>
      </w:r>
      <w:r w:rsidRPr="00D472F2">
        <w:rPr>
          <w:rFonts w:ascii="Arial" w:hAnsi="Arial" w:cs="Arial"/>
        </w:rPr>
        <w:t xml:space="preserve"> with at least five years’ experience in environmental oversight associated with </w:t>
      </w:r>
      <w:r w:rsidR="00417177">
        <w:rPr>
          <w:rFonts w:ascii="Arial" w:hAnsi="Arial" w:cs="Arial"/>
        </w:rPr>
        <w:t xml:space="preserve">excavation and/or </w:t>
      </w:r>
      <w:r w:rsidRPr="00D472F2">
        <w:rPr>
          <w:rFonts w:ascii="Arial" w:hAnsi="Arial" w:cs="Arial"/>
        </w:rPr>
        <w:t xml:space="preserve">construction projects. Where known or suspect contaminated soil is encountered during excavation, the appropriate response actions must be taken that conform with HDOH and EPA guidance, laws, and regulations. This includes proactive planning to ensure that workers have the appropriate level of </w:t>
      </w:r>
      <w:proofErr w:type="gramStart"/>
      <w:r w:rsidRPr="00D472F2">
        <w:rPr>
          <w:rFonts w:ascii="Arial" w:hAnsi="Arial" w:cs="Arial"/>
        </w:rPr>
        <w:t>PPE</w:t>
      </w:r>
      <w:proofErr w:type="gramEnd"/>
      <w:r w:rsidRPr="00D472F2">
        <w:rPr>
          <w:rFonts w:ascii="Arial" w:hAnsi="Arial" w:cs="Arial"/>
        </w:rPr>
        <w:t xml:space="preserve"> and that contaminated soil is managed properly when excavated. Tasks associated with properly managing contaminated soil include the following:</w:t>
      </w:r>
    </w:p>
    <w:p w14:paraId="5853D457" w14:textId="77777777" w:rsidR="00D472F2" w:rsidRPr="00D472F2" w:rsidRDefault="00D472F2" w:rsidP="00D472F2">
      <w:pPr>
        <w:rPr>
          <w:rFonts w:ascii="Arial" w:hAnsi="Arial" w:cs="Arial"/>
        </w:rPr>
      </w:pPr>
    </w:p>
    <w:p w14:paraId="2305F7A2" w14:textId="0EE87FA7" w:rsidR="00D472F2" w:rsidRPr="00D472F2" w:rsidRDefault="00D472F2" w:rsidP="00D472F2">
      <w:pPr>
        <w:numPr>
          <w:ilvl w:val="0"/>
          <w:numId w:val="2"/>
        </w:numPr>
        <w:contextualSpacing/>
        <w:rPr>
          <w:rFonts w:ascii="Arial" w:hAnsi="Arial" w:cs="Arial"/>
        </w:rPr>
      </w:pPr>
      <w:r w:rsidRPr="00D472F2">
        <w:rPr>
          <w:rFonts w:ascii="Arial" w:hAnsi="Arial" w:cs="Arial"/>
        </w:rPr>
        <w:t>Where contaminated soil is encountered, a QEP shall provide field oversight to ensure</w:t>
      </w:r>
      <w:r w:rsidR="00B767D8">
        <w:rPr>
          <w:rFonts w:ascii="Arial" w:hAnsi="Arial" w:cs="Arial"/>
        </w:rPr>
        <w:t xml:space="preserve"> that</w:t>
      </w:r>
      <w:r w:rsidRPr="00D472F2">
        <w:rPr>
          <w:rFonts w:ascii="Arial" w:hAnsi="Arial" w:cs="Arial"/>
        </w:rPr>
        <w:t>:</w:t>
      </w:r>
    </w:p>
    <w:p w14:paraId="36F9B627" w14:textId="302B7AD5" w:rsidR="00D472F2" w:rsidRPr="00D472F2" w:rsidRDefault="00D472F2" w:rsidP="00D472F2">
      <w:pPr>
        <w:numPr>
          <w:ilvl w:val="1"/>
          <w:numId w:val="2"/>
        </w:numPr>
        <w:contextualSpacing/>
        <w:rPr>
          <w:rFonts w:ascii="Arial" w:hAnsi="Arial" w:cs="Arial"/>
        </w:rPr>
      </w:pPr>
      <w:r w:rsidRPr="00D472F2">
        <w:rPr>
          <w:rFonts w:ascii="Arial" w:hAnsi="Arial" w:cs="Arial"/>
        </w:rPr>
        <w:t xml:space="preserve">known or suspect contaminated soil is segregated from clean soil, </w:t>
      </w:r>
    </w:p>
    <w:p w14:paraId="24CDC7C4" w14:textId="0F140BD5" w:rsidR="00D472F2" w:rsidRPr="00D472F2" w:rsidRDefault="00D472F2" w:rsidP="00D472F2">
      <w:pPr>
        <w:numPr>
          <w:ilvl w:val="1"/>
          <w:numId w:val="2"/>
        </w:numPr>
        <w:contextualSpacing/>
        <w:rPr>
          <w:rFonts w:ascii="Arial" w:hAnsi="Arial" w:cs="Arial"/>
        </w:rPr>
      </w:pPr>
      <w:r w:rsidRPr="00D472F2">
        <w:rPr>
          <w:rFonts w:ascii="Arial" w:hAnsi="Arial" w:cs="Arial"/>
        </w:rPr>
        <w:t xml:space="preserve">known or suspected contaminated soil is properly stored and covered with plastic sheeting, </w:t>
      </w:r>
    </w:p>
    <w:p w14:paraId="05757CA1" w14:textId="0F16A4AD" w:rsidR="00D472F2" w:rsidRPr="00D472F2" w:rsidRDefault="00D472F2" w:rsidP="00D472F2">
      <w:pPr>
        <w:numPr>
          <w:ilvl w:val="1"/>
          <w:numId w:val="2"/>
        </w:numPr>
        <w:contextualSpacing/>
        <w:rPr>
          <w:rFonts w:ascii="Arial" w:hAnsi="Arial" w:cs="Arial"/>
        </w:rPr>
      </w:pPr>
      <w:r w:rsidRPr="00D472F2">
        <w:rPr>
          <w:rFonts w:ascii="Arial" w:hAnsi="Arial" w:cs="Arial"/>
        </w:rPr>
        <w:t xml:space="preserve">the contaminated soil is managed properly during and following excavation, </w:t>
      </w:r>
    </w:p>
    <w:p w14:paraId="073AD87A" w14:textId="72B84076" w:rsidR="00D472F2" w:rsidRPr="00D472F2" w:rsidRDefault="00D472F2" w:rsidP="00D472F2">
      <w:pPr>
        <w:numPr>
          <w:ilvl w:val="1"/>
          <w:numId w:val="2"/>
        </w:numPr>
        <w:spacing w:after="120"/>
        <w:rPr>
          <w:rFonts w:ascii="Arial" w:hAnsi="Arial" w:cs="Arial"/>
        </w:rPr>
      </w:pPr>
      <w:r w:rsidRPr="00D472F2">
        <w:rPr>
          <w:rFonts w:ascii="Arial" w:hAnsi="Arial" w:cs="Arial"/>
        </w:rPr>
        <w:t xml:space="preserve">health and safety guidance related to potential exposure of workers to COPCs is provided. </w:t>
      </w:r>
    </w:p>
    <w:p w14:paraId="778F6555" w14:textId="77777777" w:rsidR="00D472F2" w:rsidRPr="00D472F2" w:rsidRDefault="00D472F2" w:rsidP="00D472F2">
      <w:pPr>
        <w:numPr>
          <w:ilvl w:val="0"/>
          <w:numId w:val="2"/>
        </w:numPr>
        <w:spacing w:after="120"/>
        <w:rPr>
          <w:rFonts w:ascii="Arial" w:hAnsi="Arial" w:cs="Arial"/>
        </w:rPr>
      </w:pPr>
      <w:r w:rsidRPr="00D472F2">
        <w:rPr>
          <w:rFonts w:ascii="Arial" w:hAnsi="Arial" w:cs="Arial"/>
        </w:rPr>
        <w:t xml:space="preserve">Workers who may </w:t>
      </w:r>
      <w:proofErr w:type="gramStart"/>
      <w:r w:rsidRPr="00D472F2">
        <w:rPr>
          <w:rFonts w:ascii="Arial" w:hAnsi="Arial" w:cs="Arial"/>
        </w:rPr>
        <w:t>come into contact with</w:t>
      </w:r>
      <w:proofErr w:type="gramEnd"/>
      <w:r w:rsidRPr="00D472F2">
        <w:rPr>
          <w:rFonts w:ascii="Arial" w:hAnsi="Arial" w:cs="Arial"/>
        </w:rPr>
        <w:t xml:space="preserve"> contaminated soil must wear the appropriate level of PPE. </w:t>
      </w:r>
    </w:p>
    <w:p w14:paraId="532F63BE" w14:textId="77777777" w:rsidR="00D472F2" w:rsidRPr="00D472F2" w:rsidRDefault="00D472F2" w:rsidP="00D472F2">
      <w:pPr>
        <w:numPr>
          <w:ilvl w:val="0"/>
          <w:numId w:val="2"/>
        </w:numPr>
        <w:spacing w:after="120"/>
        <w:rPr>
          <w:rFonts w:ascii="Arial" w:hAnsi="Arial" w:cs="Arial"/>
        </w:rPr>
      </w:pPr>
      <w:r w:rsidRPr="00D472F2">
        <w:rPr>
          <w:rFonts w:ascii="Arial" w:hAnsi="Arial" w:cs="Arial"/>
        </w:rPr>
        <w:t xml:space="preserve">Workers who may </w:t>
      </w:r>
      <w:proofErr w:type="gramStart"/>
      <w:r w:rsidRPr="00D472F2">
        <w:rPr>
          <w:rFonts w:ascii="Arial" w:hAnsi="Arial" w:cs="Arial"/>
        </w:rPr>
        <w:t>come into contact with</w:t>
      </w:r>
      <w:proofErr w:type="gramEnd"/>
      <w:r w:rsidRPr="00D472F2">
        <w:rPr>
          <w:rFonts w:ascii="Arial" w:hAnsi="Arial" w:cs="Arial"/>
        </w:rPr>
        <w:t xml:space="preserve"> contaminated soil must have required training (at a minimum, 40-hour HAZWOPER certification and current 8-hour annual refresher training). </w:t>
      </w:r>
    </w:p>
    <w:p w14:paraId="5C123F39" w14:textId="218DD0E0" w:rsidR="00D472F2" w:rsidRPr="00D472F2" w:rsidRDefault="00D472F2" w:rsidP="00D472F2">
      <w:pPr>
        <w:numPr>
          <w:ilvl w:val="0"/>
          <w:numId w:val="2"/>
        </w:numPr>
        <w:spacing w:after="120"/>
        <w:rPr>
          <w:rFonts w:ascii="Arial" w:hAnsi="Arial" w:cs="Arial"/>
        </w:rPr>
      </w:pPr>
      <w:r w:rsidRPr="00D472F2">
        <w:rPr>
          <w:rFonts w:ascii="Arial" w:hAnsi="Arial" w:cs="Arial"/>
        </w:rPr>
        <w:t>Soil trucked offsite s</w:t>
      </w:r>
      <w:r w:rsidR="006A0F52">
        <w:rPr>
          <w:rFonts w:ascii="Arial" w:hAnsi="Arial" w:cs="Arial"/>
        </w:rPr>
        <w:t>hall</w:t>
      </w:r>
      <w:r w:rsidRPr="00D472F2">
        <w:rPr>
          <w:rFonts w:ascii="Arial" w:hAnsi="Arial" w:cs="Arial"/>
        </w:rPr>
        <w:t xml:space="preserve"> be drained of fluids and the load must be covered with a dust screen during transport.</w:t>
      </w:r>
    </w:p>
    <w:p w14:paraId="43104752" w14:textId="77777777" w:rsidR="00D472F2" w:rsidRPr="00D472F2" w:rsidRDefault="00D472F2" w:rsidP="00D472F2">
      <w:pPr>
        <w:numPr>
          <w:ilvl w:val="0"/>
          <w:numId w:val="2"/>
        </w:numPr>
        <w:contextualSpacing/>
        <w:rPr>
          <w:rFonts w:ascii="Arial" w:hAnsi="Arial" w:cs="Arial"/>
        </w:rPr>
      </w:pPr>
      <w:r w:rsidRPr="00D472F2">
        <w:rPr>
          <w:rFonts w:ascii="Arial" w:hAnsi="Arial" w:cs="Arial"/>
        </w:rPr>
        <w:t>If newly encountered soil contamination</w:t>
      </w:r>
      <w:r w:rsidRPr="00D472F2" w:rsidDel="00365669">
        <w:rPr>
          <w:rFonts w:ascii="Arial" w:hAnsi="Arial" w:cs="Arial"/>
        </w:rPr>
        <w:t xml:space="preserve"> </w:t>
      </w:r>
      <w:r w:rsidRPr="00D472F2">
        <w:rPr>
          <w:rFonts w:ascii="Arial" w:hAnsi="Arial" w:cs="Arial"/>
        </w:rPr>
        <w:t>is discovered at a previously unknown source or location, the HDOH HEER Office must be immediately notified of its discovery by reporting it as a new release.</w:t>
      </w:r>
    </w:p>
    <w:p w14:paraId="5BE310BA" w14:textId="77777777" w:rsidR="00D472F2" w:rsidRPr="00D472F2" w:rsidRDefault="00D472F2" w:rsidP="00D472F2">
      <w:pPr>
        <w:rPr>
          <w:rFonts w:ascii="Arial" w:hAnsi="Arial" w:cs="Arial"/>
          <w:i/>
          <w:iCs/>
        </w:rPr>
      </w:pPr>
    </w:p>
    <w:p w14:paraId="3D098474" w14:textId="029DCF19" w:rsidR="00D472F2" w:rsidRPr="00D472F2" w:rsidRDefault="00D472F2" w:rsidP="00D35A61">
      <w:pPr>
        <w:pStyle w:val="Heading3C-EHMP"/>
      </w:pPr>
      <w:bookmarkStart w:id="31" w:name="_Toc27644511"/>
      <w:bookmarkStart w:id="32" w:name="_Toc84317066"/>
      <w:r w:rsidRPr="00D472F2">
        <w:t xml:space="preserve">Field </w:t>
      </w:r>
      <w:bookmarkEnd w:id="31"/>
      <w:r w:rsidRPr="00D472F2">
        <w:t>Identification of Contaminated Soil</w:t>
      </w:r>
      <w:bookmarkEnd w:id="32"/>
      <w:r w:rsidRPr="00D472F2">
        <w:t xml:space="preserve"> </w:t>
      </w:r>
    </w:p>
    <w:p w14:paraId="312B391F" w14:textId="77777777" w:rsidR="00D472F2" w:rsidRPr="00D472F2" w:rsidRDefault="00D472F2" w:rsidP="00D472F2">
      <w:pPr>
        <w:rPr>
          <w:rFonts w:ascii="Arial" w:hAnsi="Arial" w:cs="Arial"/>
          <w:color w:val="FF0000"/>
        </w:rPr>
      </w:pPr>
    </w:p>
    <w:p w14:paraId="7396CC5A" w14:textId="77777777" w:rsidR="003455D2" w:rsidRDefault="00D472F2" w:rsidP="00D472F2">
      <w:pPr>
        <w:rPr>
          <w:rFonts w:ascii="Arial" w:hAnsi="Arial" w:cs="Arial"/>
        </w:rPr>
      </w:pPr>
      <w:r w:rsidRPr="00D35A61">
        <w:rPr>
          <w:rFonts w:ascii="Arial" w:hAnsi="Arial" w:cs="Arial"/>
          <w:i/>
          <w:iCs/>
          <w:color w:val="FF0000"/>
        </w:rPr>
        <w:t xml:space="preserve">Some COPCs, including, but not limited to metals, dioxins, pesticides, and polychlorinated biphenyls, cannot be identified in the field through visual and olfactory observations. In some cases, previous sampling or historical research into previous industrial operations may have identified areas where these COPCs are likely present at concentrations above the most restrictive HDOH EALs that are targeted for excavation. If your site contains COPCs that are not identifiable via qualitative field observations, the contaminated soil must be managed in a manner protective of site workers, the </w:t>
      </w:r>
      <w:r w:rsidRPr="00D35A61">
        <w:rPr>
          <w:rFonts w:ascii="Arial" w:hAnsi="Arial" w:cs="Arial"/>
          <w:i/>
          <w:iCs/>
          <w:color w:val="FF0000"/>
        </w:rPr>
        <w:lastRenderedPageBreak/>
        <w:t>public, and the environment. Prior delineation is critical to ensure safe management practices.</w:t>
      </w:r>
      <w:r w:rsidRPr="00D35A61">
        <w:rPr>
          <w:rFonts w:ascii="Arial" w:hAnsi="Arial" w:cs="Arial"/>
          <w:color w:val="FF0000"/>
        </w:rPr>
        <w:t xml:space="preserve"> </w:t>
      </w:r>
    </w:p>
    <w:p w14:paraId="623B3213" w14:textId="3C145893" w:rsidR="00D472F2" w:rsidRPr="00D472F2" w:rsidRDefault="00D472F2" w:rsidP="00D472F2">
      <w:pPr>
        <w:rPr>
          <w:rFonts w:ascii="Arial" w:hAnsi="Arial" w:cs="Arial"/>
          <w:color w:val="FF0000"/>
        </w:rPr>
      </w:pPr>
      <w:r w:rsidRPr="00D472F2">
        <w:rPr>
          <w:rFonts w:ascii="Arial" w:hAnsi="Arial" w:cs="Arial"/>
        </w:rPr>
        <w:t xml:space="preserve">Areas of known or suspected contaminated soil are depicted in </w:t>
      </w:r>
      <w:r w:rsidRPr="00D472F2">
        <w:rPr>
          <w:rFonts w:ascii="Arial" w:hAnsi="Arial" w:cs="Arial"/>
          <w:b/>
          <w:bCs/>
        </w:rPr>
        <w:t>Figure 2</w:t>
      </w:r>
      <w:r w:rsidRPr="00D472F2">
        <w:rPr>
          <w:rFonts w:ascii="Arial" w:hAnsi="Arial" w:cs="Arial"/>
        </w:rPr>
        <w:t xml:space="preserve"> </w:t>
      </w:r>
      <w:r w:rsidRPr="00D472F2">
        <w:rPr>
          <w:rFonts w:ascii="Arial" w:hAnsi="Arial" w:cs="Arial"/>
          <w:i/>
          <w:iCs/>
          <w:color w:val="FF0000"/>
        </w:rPr>
        <w:t>(edit Figure number as appropriate).</w:t>
      </w:r>
      <w:r w:rsidRPr="00D472F2">
        <w:rPr>
          <w:rFonts w:ascii="Arial" w:hAnsi="Arial" w:cs="Arial"/>
          <w:color w:val="FF0000"/>
        </w:rPr>
        <w:t xml:space="preserve">  </w:t>
      </w:r>
      <w:r w:rsidRPr="00D472F2">
        <w:rPr>
          <w:rFonts w:ascii="Arial" w:hAnsi="Arial" w:cs="Arial"/>
        </w:rPr>
        <w:t xml:space="preserve">Soils in these areas must be segregated and stockpiled separately from clean soil.  </w:t>
      </w:r>
      <w:r w:rsidRPr="00D472F2">
        <w:rPr>
          <w:rFonts w:ascii="Arial" w:hAnsi="Arial" w:cs="Arial"/>
          <w:i/>
          <w:iCs/>
          <w:color w:val="FF0000"/>
        </w:rPr>
        <w:t>If soil contamination has not been delineated, then all soil at the site must be presumed to be contaminated with site-specific COPCs and identified as “suspect” or “presumed” contaminated in Figures and in this section.</w:t>
      </w:r>
      <w:r w:rsidRPr="00D472F2">
        <w:rPr>
          <w:rFonts w:ascii="Arial" w:hAnsi="Arial" w:cs="Arial"/>
          <w:color w:val="FF0000"/>
        </w:rPr>
        <w:t xml:space="preserve">  </w:t>
      </w:r>
    </w:p>
    <w:p w14:paraId="13FCFE9D" w14:textId="77777777" w:rsidR="00D472F2" w:rsidRPr="00D472F2" w:rsidRDefault="00D472F2" w:rsidP="00D472F2">
      <w:pPr>
        <w:rPr>
          <w:rFonts w:ascii="Arial" w:hAnsi="Arial" w:cs="Arial"/>
          <w:color w:val="FF0000"/>
        </w:rPr>
      </w:pPr>
    </w:p>
    <w:p w14:paraId="33D4AF25" w14:textId="5892EB54" w:rsidR="004C4E54" w:rsidRDefault="00D472F2" w:rsidP="00D472F2">
      <w:pPr>
        <w:rPr>
          <w:rFonts w:ascii="Arial" w:hAnsi="Arial" w:cs="Arial"/>
          <w:color w:val="FF0000"/>
        </w:rPr>
      </w:pPr>
      <w:r w:rsidRPr="00D35A61">
        <w:rPr>
          <w:rFonts w:ascii="Arial" w:hAnsi="Arial" w:cs="Arial"/>
          <w:i/>
          <w:iCs/>
          <w:color w:val="FF0000"/>
        </w:rPr>
        <w:t>Other types of contaminated soil may be identified in the field through visual and olfactory observations. Petroleum contaminated soil typically exhibits petroleum staining and/or a petroleum hydrocarbon odor. Free product may or may not be observed. Solvent</w:t>
      </w:r>
      <w:r w:rsidRPr="00D35A61">
        <w:rPr>
          <w:rFonts w:ascii="Arial" w:hAnsi="Arial" w:cs="Arial"/>
          <w:i/>
          <w:iCs/>
          <w:color w:val="FF0000"/>
        </w:rPr>
        <w:softHyphen/>
      </w:r>
      <w:r w:rsidRPr="00D35A61">
        <w:rPr>
          <w:rFonts w:ascii="Arial" w:hAnsi="Arial" w:cs="Arial"/>
          <w:i/>
          <w:iCs/>
          <w:color w:val="FF0000"/>
        </w:rPr>
        <w:noBreakHyphen/>
        <w:t>contaminated soil typically exhibits a solvent or sweet</w:t>
      </w:r>
      <w:r w:rsidRPr="00D35A61">
        <w:rPr>
          <w:rFonts w:ascii="Arial" w:hAnsi="Arial" w:cs="Arial"/>
          <w:i/>
          <w:iCs/>
          <w:color w:val="FF0000"/>
        </w:rPr>
        <w:noBreakHyphen/>
        <w:t xml:space="preserve">smelling odor, and in some instances free phase product may be present. Petroleum contaminated soil may </w:t>
      </w:r>
      <w:r w:rsidR="006A0F52">
        <w:rPr>
          <w:rFonts w:ascii="Arial" w:hAnsi="Arial" w:cs="Arial"/>
          <w:i/>
          <w:iCs/>
          <w:color w:val="FF0000"/>
        </w:rPr>
        <w:t>also be</w:t>
      </w:r>
      <w:r w:rsidRPr="00D35A61">
        <w:rPr>
          <w:rFonts w:ascii="Arial" w:hAnsi="Arial" w:cs="Arial"/>
          <w:i/>
          <w:iCs/>
          <w:color w:val="FF0000"/>
        </w:rPr>
        <w:t xml:space="preserve"> detected indirectly via a rotten egg odor stemming from anaerobic degradation of the product that produces hydrogen sulfide in oxygen starved zones.</w:t>
      </w:r>
      <w:r w:rsidRPr="00D35A61">
        <w:rPr>
          <w:rFonts w:ascii="Arial" w:hAnsi="Arial" w:cs="Arial"/>
          <w:color w:val="FF0000"/>
        </w:rPr>
        <w:t xml:space="preserve"> </w:t>
      </w:r>
    </w:p>
    <w:p w14:paraId="141156D0" w14:textId="77777777" w:rsidR="004C4E54" w:rsidRPr="00D35A61" w:rsidRDefault="004C4E54" w:rsidP="00D472F2">
      <w:pPr>
        <w:rPr>
          <w:rFonts w:ascii="Arial" w:hAnsi="Arial" w:cs="Arial"/>
          <w:color w:val="FF0000"/>
        </w:rPr>
      </w:pPr>
    </w:p>
    <w:p w14:paraId="6BC07C3D" w14:textId="7B2A8770" w:rsidR="00D472F2" w:rsidRPr="00D472F2" w:rsidRDefault="00D472F2" w:rsidP="00D472F2">
      <w:pPr>
        <w:rPr>
          <w:rFonts w:ascii="Arial" w:hAnsi="Arial" w:cs="Arial"/>
        </w:rPr>
      </w:pPr>
      <w:r w:rsidRPr="00D472F2">
        <w:rPr>
          <w:rFonts w:ascii="Arial" w:hAnsi="Arial" w:cs="Arial"/>
        </w:rPr>
        <w:t xml:space="preserve">Suspect contaminated soil should be segregated from clean material. Soil with a strong petroleum or solvent odor and/or free phase product should be segregated separately from the moderately impacted soil, as soil that is considered grossly contaminated must be removed, may not be replaced in the </w:t>
      </w:r>
      <w:proofErr w:type="gramStart"/>
      <w:r w:rsidRPr="00D472F2">
        <w:rPr>
          <w:rFonts w:ascii="Arial" w:hAnsi="Arial" w:cs="Arial"/>
        </w:rPr>
        <w:t>excavation</w:t>
      </w:r>
      <w:proofErr w:type="gramEnd"/>
      <w:r w:rsidRPr="00D472F2">
        <w:rPr>
          <w:rFonts w:ascii="Arial" w:hAnsi="Arial" w:cs="Arial"/>
        </w:rPr>
        <w:t xml:space="preserve"> and must be properly disposed of. During excavation of known or suspected contaminated soil, the QEP must perform the following activities:</w:t>
      </w:r>
    </w:p>
    <w:p w14:paraId="526B1AA2" w14:textId="77777777" w:rsidR="00D472F2" w:rsidRPr="00D472F2" w:rsidRDefault="00D472F2" w:rsidP="00D472F2">
      <w:pPr>
        <w:rPr>
          <w:rFonts w:ascii="Arial" w:hAnsi="Arial" w:cs="Arial"/>
        </w:rPr>
      </w:pPr>
    </w:p>
    <w:p w14:paraId="71E99709" w14:textId="77777777" w:rsidR="00D472F2" w:rsidRPr="00D472F2" w:rsidRDefault="00D472F2" w:rsidP="00D472F2">
      <w:pPr>
        <w:numPr>
          <w:ilvl w:val="0"/>
          <w:numId w:val="21"/>
        </w:numPr>
        <w:spacing w:after="120"/>
        <w:rPr>
          <w:rFonts w:ascii="Arial" w:hAnsi="Arial" w:cs="Arial"/>
        </w:rPr>
      </w:pPr>
      <w:r w:rsidRPr="00D472F2">
        <w:rPr>
          <w:rFonts w:ascii="Arial" w:hAnsi="Arial" w:cs="Arial"/>
        </w:rPr>
        <w:t xml:space="preserve">Monitor the location of excavation activities to ensure that soil depicted on hazard maps is properly managed as contaminated, even when there is no field evidence of contamination. </w:t>
      </w:r>
    </w:p>
    <w:p w14:paraId="29541A79" w14:textId="77777777" w:rsidR="00D472F2" w:rsidRPr="00D472F2" w:rsidRDefault="00D472F2" w:rsidP="00D472F2">
      <w:pPr>
        <w:numPr>
          <w:ilvl w:val="0"/>
          <w:numId w:val="21"/>
        </w:numPr>
        <w:spacing w:after="120"/>
        <w:rPr>
          <w:rFonts w:ascii="Arial" w:hAnsi="Arial" w:cs="Arial"/>
        </w:rPr>
      </w:pPr>
      <w:r w:rsidRPr="00D472F2">
        <w:rPr>
          <w:rFonts w:ascii="Arial" w:hAnsi="Arial" w:cs="Arial"/>
        </w:rPr>
        <w:t xml:space="preserve">Visually screen soils for staining, debris, soil waste, discoloration, or other evidence of contamination as the soils are removed from the excavation. </w:t>
      </w:r>
    </w:p>
    <w:p w14:paraId="1A886482" w14:textId="77777777" w:rsidR="00D472F2" w:rsidRPr="00D472F2" w:rsidRDefault="00D472F2" w:rsidP="00D472F2">
      <w:pPr>
        <w:numPr>
          <w:ilvl w:val="0"/>
          <w:numId w:val="21"/>
        </w:numPr>
        <w:spacing w:after="120"/>
        <w:rPr>
          <w:rFonts w:ascii="Arial" w:hAnsi="Arial" w:cs="Arial"/>
        </w:rPr>
      </w:pPr>
      <w:r w:rsidRPr="00D472F2">
        <w:rPr>
          <w:rFonts w:ascii="Arial" w:hAnsi="Arial" w:cs="Arial"/>
        </w:rPr>
        <w:t>Check for petroleum or other unusual chemical odors emanating from the soil.</w:t>
      </w:r>
    </w:p>
    <w:p w14:paraId="7D848CD0" w14:textId="77777777" w:rsidR="00D472F2" w:rsidRPr="00D472F2" w:rsidRDefault="00D472F2" w:rsidP="00D472F2">
      <w:pPr>
        <w:numPr>
          <w:ilvl w:val="0"/>
          <w:numId w:val="21"/>
        </w:numPr>
        <w:spacing w:after="120"/>
        <w:rPr>
          <w:rFonts w:ascii="Arial" w:hAnsi="Arial" w:cs="Arial"/>
        </w:rPr>
      </w:pPr>
      <w:r w:rsidRPr="00D472F2">
        <w:rPr>
          <w:rFonts w:ascii="Arial" w:hAnsi="Arial" w:cs="Arial"/>
        </w:rPr>
        <w:t>Collect soil screening samples in sealable inert bags and test the headspace within each bag for volatile organic compounds (VOCs) using a PID and following the Maine Department of Environmental Protection PID Bag Headspace Test procedure described in detail in Section 8.4.2 of the Technical Guidance Manual (TGM).  Prior to testing, PID meters must be calibrated in accordance with device manufacturer instructions.</w:t>
      </w:r>
    </w:p>
    <w:p w14:paraId="611B139A" w14:textId="77777777" w:rsidR="00D472F2" w:rsidRPr="00D472F2" w:rsidRDefault="00D472F2" w:rsidP="00D472F2">
      <w:pPr>
        <w:numPr>
          <w:ilvl w:val="0"/>
          <w:numId w:val="21"/>
        </w:numPr>
        <w:contextualSpacing/>
        <w:rPr>
          <w:rFonts w:ascii="Arial" w:hAnsi="Arial" w:cs="Arial"/>
        </w:rPr>
      </w:pPr>
      <w:r w:rsidRPr="00D472F2">
        <w:rPr>
          <w:rFonts w:ascii="Arial" w:hAnsi="Arial" w:cs="Arial"/>
        </w:rPr>
        <w:t>Use the field observations, VOC measurements, and any other field screening tests, such as the glove and paper towel tests, to segregate the soil properly.</w:t>
      </w:r>
    </w:p>
    <w:p w14:paraId="66CBE784" w14:textId="77777777" w:rsidR="00D472F2" w:rsidRPr="00D472F2" w:rsidRDefault="00D472F2" w:rsidP="00D472F2">
      <w:pPr>
        <w:rPr>
          <w:rFonts w:ascii="Arial" w:hAnsi="Arial" w:cs="Arial"/>
        </w:rPr>
      </w:pPr>
    </w:p>
    <w:p w14:paraId="377D945C" w14:textId="136CB53D" w:rsidR="00D472F2" w:rsidRPr="00D472F2" w:rsidRDefault="00D472F2" w:rsidP="00D472F2">
      <w:pPr>
        <w:rPr>
          <w:rFonts w:ascii="Arial" w:hAnsi="Arial" w:cs="Arial"/>
        </w:rPr>
      </w:pPr>
      <w:r w:rsidRPr="00D35A61">
        <w:rPr>
          <w:rFonts w:ascii="Arial" w:hAnsi="Arial" w:cs="Arial"/>
          <w:i/>
          <w:iCs/>
          <w:color w:val="FF0000"/>
        </w:rPr>
        <w:t xml:space="preserve">Please provide site-specific information and response actions. The guidelines listed are not intended to be comprehensive </w:t>
      </w:r>
      <w:r w:rsidR="00B767D8">
        <w:rPr>
          <w:rFonts w:ascii="Arial" w:hAnsi="Arial" w:cs="Arial"/>
          <w:i/>
          <w:iCs/>
          <w:color w:val="FF0000"/>
        </w:rPr>
        <w:t xml:space="preserve">for </w:t>
      </w:r>
      <w:r w:rsidRPr="00D35A61">
        <w:rPr>
          <w:rFonts w:ascii="Arial" w:hAnsi="Arial" w:cs="Arial"/>
          <w:i/>
          <w:iCs/>
          <w:color w:val="FF0000"/>
        </w:rPr>
        <w:t xml:space="preserve">all site conditions. Indicate the purpose of the screening (e.g., delineation, soil segregation) and how the screening will take place in detail (e.g., take the sample from the excavation site wall or cuttings, collect sample from the excavator bucket, collect sample from stockpile right after deposition). Include the frequency of screening (e.g., every 5 minutes, every 5 cy etc.). In general, if the site </w:t>
      </w:r>
      <w:r w:rsidRPr="00D35A61">
        <w:rPr>
          <w:rFonts w:ascii="Arial" w:hAnsi="Arial" w:cs="Arial"/>
          <w:i/>
          <w:iCs/>
          <w:color w:val="FF0000"/>
        </w:rPr>
        <w:lastRenderedPageBreak/>
        <w:t>has previously not been completely assessed due to surface obstructions such as buildings etc., additional delineation and removal of the main mass of contamination, followed by confirmation sample collection may be required (“opportunistic remediation”). The process on how this will be achieved should be discussed in detail for screening and confirmation sample collection</w:t>
      </w:r>
      <w:r w:rsidRPr="00D472F2">
        <w:rPr>
          <w:rFonts w:ascii="Arial" w:hAnsi="Arial" w:cs="Arial"/>
          <w:color w:val="FF0000"/>
        </w:rPr>
        <w:t>.</w:t>
      </w:r>
    </w:p>
    <w:p w14:paraId="67B16C5B" w14:textId="77777777" w:rsidR="00D472F2" w:rsidRPr="00D472F2" w:rsidRDefault="00D472F2" w:rsidP="00D472F2">
      <w:pPr>
        <w:rPr>
          <w:rFonts w:ascii="Arial" w:hAnsi="Arial" w:cs="Arial"/>
        </w:rPr>
      </w:pPr>
    </w:p>
    <w:p w14:paraId="1C96BE38" w14:textId="77777777" w:rsidR="00D472F2" w:rsidRPr="00D472F2" w:rsidRDefault="00D472F2" w:rsidP="00D35A61">
      <w:pPr>
        <w:pStyle w:val="Heading3C-EHMP"/>
      </w:pPr>
      <w:bookmarkStart w:id="33" w:name="_Toc27644512"/>
      <w:bookmarkStart w:id="34" w:name="_Toc84317067"/>
      <w:r w:rsidRPr="00D472F2">
        <w:t>Dust and Erosion Control</w:t>
      </w:r>
      <w:bookmarkEnd w:id="33"/>
      <w:bookmarkEnd w:id="34"/>
    </w:p>
    <w:p w14:paraId="5E0C380B" w14:textId="77777777" w:rsidR="00D472F2" w:rsidRPr="00D472F2" w:rsidRDefault="00D472F2" w:rsidP="00D472F2">
      <w:pPr>
        <w:rPr>
          <w:rFonts w:ascii="Arial" w:hAnsi="Arial" w:cs="Arial"/>
        </w:rPr>
      </w:pPr>
    </w:p>
    <w:p w14:paraId="15CEE5B3" w14:textId="40942D60" w:rsidR="00D472F2" w:rsidRPr="00D472F2" w:rsidRDefault="00D472F2" w:rsidP="00D472F2">
      <w:pPr>
        <w:rPr>
          <w:rFonts w:ascii="Arial" w:hAnsi="Arial" w:cs="Arial"/>
        </w:rPr>
      </w:pPr>
      <w:r w:rsidRPr="00D472F2">
        <w:rPr>
          <w:rFonts w:ascii="Arial" w:hAnsi="Arial" w:cs="Arial"/>
        </w:rPr>
        <w:t xml:space="preserve">Dust and erosion controls at the </w:t>
      </w:r>
      <w:r w:rsidR="00221B07">
        <w:rPr>
          <w:rFonts w:ascii="Arial" w:hAnsi="Arial" w:cs="Arial"/>
        </w:rPr>
        <w:t>s</w:t>
      </w:r>
      <w:r w:rsidRPr="00D472F2">
        <w:rPr>
          <w:rFonts w:ascii="Arial" w:hAnsi="Arial" w:cs="Arial"/>
        </w:rPr>
        <w:t xml:space="preserve">ite will be continuously monitored and documented by a QEP with at least five years’ experience in environmental oversight associated with construction projects. Prior to excavation activities, the </w:t>
      </w:r>
      <w:r w:rsidR="00221B07">
        <w:rPr>
          <w:rFonts w:ascii="Arial" w:hAnsi="Arial" w:cs="Arial"/>
        </w:rPr>
        <w:t>c</w:t>
      </w:r>
      <w:r w:rsidRPr="00D472F2">
        <w:rPr>
          <w:rFonts w:ascii="Arial" w:hAnsi="Arial" w:cs="Arial"/>
        </w:rPr>
        <w:t>ontractor and the QEP must evaluate and establish erosion control and dust control measures. The erosion control and dust control measures must prevent impacted soils from migrating away from the excavation area. Typically, Best Management Practices (BMPs) are employed to control erosion and prevent the spread of contamination via runoff or wind.</w:t>
      </w:r>
    </w:p>
    <w:p w14:paraId="3D4EC67D" w14:textId="77777777" w:rsidR="00D472F2" w:rsidRPr="00D472F2" w:rsidRDefault="00D472F2" w:rsidP="00D472F2">
      <w:pPr>
        <w:rPr>
          <w:rFonts w:ascii="Arial" w:hAnsi="Arial" w:cs="Arial"/>
        </w:rPr>
      </w:pPr>
    </w:p>
    <w:p w14:paraId="122187AC" w14:textId="28AE1FE0" w:rsidR="00D472F2" w:rsidRPr="00D472F2" w:rsidRDefault="00D472F2" w:rsidP="00D472F2">
      <w:pPr>
        <w:rPr>
          <w:rFonts w:ascii="Arial" w:hAnsi="Arial" w:cs="Arial"/>
        </w:rPr>
      </w:pPr>
      <w:r w:rsidRPr="00D472F2">
        <w:rPr>
          <w:rFonts w:ascii="Arial" w:hAnsi="Arial" w:cs="Arial"/>
        </w:rPr>
        <w:t>Dust control measures should ensure compliance with ambient air quality standards established in the HAR</w:t>
      </w:r>
      <w:r w:rsidR="00221B07">
        <w:rPr>
          <w:rFonts w:ascii="Arial" w:hAnsi="Arial" w:cs="Arial"/>
        </w:rPr>
        <w:t xml:space="preserve"> chapter</w:t>
      </w:r>
      <w:r w:rsidRPr="00D472F2">
        <w:rPr>
          <w:rFonts w:ascii="Arial" w:hAnsi="Arial" w:cs="Arial"/>
        </w:rPr>
        <w:t xml:space="preserve"> 11-59 and should comply with air pollution control requirements specified in HAR</w:t>
      </w:r>
      <w:r w:rsidR="00221B07">
        <w:rPr>
          <w:rFonts w:ascii="Arial" w:hAnsi="Arial" w:cs="Arial"/>
        </w:rPr>
        <w:t xml:space="preserve"> chapter</w:t>
      </w:r>
      <w:r w:rsidRPr="00D472F2">
        <w:rPr>
          <w:rFonts w:ascii="Arial" w:hAnsi="Arial" w:cs="Arial"/>
        </w:rPr>
        <w:t xml:space="preserve"> 11-60.1. During excavation and handling of impacted soil, the following dust control measures must be implemented to minimize dust generation: </w:t>
      </w:r>
    </w:p>
    <w:p w14:paraId="2B5E984B" w14:textId="77777777" w:rsidR="00D472F2" w:rsidRPr="00D472F2" w:rsidRDefault="00D472F2" w:rsidP="00D472F2">
      <w:pPr>
        <w:rPr>
          <w:rFonts w:ascii="Arial" w:hAnsi="Arial" w:cs="Arial"/>
        </w:rPr>
      </w:pPr>
    </w:p>
    <w:p w14:paraId="670541AC" w14:textId="4E2D1141" w:rsidR="00D472F2" w:rsidRPr="00D472F2" w:rsidRDefault="00D472F2" w:rsidP="00D472F2">
      <w:pPr>
        <w:numPr>
          <w:ilvl w:val="0"/>
          <w:numId w:val="24"/>
        </w:numPr>
        <w:spacing w:after="120"/>
        <w:rPr>
          <w:rFonts w:ascii="Arial" w:hAnsi="Arial" w:cs="Arial"/>
        </w:rPr>
      </w:pPr>
      <w:r w:rsidRPr="00D472F2">
        <w:rPr>
          <w:rFonts w:ascii="Arial" w:hAnsi="Arial" w:cs="Arial"/>
        </w:rPr>
        <w:t xml:space="preserve">Dust/silt fences: BMPs associated with erosion control measures shall include the installation of silt fencing in the vicinity of the excavation and along the site perimeter. Dust barriers must be used where extensive excavation is anticipated.  </w:t>
      </w:r>
    </w:p>
    <w:p w14:paraId="4FB547D0" w14:textId="3B098E38" w:rsidR="00D472F2" w:rsidRPr="00D472F2" w:rsidRDefault="00D472F2" w:rsidP="00D472F2">
      <w:pPr>
        <w:numPr>
          <w:ilvl w:val="0"/>
          <w:numId w:val="24"/>
        </w:numPr>
        <w:spacing w:after="120"/>
        <w:rPr>
          <w:rFonts w:ascii="Arial" w:hAnsi="Arial" w:cs="Arial"/>
        </w:rPr>
      </w:pPr>
      <w:r w:rsidRPr="00D472F2">
        <w:rPr>
          <w:rFonts w:ascii="Arial" w:hAnsi="Arial" w:cs="Arial"/>
        </w:rPr>
        <w:t>Equipment decontamination: BMPs to control the transport of contaminated soil from the site and within the site shall be used to limit the tracking of soil away from the excavation area. Decontamination areas should be set up adjacent to excavation areas where contaminated media will be disturbed, adjacent to stockpile areas, and where vehicles and equipment leaves the site.  Decontamination protocols are described in Section 14.0</w:t>
      </w:r>
      <w:r w:rsidR="00221B07">
        <w:rPr>
          <w:rFonts w:ascii="Arial" w:hAnsi="Arial" w:cs="Arial"/>
        </w:rPr>
        <w:t xml:space="preserve"> of this document. </w:t>
      </w:r>
      <w:r w:rsidRPr="00D472F2">
        <w:rPr>
          <w:rFonts w:ascii="Arial" w:hAnsi="Arial" w:cs="Arial"/>
        </w:rPr>
        <w:t xml:space="preserve">  </w:t>
      </w:r>
    </w:p>
    <w:p w14:paraId="7890D8B7" w14:textId="77777777" w:rsidR="00D472F2" w:rsidRPr="00D472F2" w:rsidRDefault="00D472F2" w:rsidP="00D472F2">
      <w:pPr>
        <w:numPr>
          <w:ilvl w:val="0"/>
          <w:numId w:val="24"/>
        </w:numPr>
        <w:spacing w:after="120"/>
        <w:rPr>
          <w:rFonts w:ascii="Arial" w:hAnsi="Arial" w:cs="Arial"/>
        </w:rPr>
      </w:pPr>
      <w:r w:rsidRPr="00D472F2">
        <w:rPr>
          <w:rFonts w:ascii="Arial" w:hAnsi="Arial" w:cs="Arial"/>
        </w:rPr>
        <w:t xml:space="preserve">Wetting/misting: BMPs associated with dust control measures shall include the use of water to be sprayed on the soil during excavation activities. During excavation, water shall be sprayed on the surface of the soil to prevent dust from being generated. However, the amount of water used for dust control shall be minimized as to not create run-off away from the excavation. </w:t>
      </w:r>
    </w:p>
    <w:p w14:paraId="67D6E2BC" w14:textId="77777777" w:rsidR="00D472F2" w:rsidRPr="00D472F2" w:rsidRDefault="00D472F2" w:rsidP="00D472F2">
      <w:pPr>
        <w:numPr>
          <w:ilvl w:val="0"/>
          <w:numId w:val="24"/>
        </w:numPr>
        <w:contextualSpacing/>
        <w:rPr>
          <w:rFonts w:ascii="Arial" w:hAnsi="Arial" w:cs="Arial"/>
          <w:i/>
          <w:iCs/>
          <w:color w:val="FF0000"/>
        </w:rPr>
      </w:pPr>
      <w:r w:rsidRPr="00D472F2">
        <w:rPr>
          <w:rFonts w:ascii="Arial" w:hAnsi="Arial" w:cs="Arial"/>
          <w:i/>
          <w:iCs/>
          <w:color w:val="FF0000"/>
        </w:rPr>
        <w:t>{Add additional dust/erosion controls or modify the above as appropriate}</w:t>
      </w:r>
    </w:p>
    <w:p w14:paraId="39C522AF" w14:textId="77777777" w:rsidR="00D472F2" w:rsidRPr="00D472F2" w:rsidRDefault="00D472F2" w:rsidP="00D472F2">
      <w:pPr>
        <w:rPr>
          <w:rFonts w:ascii="Arial" w:hAnsi="Arial" w:cs="Arial"/>
        </w:rPr>
      </w:pPr>
    </w:p>
    <w:p w14:paraId="5AD06BFD" w14:textId="77777777" w:rsidR="00D472F2" w:rsidRPr="00D472F2" w:rsidRDefault="00D472F2" w:rsidP="00D35A61">
      <w:pPr>
        <w:pStyle w:val="Heading3C-EHMP"/>
      </w:pPr>
      <w:bookmarkStart w:id="35" w:name="_Toc27644513"/>
      <w:bookmarkStart w:id="36" w:name="_Toc84317068"/>
      <w:r w:rsidRPr="00D472F2">
        <w:t>Excavation and Stockpiling</w:t>
      </w:r>
      <w:bookmarkEnd w:id="35"/>
      <w:bookmarkEnd w:id="36"/>
    </w:p>
    <w:p w14:paraId="08CBAFA4" w14:textId="77777777" w:rsidR="00D472F2" w:rsidRPr="00D472F2" w:rsidRDefault="00D472F2" w:rsidP="00D472F2">
      <w:pPr>
        <w:rPr>
          <w:rFonts w:ascii="Arial" w:hAnsi="Arial" w:cs="Arial"/>
        </w:rPr>
      </w:pPr>
    </w:p>
    <w:p w14:paraId="091DDB2E" w14:textId="78A1DCDF" w:rsidR="00D472F2" w:rsidRDefault="006A0F52" w:rsidP="00D472F2">
      <w:pPr>
        <w:rPr>
          <w:rFonts w:ascii="Arial" w:hAnsi="Arial" w:cs="Arial"/>
        </w:rPr>
      </w:pPr>
      <w:r>
        <w:rPr>
          <w:rFonts w:ascii="Arial" w:hAnsi="Arial" w:cs="Arial"/>
        </w:rPr>
        <w:t>Known and s</w:t>
      </w:r>
      <w:r w:rsidR="00D472F2" w:rsidRPr="00D472F2">
        <w:rPr>
          <w:rFonts w:ascii="Arial" w:hAnsi="Arial" w:cs="Arial"/>
        </w:rPr>
        <w:t>uspect contaminated soil must be stockpiled and segregated from clean soil. The following tasks must be performed with respect to managing contaminated soil.</w:t>
      </w:r>
    </w:p>
    <w:p w14:paraId="30A20ECA" w14:textId="541E2DCE" w:rsidR="003455D2" w:rsidRDefault="003455D2" w:rsidP="00D472F2">
      <w:pPr>
        <w:rPr>
          <w:rFonts w:ascii="Arial" w:hAnsi="Arial" w:cs="Arial"/>
        </w:rPr>
      </w:pPr>
    </w:p>
    <w:p w14:paraId="7FD467B3" w14:textId="77777777" w:rsidR="003455D2" w:rsidRPr="003455D2" w:rsidRDefault="003455D2" w:rsidP="003455D2">
      <w:pPr>
        <w:numPr>
          <w:ilvl w:val="0"/>
          <w:numId w:val="20"/>
        </w:numPr>
        <w:spacing w:after="120"/>
        <w:rPr>
          <w:rFonts w:ascii="Arial" w:hAnsi="Arial" w:cs="Arial"/>
        </w:rPr>
      </w:pPr>
      <w:r w:rsidRPr="003455D2">
        <w:rPr>
          <w:rFonts w:ascii="Arial" w:hAnsi="Arial" w:cs="Arial"/>
        </w:rPr>
        <w:t xml:space="preserve">Contaminated soil will be segregated from uncontaminated soil. </w:t>
      </w:r>
    </w:p>
    <w:p w14:paraId="129B370A" w14:textId="77777777" w:rsidR="003455D2" w:rsidRPr="003455D2" w:rsidRDefault="003455D2" w:rsidP="003455D2">
      <w:pPr>
        <w:numPr>
          <w:ilvl w:val="0"/>
          <w:numId w:val="20"/>
        </w:numPr>
        <w:spacing w:after="120"/>
        <w:rPr>
          <w:rFonts w:ascii="Arial" w:hAnsi="Arial" w:cs="Arial"/>
        </w:rPr>
      </w:pPr>
      <w:r w:rsidRPr="003455D2">
        <w:rPr>
          <w:rFonts w:ascii="Arial" w:hAnsi="Arial" w:cs="Arial"/>
        </w:rPr>
        <w:lastRenderedPageBreak/>
        <w:t xml:space="preserve">Water contained within excavated soils will be allowed to drain back into the excavation prior to stockpiling the soil. </w:t>
      </w:r>
    </w:p>
    <w:p w14:paraId="679B3B98" w14:textId="77777777" w:rsidR="003455D2" w:rsidRPr="003455D2" w:rsidRDefault="003455D2" w:rsidP="003455D2">
      <w:pPr>
        <w:numPr>
          <w:ilvl w:val="0"/>
          <w:numId w:val="20"/>
        </w:numPr>
        <w:spacing w:after="120"/>
        <w:rPr>
          <w:rFonts w:ascii="Arial" w:hAnsi="Arial" w:cs="Arial"/>
        </w:rPr>
      </w:pPr>
      <w:r w:rsidRPr="003455D2">
        <w:rPr>
          <w:rFonts w:ascii="Arial" w:hAnsi="Arial" w:cs="Arial"/>
        </w:rPr>
        <w:t xml:space="preserve">Stockpile contaminated soil in a 20-mil plastic-lined, </w:t>
      </w:r>
      <w:proofErr w:type="spellStart"/>
      <w:r w:rsidRPr="003455D2">
        <w:rPr>
          <w:rFonts w:ascii="Arial" w:hAnsi="Arial" w:cs="Arial"/>
        </w:rPr>
        <w:t>bermed</w:t>
      </w:r>
      <w:proofErr w:type="spellEnd"/>
      <w:r w:rsidRPr="003455D2">
        <w:rPr>
          <w:rFonts w:ascii="Arial" w:hAnsi="Arial" w:cs="Arial"/>
        </w:rPr>
        <w:t xml:space="preserve"> area. The stockpiles must be covered with plastic sheeting at the end of each day and during any major wind or rain events. The plastic sheeting must be secured with enough ballast so that it will not be dislodged by strong winds.</w:t>
      </w:r>
    </w:p>
    <w:p w14:paraId="494A2291" w14:textId="77777777" w:rsidR="003455D2" w:rsidRPr="003455D2" w:rsidRDefault="003455D2" w:rsidP="003455D2">
      <w:pPr>
        <w:numPr>
          <w:ilvl w:val="0"/>
          <w:numId w:val="20"/>
        </w:numPr>
        <w:spacing w:after="120"/>
        <w:rPr>
          <w:rFonts w:ascii="Arial" w:hAnsi="Arial" w:cs="Arial"/>
        </w:rPr>
      </w:pPr>
      <w:r w:rsidRPr="003455D2">
        <w:rPr>
          <w:rFonts w:ascii="Arial" w:hAnsi="Arial" w:cs="Arial"/>
        </w:rPr>
        <w:t>Underlay the edges of the plastic sheeting with clean soil or other material to create a berm around the stockpile.</w:t>
      </w:r>
    </w:p>
    <w:p w14:paraId="3C1CE12E" w14:textId="77777777" w:rsidR="003455D2" w:rsidRPr="003455D2" w:rsidRDefault="003455D2" w:rsidP="003455D2">
      <w:pPr>
        <w:numPr>
          <w:ilvl w:val="0"/>
          <w:numId w:val="20"/>
        </w:numPr>
        <w:spacing w:after="120"/>
        <w:rPr>
          <w:rFonts w:ascii="Arial" w:hAnsi="Arial" w:cs="Arial"/>
        </w:rPr>
      </w:pPr>
      <w:r w:rsidRPr="003455D2">
        <w:rPr>
          <w:rFonts w:ascii="Arial" w:hAnsi="Arial" w:cs="Arial"/>
        </w:rPr>
        <w:t xml:space="preserve">Ensure that the height of the berm will be sufficient to prevent storm water runoff or run-on from breaching it. The contaminated soil must be placed inside the </w:t>
      </w:r>
      <w:proofErr w:type="spellStart"/>
      <w:r w:rsidRPr="003455D2">
        <w:rPr>
          <w:rFonts w:ascii="Arial" w:hAnsi="Arial" w:cs="Arial"/>
        </w:rPr>
        <w:t>bermed</w:t>
      </w:r>
      <w:proofErr w:type="spellEnd"/>
      <w:r w:rsidRPr="003455D2">
        <w:rPr>
          <w:rFonts w:ascii="Arial" w:hAnsi="Arial" w:cs="Arial"/>
        </w:rPr>
        <w:t xml:space="preserve"> area on top of the plastic sheeting. </w:t>
      </w:r>
    </w:p>
    <w:p w14:paraId="3AF766A5" w14:textId="77777777" w:rsidR="003455D2" w:rsidRPr="003455D2" w:rsidRDefault="003455D2" w:rsidP="003455D2">
      <w:pPr>
        <w:numPr>
          <w:ilvl w:val="0"/>
          <w:numId w:val="20"/>
        </w:numPr>
        <w:spacing w:after="120"/>
        <w:rPr>
          <w:rFonts w:ascii="Arial" w:hAnsi="Arial" w:cs="Arial"/>
        </w:rPr>
      </w:pPr>
      <w:r w:rsidRPr="003455D2">
        <w:rPr>
          <w:rFonts w:ascii="Arial" w:hAnsi="Arial" w:cs="Arial"/>
        </w:rPr>
        <w:t xml:space="preserve">Soil stockpiles shall be located away from storm drain inlets, surface waters, and storm water drainage pathways/channels. </w:t>
      </w:r>
    </w:p>
    <w:p w14:paraId="4029A5FA" w14:textId="54CDD312" w:rsidR="003455D2" w:rsidRPr="00FD061A" w:rsidRDefault="003455D2" w:rsidP="003455D2">
      <w:pPr>
        <w:numPr>
          <w:ilvl w:val="0"/>
          <w:numId w:val="20"/>
        </w:numPr>
        <w:spacing w:after="120"/>
        <w:rPr>
          <w:rFonts w:ascii="Arial" w:hAnsi="Arial" w:cs="Arial"/>
        </w:rPr>
      </w:pPr>
      <w:r w:rsidRPr="003455D2">
        <w:rPr>
          <w:rFonts w:ascii="Arial" w:hAnsi="Arial" w:cs="Arial"/>
        </w:rPr>
        <w:t>Stockpile soil that has a strong petroleum or solvent odor and/or free phase product separately from both clean and moderately impacted soil</w:t>
      </w:r>
      <w:r w:rsidR="00BE5A51">
        <w:rPr>
          <w:rFonts w:ascii="Arial" w:hAnsi="Arial" w:cs="Arial"/>
        </w:rPr>
        <w:t xml:space="preserve"> and covered with plastic and weighted down to prevent nuisance concerns from petroleum odor.</w:t>
      </w:r>
      <w:r w:rsidRPr="003455D2">
        <w:rPr>
          <w:rFonts w:ascii="Arial" w:hAnsi="Arial" w:cs="Arial"/>
        </w:rPr>
        <w:t xml:space="preserve"> This soil may </w:t>
      </w:r>
      <w:r w:rsidRPr="00FD061A">
        <w:rPr>
          <w:rFonts w:ascii="Arial" w:hAnsi="Arial" w:cs="Arial"/>
        </w:rPr>
        <w:t>not be reused and must be properly disposed of.</w:t>
      </w:r>
      <w:r w:rsidR="00BE5A51">
        <w:rPr>
          <w:rFonts w:ascii="Arial" w:hAnsi="Arial" w:cs="Arial"/>
        </w:rPr>
        <w:t xml:space="preserve"> </w:t>
      </w:r>
    </w:p>
    <w:p w14:paraId="18D14017" w14:textId="3883D43E" w:rsidR="003455D2" w:rsidRPr="003455D2" w:rsidRDefault="003455D2" w:rsidP="003455D2">
      <w:pPr>
        <w:numPr>
          <w:ilvl w:val="0"/>
          <w:numId w:val="20"/>
        </w:numPr>
        <w:spacing w:after="120"/>
        <w:rPr>
          <w:rFonts w:ascii="Arial" w:hAnsi="Arial" w:cs="Arial"/>
          <w:i/>
          <w:iCs/>
          <w:color w:val="FF0000"/>
        </w:rPr>
      </w:pPr>
      <w:r w:rsidRPr="00D35A61">
        <w:rPr>
          <w:rFonts w:ascii="Arial" w:hAnsi="Arial" w:cs="Arial"/>
        </w:rPr>
        <w:t>Soil stockpiles must remain on-site and cannot be transported or stored off-site without prior authorization or characterization</w:t>
      </w:r>
      <w:r w:rsidRPr="00FD061A">
        <w:rPr>
          <w:rFonts w:ascii="Arial" w:hAnsi="Arial" w:cs="Arial"/>
        </w:rPr>
        <w:t xml:space="preserve">. </w:t>
      </w:r>
      <w:r w:rsidRPr="003455D2">
        <w:rPr>
          <w:rFonts w:ascii="Arial" w:hAnsi="Arial" w:cs="Arial"/>
          <w:i/>
          <w:iCs/>
          <w:color w:val="FF0000"/>
        </w:rPr>
        <w:t xml:space="preserve">(Off-site storage of soil will likely require a </w:t>
      </w:r>
      <w:r w:rsidR="00221B07">
        <w:rPr>
          <w:rFonts w:ascii="Arial" w:hAnsi="Arial" w:cs="Arial"/>
          <w:i/>
          <w:iCs/>
          <w:color w:val="FF0000"/>
        </w:rPr>
        <w:t>Solid Waste Management</w:t>
      </w:r>
      <w:r w:rsidRPr="003455D2">
        <w:rPr>
          <w:rFonts w:ascii="Arial" w:hAnsi="Arial" w:cs="Arial"/>
          <w:i/>
          <w:iCs/>
          <w:color w:val="FF0000"/>
        </w:rPr>
        <w:t xml:space="preserve"> permit</w:t>
      </w:r>
      <w:r w:rsidR="006A0F52">
        <w:rPr>
          <w:rFonts w:ascii="Arial" w:hAnsi="Arial" w:cs="Arial"/>
          <w:i/>
          <w:iCs/>
          <w:color w:val="FF0000"/>
        </w:rPr>
        <w:t xml:space="preserve"> from the SHWB</w:t>
      </w:r>
      <w:r w:rsidRPr="003455D2">
        <w:rPr>
          <w:rFonts w:ascii="Arial" w:hAnsi="Arial" w:cs="Arial"/>
          <w:i/>
          <w:iCs/>
          <w:color w:val="FF0000"/>
        </w:rPr>
        <w:t xml:space="preserve"> and may require other permits as well).</w:t>
      </w:r>
    </w:p>
    <w:p w14:paraId="24D00A2F" w14:textId="4F8F466A" w:rsidR="003455D2" w:rsidRPr="00D35A61" w:rsidRDefault="003455D2" w:rsidP="00D35A61">
      <w:pPr>
        <w:numPr>
          <w:ilvl w:val="0"/>
          <w:numId w:val="20"/>
        </w:numPr>
        <w:contextualSpacing/>
        <w:rPr>
          <w:rFonts w:ascii="Arial" w:hAnsi="Arial" w:cs="Arial"/>
          <w:i/>
          <w:iCs/>
          <w:color w:val="FF0000"/>
        </w:rPr>
      </w:pPr>
      <w:r w:rsidRPr="003455D2">
        <w:rPr>
          <w:rFonts w:ascii="Arial" w:hAnsi="Arial" w:cs="Arial"/>
          <w:i/>
          <w:iCs/>
          <w:color w:val="FF0000"/>
        </w:rPr>
        <w:t>Confirmation sampling of the underlying soil may be required following stockpile removal to ensure that COPCs did not leach into the ground.  The QEP should prepare a plan for confirmation sampling post-stockpiling.</w:t>
      </w:r>
    </w:p>
    <w:p w14:paraId="596E3AD1" w14:textId="77777777" w:rsidR="00D472F2" w:rsidRPr="00D472F2" w:rsidRDefault="00D472F2" w:rsidP="00D472F2">
      <w:pPr>
        <w:rPr>
          <w:rFonts w:ascii="Arial" w:hAnsi="Arial" w:cs="Arial"/>
        </w:rPr>
      </w:pPr>
    </w:p>
    <w:p w14:paraId="3CA7FC6A" w14:textId="766701B1" w:rsidR="00D472F2" w:rsidRPr="00D472F2" w:rsidRDefault="00D472F2" w:rsidP="00D472F2">
      <w:pPr>
        <w:rPr>
          <w:rFonts w:ascii="Arial" w:hAnsi="Arial" w:cs="Arial"/>
          <w:i/>
          <w:iCs/>
        </w:rPr>
      </w:pPr>
      <w:r w:rsidRPr="00D472F2">
        <w:rPr>
          <w:rFonts w:ascii="Arial" w:hAnsi="Arial" w:cs="Arial"/>
          <w:i/>
          <w:iCs/>
          <w:color w:val="FF0000"/>
        </w:rPr>
        <w:t xml:space="preserve">Please provide site-specific information and response actions. The guidelines listed above are not intended to be comprehensive of all site conditions. </w:t>
      </w:r>
    </w:p>
    <w:p w14:paraId="138B3EC2" w14:textId="77777777" w:rsidR="00D472F2" w:rsidRPr="00D472F2" w:rsidRDefault="00D472F2" w:rsidP="00D472F2">
      <w:pPr>
        <w:rPr>
          <w:rFonts w:ascii="Arial" w:hAnsi="Arial" w:cs="Arial"/>
        </w:rPr>
      </w:pPr>
    </w:p>
    <w:p w14:paraId="5FF3608E" w14:textId="46741E88" w:rsidR="00D472F2" w:rsidRPr="00D472F2" w:rsidRDefault="00D472F2" w:rsidP="00D35A61">
      <w:pPr>
        <w:pStyle w:val="Heading3C-EHMP"/>
      </w:pPr>
      <w:bookmarkStart w:id="37" w:name="_Toc27644514"/>
      <w:bookmarkStart w:id="38" w:name="_Toc84317069"/>
      <w:r w:rsidRPr="00D472F2">
        <w:t>Soil Reuse and Disposal</w:t>
      </w:r>
      <w:bookmarkEnd w:id="37"/>
      <w:bookmarkEnd w:id="38"/>
      <w:r w:rsidRPr="00D472F2">
        <w:t xml:space="preserve"> </w:t>
      </w:r>
    </w:p>
    <w:p w14:paraId="5E5A7F20" w14:textId="77777777" w:rsidR="00D472F2" w:rsidRPr="00D472F2" w:rsidRDefault="00D472F2" w:rsidP="00D472F2">
      <w:pPr>
        <w:rPr>
          <w:rFonts w:ascii="Arial" w:hAnsi="Arial" w:cs="Arial"/>
        </w:rPr>
      </w:pPr>
    </w:p>
    <w:p w14:paraId="2D77DF2F" w14:textId="68B8CE85" w:rsidR="00992450" w:rsidRPr="00D35A61" w:rsidRDefault="00D472F2" w:rsidP="00D472F2">
      <w:pPr>
        <w:rPr>
          <w:rFonts w:ascii="Arial" w:hAnsi="Arial" w:cs="Arial"/>
        </w:rPr>
      </w:pPr>
      <w:r w:rsidRPr="00D472F2">
        <w:rPr>
          <w:rFonts w:ascii="Arial" w:hAnsi="Arial" w:cs="Arial"/>
        </w:rPr>
        <w:t xml:space="preserve">Prior to reuse of soil off-site or disposal at a licensed disposal facility, all soil </w:t>
      </w:r>
      <w:r w:rsidR="002147ED">
        <w:rPr>
          <w:rFonts w:ascii="Arial" w:hAnsi="Arial" w:cs="Arial"/>
        </w:rPr>
        <w:t>is to</w:t>
      </w:r>
      <w:r w:rsidRPr="00D472F2">
        <w:rPr>
          <w:rFonts w:ascii="Arial" w:hAnsi="Arial" w:cs="Arial"/>
        </w:rPr>
        <w:t xml:space="preserve"> be sampled to ensure that it is appropriately characterized so the final disposition of the soil may be determined. </w:t>
      </w:r>
      <w:r w:rsidRPr="00D35A61">
        <w:rPr>
          <w:rFonts w:ascii="Arial" w:hAnsi="Arial" w:cs="Arial"/>
        </w:rPr>
        <w:t xml:space="preserve">Soil stockpile sampling </w:t>
      </w:r>
      <w:r w:rsidR="006A0F52">
        <w:rPr>
          <w:rFonts w:ascii="Arial" w:hAnsi="Arial" w:cs="Arial"/>
        </w:rPr>
        <w:t>is to</w:t>
      </w:r>
      <w:r w:rsidR="006A0F52" w:rsidRPr="00D35A61">
        <w:rPr>
          <w:rFonts w:ascii="Arial" w:hAnsi="Arial" w:cs="Arial"/>
        </w:rPr>
        <w:t xml:space="preserve"> </w:t>
      </w:r>
      <w:r w:rsidRPr="00D35A61">
        <w:rPr>
          <w:rFonts w:ascii="Arial" w:hAnsi="Arial" w:cs="Arial"/>
        </w:rPr>
        <w:t>be conducted using multi-increment (MI) sampling in accordance with the HEER Technical Guidance Manual (</w:t>
      </w:r>
      <w:hyperlink r:id="rId14" w:history="1">
        <w:r w:rsidRPr="00D35A61">
          <w:rPr>
            <w:rFonts w:ascii="Arial" w:hAnsi="Arial" w:cs="Arial"/>
            <w:u w:val="single"/>
          </w:rPr>
          <w:t>http://www.hawaiidoh.org/tgm.aspx</w:t>
        </w:r>
      </w:hyperlink>
      <w:r w:rsidRPr="00D35A61">
        <w:rPr>
          <w:rFonts w:ascii="Arial" w:hAnsi="Arial" w:cs="Arial"/>
        </w:rPr>
        <w:t>) and the Fill Material and Stockpile Guidance (</w:t>
      </w:r>
      <w:hyperlink r:id="rId15" w:history="1">
        <w:r w:rsidRPr="00D35A61">
          <w:rPr>
            <w:rFonts w:ascii="Arial" w:hAnsi="Arial" w:cs="Arial"/>
            <w:u w:val="single"/>
          </w:rPr>
          <w:t>https://health.hawaii.gov/heer/files/2019/12/Clean-Fill-Guidance-HDOH-Oct-2017-1.pdf</w:t>
        </w:r>
      </w:hyperlink>
      <w:r w:rsidRPr="00D35A61">
        <w:rPr>
          <w:rFonts w:ascii="Arial" w:hAnsi="Arial" w:cs="Arial"/>
        </w:rPr>
        <w:t xml:space="preserve">). </w:t>
      </w:r>
      <w:r w:rsidR="002147ED">
        <w:rPr>
          <w:rFonts w:ascii="Arial" w:hAnsi="Arial" w:cs="Arial"/>
        </w:rPr>
        <w:t>Please also see</w:t>
      </w:r>
      <w:r w:rsidRPr="00D35A61">
        <w:rPr>
          <w:rFonts w:ascii="Arial" w:hAnsi="Arial" w:cs="Arial"/>
        </w:rPr>
        <w:t xml:space="preserve"> the HDOH Solid and Hazardous Waste Branch (SHWB) policy and Q&amp;A regarding MI sampling and use of the HEER Office TGM (</w:t>
      </w:r>
      <w:hyperlink r:id="rId16" w:history="1">
        <w:r w:rsidRPr="00D35A61">
          <w:rPr>
            <w:rFonts w:ascii="Arial" w:hAnsi="Arial" w:cs="Arial"/>
            <w:u w:val="single"/>
          </w:rPr>
          <w:t>https://health.hawaii.gov/shwb/files/2019/01/20190131_SHWB-TGM-Memo-Draft-complete.pdf</w:t>
        </w:r>
      </w:hyperlink>
      <w:r w:rsidRPr="00D35A61">
        <w:rPr>
          <w:rFonts w:ascii="Arial" w:hAnsi="Arial" w:cs="Arial"/>
        </w:rPr>
        <w:t>).</w:t>
      </w:r>
    </w:p>
    <w:p w14:paraId="7CFEE18A" w14:textId="77777777" w:rsidR="00D472F2" w:rsidRPr="00D472F2" w:rsidRDefault="00D472F2" w:rsidP="00D35A61">
      <w:pPr>
        <w:rPr>
          <w:rFonts w:ascii="Arial" w:hAnsi="Arial" w:cs="Arial"/>
          <w:color w:val="000000" w:themeColor="text1"/>
        </w:rPr>
      </w:pPr>
    </w:p>
    <w:p w14:paraId="591F6C28" w14:textId="64F62610" w:rsidR="00D472F2" w:rsidRDefault="00D472F2" w:rsidP="00D472F2">
      <w:pPr>
        <w:autoSpaceDE w:val="0"/>
        <w:autoSpaceDN w:val="0"/>
        <w:adjustRightInd w:val="0"/>
        <w:rPr>
          <w:rFonts w:ascii="Arial" w:hAnsi="Arial" w:cs="Arial"/>
          <w:color w:val="000000" w:themeColor="text1"/>
        </w:rPr>
      </w:pPr>
      <w:r w:rsidRPr="00D472F2">
        <w:rPr>
          <w:rFonts w:ascii="Arial" w:hAnsi="Arial" w:cs="Arial"/>
          <w:color w:val="000000" w:themeColor="text1"/>
        </w:rPr>
        <w:t>In general, contaminated soil may be re-used on-site</w:t>
      </w:r>
      <w:r w:rsidR="006A0F52">
        <w:rPr>
          <w:rFonts w:ascii="Arial" w:hAnsi="Arial" w:cs="Arial"/>
          <w:color w:val="000000" w:themeColor="text1"/>
        </w:rPr>
        <w:t xml:space="preserve"> without additional characterization</w:t>
      </w:r>
      <w:r w:rsidRPr="00D472F2">
        <w:rPr>
          <w:rFonts w:ascii="Arial" w:hAnsi="Arial" w:cs="Arial"/>
          <w:color w:val="000000" w:themeColor="text1"/>
        </w:rPr>
        <w:t>. Contaminated or suspect</w:t>
      </w:r>
      <w:r w:rsidR="00E97DA6">
        <w:rPr>
          <w:rFonts w:ascii="Arial" w:hAnsi="Arial" w:cs="Arial"/>
          <w:color w:val="000000" w:themeColor="text1"/>
        </w:rPr>
        <w:noBreakHyphen/>
      </w:r>
      <w:r w:rsidRPr="00D472F2">
        <w:rPr>
          <w:rFonts w:ascii="Arial" w:hAnsi="Arial" w:cs="Arial"/>
          <w:color w:val="000000" w:themeColor="text1"/>
        </w:rPr>
        <w:t xml:space="preserve">contaminated soil </w:t>
      </w:r>
      <w:r w:rsidR="006A0F52">
        <w:rPr>
          <w:rFonts w:ascii="Arial" w:hAnsi="Arial" w:cs="Arial"/>
          <w:color w:val="000000" w:themeColor="text1"/>
        </w:rPr>
        <w:t>must</w:t>
      </w:r>
      <w:r w:rsidRPr="00D472F2">
        <w:rPr>
          <w:rFonts w:ascii="Arial" w:hAnsi="Arial" w:cs="Arial"/>
          <w:color w:val="000000" w:themeColor="text1"/>
        </w:rPr>
        <w:t xml:space="preserve"> be replaced in the same area and at a </w:t>
      </w:r>
      <w:r w:rsidRPr="00D472F2">
        <w:rPr>
          <w:rFonts w:ascii="Arial" w:hAnsi="Arial" w:cs="Arial"/>
          <w:color w:val="000000" w:themeColor="text1"/>
        </w:rPr>
        <w:lastRenderedPageBreak/>
        <w:t>similar depth as where the soil was originally excavated.</w:t>
      </w:r>
      <w:r w:rsidR="006A0F52">
        <w:rPr>
          <w:rFonts w:ascii="Arial" w:hAnsi="Arial" w:cs="Arial"/>
          <w:color w:val="000000" w:themeColor="text1"/>
        </w:rPr>
        <w:t xml:space="preserve"> </w:t>
      </w:r>
      <w:r w:rsidR="006A0F52" w:rsidRPr="00D472F2">
        <w:rPr>
          <w:rFonts w:ascii="Arial" w:hAnsi="Arial" w:cs="Arial"/>
          <w:color w:val="000000" w:themeColor="text1"/>
        </w:rPr>
        <w:t>Exceptions may apply based on site-specific hazard situations.</w:t>
      </w:r>
      <w:r w:rsidR="006A0F52">
        <w:rPr>
          <w:rFonts w:ascii="Arial" w:hAnsi="Arial" w:cs="Arial"/>
          <w:color w:val="000000" w:themeColor="text1"/>
        </w:rPr>
        <w:t xml:space="preserve"> Soil that is grossly contaminated may not be re-used on-site and must be properly disposed of.</w:t>
      </w:r>
      <w:r w:rsidRPr="00D472F2">
        <w:rPr>
          <w:rFonts w:ascii="Arial" w:hAnsi="Arial" w:cs="Arial"/>
          <w:color w:val="000000" w:themeColor="text1"/>
        </w:rPr>
        <w:t xml:space="preserve"> HDOH HEER Office guidance should be reviewed to ensure proposed re-use is in line with current guidance.  The QEP will ensure that contaminated soil </w:t>
      </w:r>
      <w:r w:rsidR="009D623F">
        <w:rPr>
          <w:rFonts w:ascii="Arial" w:hAnsi="Arial" w:cs="Arial"/>
          <w:color w:val="000000" w:themeColor="text1"/>
        </w:rPr>
        <w:t xml:space="preserve">with concentrations above the Tier 1 EALs </w:t>
      </w:r>
      <w:r w:rsidRPr="00D472F2">
        <w:rPr>
          <w:rFonts w:ascii="Arial" w:hAnsi="Arial" w:cs="Arial"/>
          <w:color w:val="000000" w:themeColor="text1"/>
        </w:rPr>
        <w:t>is not spread to uncontaminated areas of the site without prior approval from HDOH.</w:t>
      </w:r>
      <w:r w:rsidR="006A0F52">
        <w:rPr>
          <w:rFonts w:ascii="Arial" w:hAnsi="Arial" w:cs="Arial"/>
          <w:color w:val="000000" w:themeColor="text1"/>
        </w:rPr>
        <w:t xml:space="preserve"> Following re-use of soil on-site, an update or addendum to the EHMP may be required if contaminated soil is consolidated in an area other than where it was originally excavated. </w:t>
      </w:r>
    </w:p>
    <w:p w14:paraId="5087DDC1" w14:textId="07531CBE" w:rsidR="00A836FE" w:rsidRPr="00E81283" w:rsidRDefault="00A836FE" w:rsidP="00D472F2">
      <w:pPr>
        <w:autoSpaceDE w:val="0"/>
        <w:autoSpaceDN w:val="0"/>
        <w:adjustRightInd w:val="0"/>
        <w:rPr>
          <w:rFonts w:ascii="Arial" w:hAnsi="Arial" w:cs="Arial"/>
          <w:color w:val="000000" w:themeColor="text1"/>
          <w:sz w:val="28"/>
          <w:szCs w:val="28"/>
        </w:rPr>
      </w:pPr>
    </w:p>
    <w:p w14:paraId="26A06603" w14:textId="6A99BC95" w:rsidR="00221B07" w:rsidRPr="00E81283" w:rsidRDefault="00A836FE" w:rsidP="00221B07">
      <w:pPr>
        <w:pStyle w:val="CommentText"/>
        <w:rPr>
          <w:rFonts w:ascii="Arial" w:hAnsi="Arial" w:cs="Arial"/>
          <w:sz w:val="24"/>
          <w:szCs w:val="24"/>
        </w:rPr>
      </w:pPr>
      <w:r w:rsidRPr="00E81283">
        <w:rPr>
          <w:rFonts w:ascii="Arial" w:hAnsi="Arial" w:cs="Arial"/>
          <w:color w:val="000000" w:themeColor="text1"/>
          <w:sz w:val="24"/>
          <w:szCs w:val="24"/>
        </w:rPr>
        <w:t xml:space="preserve">Should the soil be disposed of at a permitted disposal facility, </w:t>
      </w:r>
      <w:r w:rsidR="00BA4FCB" w:rsidRPr="00E81283">
        <w:rPr>
          <w:rFonts w:ascii="Arial" w:hAnsi="Arial" w:cs="Arial"/>
          <w:color w:val="000000" w:themeColor="text1"/>
          <w:sz w:val="24"/>
          <w:szCs w:val="24"/>
        </w:rPr>
        <w:t xml:space="preserve">sampling requirements for the receiving disposal facility should be followed. </w:t>
      </w:r>
      <w:r w:rsidR="00221B07" w:rsidRPr="00E81283">
        <w:rPr>
          <w:rFonts w:ascii="Arial" w:hAnsi="Arial" w:cs="Arial"/>
          <w:color w:val="000000" w:themeColor="text1"/>
          <w:sz w:val="24"/>
          <w:szCs w:val="24"/>
        </w:rPr>
        <w:t xml:space="preserve">A hazardous waste determination must be made at the point of generation (i.e., before removing waste from the site) in accordance with </w:t>
      </w:r>
      <w:r w:rsidR="00221B07" w:rsidRPr="00E81283">
        <w:rPr>
          <w:rFonts w:ascii="Arial" w:hAnsi="Arial" w:cs="Arial"/>
          <w:sz w:val="24"/>
          <w:szCs w:val="24"/>
        </w:rPr>
        <w:t xml:space="preserve">40 CFR §262.11, as incorporated and amended in chapter 11-262.1, HAR.   Depending on the types of contaminants and detected concentrations, </w:t>
      </w:r>
      <w:proofErr w:type="gramStart"/>
      <w:r w:rsidR="00221B07" w:rsidRPr="00E81283">
        <w:rPr>
          <w:rFonts w:ascii="Arial" w:hAnsi="Arial" w:cs="Arial"/>
          <w:sz w:val="24"/>
          <w:szCs w:val="24"/>
        </w:rPr>
        <w:t>making  this</w:t>
      </w:r>
      <w:proofErr w:type="gramEnd"/>
      <w:r w:rsidR="00221B07" w:rsidRPr="00E81283">
        <w:rPr>
          <w:rFonts w:ascii="Arial" w:hAnsi="Arial" w:cs="Arial"/>
          <w:sz w:val="24"/>
          <w:szCs w:val="24"/>
        </w:rPr>
        <w:t xml:space="preserve"> determination may require additional testing.</w:t>
      </w:r>
    </w:p>
    <w:p w14:paraId="1A826085" w14:textId="552B7606" w:rsidR="00A836FE" w:rsidRPr="00D472F2" w:rsidRDefault="00A836FE" w:rsidP="00D472F2">
      <w:pPr>
        <w:autoSpaceDE w:val="0"/>
        <w:autoSpaceDN w:val="0"/>
        <w:adjustRightInd w:val="0"/>
        <w:rPr>
          <w:rFonts w:ascii="Arial" w:hAnsi="Arial" w:cs="Arial"/>
          <w:i/>
          <w:iCs/>
          <w:color w:val="FF0000"/>
        </w:rPr>
      </w:pPr>
    </w:p>
    <w:p w14:paraId="6E407298" w14:textId="77777777" w:rsidR="00D472F2" w:rsidRPr="00D472F2" w:rsidRDefault="00D472F2" w:rsidP="00D472F2">
      <w:pPr>
        <w:rPr>
          <w:rFonts w:ascii="Arial" w:hAnsi="Arial" w:cs="Arial"/>
        </w:rPr>
      </w:pPr>
    </w:p>
    <w:p w14:paraId="397918D8" w14:textId="26E4A1C2" w:rsidR="00D472F2" w:rsidRPr="00D472F2" w:rsidRDefault="00D472F2" w:rsidP="00D35A61">
      <w:pPr>
        <w:pStyle w:val="Heading3C-EHMP"/>
      </w:pPr>
      <w:bookmarkStart w:id="39" w:name="_Toc27644517"/>
      <w:bookmarkStart w:id="40" w:name="_Toc84317070"/>
      <w:r w:rsidRPr="00D472F2">
        <w:t>Record</w:t>
      </w:r>
      <w:r w:rsidR="00221B07">
        <w:t>k</w:t>
      </w:r>
      <w:r w:rsidRPr="00D472F2">
        <w:t>eeping</w:t>
      </w:r>
      <w:bookmarkEnd w:id="39"/>
      <w:bookmarkEnd w:id="40"/>
    </w:p>
    <w:p w14:paraId="75BAF866" w14:textId="77777777" w:rsidR="00D472F2" w:rsidRPr="00D472F2" w:rsidRDefault="00D472F2" w:rsidP="00D472F2">
      <w:pPr>
        <w:rPr>
          <w:rFonts w:ascii="Arial" w:hAnsi="Arial" w:cs="Arial"/>
        </w:rPr>
      </w:pPr>
    </w:p>
    <w:p w14:paraId="20D84A68" w14:textId="20FB9B8F" w:rsidR="00D472F2" w:rsidRPr="00D472F2" w:rsidRDefault="00D472F2" w:rsidP="00D472F2">
      <w:pPr>
        <w:rPr>
          <w:rFonts w:ascii="Arial" w:hAnsi="Arial" w:cs="Arial"/>
        </w:rPr>
      </w:pPr>
      <w:r w:rsidRPr="00D472F2">
        <w:rPr>
          <w:rFonts w:ascii="Arial" w:hAnsi="Arial" w:cs="Arial"/>
        </w:rPr>
        <w:t xml:space="preserve">A log of all soil that leaves the Site and its final disposition will be maintained by the QEP (Example in </w:t>
      </w:r>
      <w:r w:rsidRPr="00D472F2">
        <w:rPr>
          <w:rFonts w:ascii="Arial" w:hAnsi="Arial" w:cs="Arial"/>
          <w:b/>
        </w:rPr>
        <w:t>Appendix C)</w:t>
      </w:r>
      <w:r w:rsidRPr="00D472F2">
        <w:rPr>
          <w:rFonts w:ascii="Arial" w:hAnsi="Arial" w:cs="Arial"/>
        </w:rPr>
        <w:t xml:space="preserve">. </w:t>
      </w:r>
    </w:p>
    <w:p w14:paraId="24AB3A3F" w14:textId="77777777" w:rsidR="00D472F2" w:rsidRPr="00D472F2" w:rsidRDefault="00D472F2" w:rsidP="00D472F2">
      <w:pPr>
        <w:rPr>
          <w:rFonts w:ascii="Arial" w:hAnsi="Arial" w:cs="Arial"/>
        </w:rPr>
      </w:pPr>
    </w:p>
    <w:p w14:paraId="26ED943A" w14:textId="24AA435D" w:rsidR="0016364E" w:rsidRDefault="00D472F2" w:rsidP="00D35A61">
      <w:pPr>
        <w:rPr>
          <w:rFonts w:ascii="Arial" w:hAnsi="Arial" w:cs="Arial"/>
        </w:rPr>
      </w:pPr>
      <w:r w:rsidRPr="00D472F2">
        <w:rPr>
          <w:rFonts w:ascii="Arial" w:hAnsi="Arial" w:cs="Arial"/>
          <w:i/>
          <w:iCs/>
          <w:color w:val="FF0000"/>
        </w:rPr>
        <w:t>If contaminated soil will be brought onto the site and used for fill, then the QEP must document where the contaminated soil will be used, the volume of soil, and COPC concentrations.  This information must be incorporated into an EHE/EHMP for the site following the completion of the project and the contaminated soil must be managed for as long as it remains present at the site.</w:t>
      </w:r>
    </w:p>
    <w:p w14:paraId="67FBDA07" w14:textId="77777777" w:rsidR="00051064" w:rsidRPr="00CD0BBD" w:rsidRDefault="00051064" w:rsidP="00CE6117">
      <w:pPr>
        <w:jc w:val="both"/>
      </w:pPr>
    </w:p>
    <w:p w14:paraId="238F60A4" w14:textId="18B5ABED" w:rsidR="000824AE" w:rsidRPr="00D62B90" w:rsidRDefault="00011075" w:rsidP="0030314E">
      <w:pPr>
        <w:pStyle w:val="Heading2EHMP"/>
      </w:pPr>
      <w:bookmarkStart w:id="41" w:name="_Toc83028257"/>
      <w:bookmarkStart w:id="42" w:name="_Toc83120713"/>
      <w:bookmarkStart w:id="43" w:name="_Toc83028258"/>
      <w:bookmarkStart w:id="44" w:name="_Toc83120714"/>
      <w:bookmarkStart w:id="45" w:name="_Toc83028259"/>
      <w:bookmarkStart w:id="46" w:name="_Toc83120715"/>
      <w:bookmarkStart w:id="47" w:name="_Toc83028260"/>
      <w:bookmarkStart w:id="48" w:name="_Toc83120716"/>
      <w:bookmarkStart w:id="49" w:name="_Toc83028261"/>
      <w:bookmarkStart w:id="50" w:name="_Toc83120717"/>
      <w:bookmarkStart w:id="51" w:name="_Toc83028262"/>
      <w:bookmarkStart w:id="52" w:name="_Toc83120718"/>
      <w:bookmarkStart w:id="53" w:name="_Toc83028263"/>
      <w:bookmarkStart w:id="54" w:name="_Toc83120719"/>
      <w:bookmarkStart w:id="55" w:name="_Toc83028264"/>
      <w:bookmarkStart w:id="56" w:name="_Toc83120720"/>
      <w:bookmarkStart w:id="57" w:name="_Toc83028265"/>
      <w:bookmarkStart w:id="58" w:name="_Toc83120721"/>
      <w:bookmarkStart w:id="59" w:name="_Toc83028266"/>
      <w:bookmarkStart w:id="60" w:name="_Toc83120722"/>
      <w:bookmarkStart w:id="61" w:name="_Toc83028267"/>
      <w:bookmarkStart w:id="62" w:name="_Toc83120723"/>
      <w:bookmarkStart w:id="63" w:name="_Toc83028268"/>
      <w:bookmarkStart w:id="64" w:name="_Toc83120724"/>
      <w:bookmarkStart w:id="65" w:name="_Toc83028269"/>
      <w:bookmarkStart w:id="66" w:name="_Toc83120725"/>
      <w:bookmarkStart w:id="67" w:name="_Toc83028270"/>
      <w:bookmarkStart w:id="68" w:name="_Toc83120726"/>
      <w:bookmarkStart w:id="69" w:name="_Toc83028271"/>
      <w:bookmarkStart w:id="70" w:name="_Toc83120727"/>
      <w:bookmarkStart w:id="71" w:name="_Toc83028272"/>
      <w:bookmarkStart w:id="72" w:name="_Toc83120728"/>
      <w:bookmarkStart w:id="73" w:name="_Toc83028273"/>
      <w:bookmarkStart w:id="74" w:name="_Toc83120729"/>
      <w:bookmarkStart w:id="75" w:name="_Toc83028274"/>
      <w:bookmarkStart w:id="76" w:name="_Toc83120730"/>
      <w:bookmarkStart w:id="77" w:name="_Toc83028275"/>
      <w:bookmarkStart w:id="78" w:name="_Toc83120731"/>
      <w:bookmarkStart w:id="79" w:name="_Toc83028276"/>
      <w:bookmarkStart w:id="80" w:name="_Toc83120732"/>
      <w:bookmarkStart w:id="81" w:name="_Toc83028277"/>
      <w:bookmarkStart w:id="82" w:name="_Toc83120733"/>
      <w:bookmarkStart w:id="83" w:name="_Toc83028278"/>
      <w:bookmarkStart w:id="84" w:name="_Toc83120734"/>
      <w:bookmarkStart w:id="85" w:name="_Toc83028279"/>
      <w:bookmarkStart w:id="86" w:name="_Toc83120735"/>
      <w:bookmarkStart w:id="87" w:name="_Toc83028280"/>
      <w:bookmarkStart w:id="88" w:name="_Toc83120736"/>
      <w:bookmarkStart w:id="89" w:name="_Toc83028281"/>
      <w:bookmarkStart w:id="90" w:name="_Toc83120737"/>
      <w:bookmarkStart w:id="91" w:name="_Toc83028282"/>
      <w:bookmarkStart w:id="92" w:name="_Toc83120738"/>
      <w:bookmarkStart w:id="93" w:name="_Toc83028283"/>
      <w:bookmarkStart w:id="94" w:name="_Toc83120739"/>
      <w:bookmarkStart w:id="95" w:name="_Toc8431707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Ground</w:t>
      </w:r>
      <w:r w:rsidR="00624F32">
        <w:t>w</w:t>
      </w:r>
      <w:r>
        <w:t>ater Management Plan</w:t>
      </w:r>
      <w:bookmarkEnd w:id="95"/>
    </w:p>
    <w:p w14:paraId="4E7B2EEC" w14:textId="3A510551" w:rsidR="007B4B5A" w:rsidRDefault="007B4B5A" w:rsidP="00241DBF">
      <w:pPr>
        <w:rPr>
          <w:rFonts w:ascii="Arial" w:hAnsi="Arial" w:cs="Arial"/>
        </w:rPr>
      </w:pPr>
    </w:p>
    <w:p w14:paraId="00EEF5B5" w14:textId="2ED7B617" w:rsidR="00B4791C" w:rsidRPr="00B4791C" w:rsidRDefault="00B4791C" w:rsidP="00326570">
      <w:pPr>
        <w:jc w:val="both"/>
        <w:rPr>
          <w:rFonts w:ascii="Arial" w:hAnsi="Arial" w:cs="Arial"/>
          <w:i/>
          <w:iCs/>
          <w:color w:val="FF0000"/>
        </w:rPr>
      </w:pPr>
      <w:r w:rsidRPr="00B4791C">
        <w:rPr>
          <w:rFonts w:ascii="Arial" w:hAnsi="Arial" w:cs="Arial"/>
          <w:i/>
          <w:iCs/>
          <w:color w:val="FF0000"/>
        </w:rPr>
        <w:t xml:space="preserve">If groundwater does not have residual contamination that is covered under this </w:t>
      </w:r>
      <w:r w:rsidRPr="00252601">
        <w:rPr>
          <w:rFonts w:ascii="Arial" w:hAnsi="Arial" w:cs="Arial"/>
          <w:i/>
          <w:iCs/>
          <w:color w:val="FF0000"/>
        </w:rPr>
        <w:t xml:space="preserve">EHMP, please state </w:t>
      </w:r>
      <w:proofErr w:type="gramStart"/>
      <w:r w:rsidR="00252601" w:rsidRPr="00252601">
        <w:rPr>
          <w:rFonts w:ascii="Arial" w:hAnsi="Arial" w:cs="Arial"/>
          <w:i/>
          <w:iCs/>
          <w:color w:val="FF0000"/>
        </w:rPr>
        <w:t>that</w:t>
      </w:r>
      <w:proofErr w:type="gramEnd"/>
      <w:r w:rsidRPr="00252601">
        <w:rPr>
          <w:rFonts w:ascii="Arial" w:hAnsi="Arial" w:cs="Arial"/>
          <w:i/>
          <w:iCs/>
          <w:color w:val="FF0000"/>
        </w:rPr>
        <w:t xml:space="preserve"> and</w:t>
      </w:r>
      <w:r w:rsidR="00D62265">
        <w:rPr>
          <w:rFonts w:ascii="Arial" w:hAnsi="Arial" w:cs="Arial"/>
          <w:i/>
          <w:iCs/>
          <w:color w:val="FF0000"/>
        </w:rPr>
        <w:t xml:space="preserve"> </w:t>
      </w:r>
      <w:r w:rsidR="00252601">
        <w:rPr>
          <w:rFonts w:ascii="Arial" w:hAnsi="Arial" w:cs="Arial"/>
          <w:i/>
          <w:iCs/>
          <w:color w:val="FF0000"/>
        </w:rPr>
        <w:t>mark this</w:t>
      </w:r>
      <w:r w:rsidR="00252601" w:rsidRPr="00CE6117">
        <w:rPr>
          <w:rFonts w:ascii="Arial" w:hAnsi="Arial" w:cs="Arial"/>
          <w:i/>
          <w:iCs/>
          <w:color w:val="FF0000"/>
        </w:rPr>
        <w:t xml:space="preserve"> subsection</w:t>
      </w:r>
      <w:r w:rsidR="00252601">
        <w:rPr>
          <w:rFonts w:ascii="Arial" w:hAnsi="Arial" w:cs="Arial"/>
          <w:i/>
          <w:iCs/>
          <w:color w:val="FF0000"/>
        </w:rPr>
        <w:t xml:space="preserve"> as “Not Applicable”</w:t>
      </w:r>
      <w:r w:rsidR="00252601" w:rsidRPr="009E3795">
        <w:rPr>
          <w:rFonts w:ascii="Arial" w:hAnsi="Arial" w:cs="Arial"/>
          <w:i/>
          <w:iCs/>
          <w:color w:val="FF0000"/>
        </w:rPr>
        <w:t>.</w:t>
      </w:r>
    </w:p>
    <w:p w14:paraId="05C38B9E" w14:textId="732C0B7F" w:rsidR="00021DE3" w:rsidRPr="006F4E2C" w:rsidRDefault="00021DE3" w:rsidP="00241DBF">
      <w:pPr>
        <w:rPr>
          <w:rFonts w:ascii="Arial" w:hAnsi="Arial" w:cs="Arial"/>
        </w:rPr>
      </w:pPr>
    </w:p>
    <w:tbl>
      <w:tblPr>
        <w:tblStyle w:val="TableGrid"/>
        <w:tblW w:w="0" w:type="auto"/>
        <w:tblLook w:val="04A0" w:firstRow="1" w:lastRow="0" w:firstColumn="1" w:lastColumn="0" w:noHBand="0" w:noVBand="1"/>
      </w:tblPr>
      <w:tblGrid>
        <w:gridCol w:w="6295"/>
        <w:gridCol w:w="900"/>
        <w:gridCol w:w="810"/>
        <w:gridCol w:w="1345"/>
      </w:tblGrid>
      <w:tr w:rsidR="00553627" w14:paraId="17918E42" w14:textId="77777777" w:rsidTr="0048159F">
        <w:trPr>
          <w:trHeight w:val="368"/>
        </w:trPr>
        <w:tc>
          <w:tcPr>
            <w:tcW w:w="6295" w:type="dxa"/>
            <w:shd w:val="clear" w:color="auto" w:fill="BFBFBF" w:themeFill="background1" w:themeFillShade="BF"/>
            <w:vAlign w:val="center"/>
          </w:tcPr>
          <w:p w14:paraId="79541D25" w14:textId="4AD2CAA3" w:rsidR="00553627" w:rsidRPr="0029370F" w:rsidRDefault="00553627" w:rsidP="00241DBF">
            <w:pPr>
              <w:rPr>
                <w:rFonts w:ascii="Arial" w:hAnsi="Arial" w:cs="Arial"/>
                <w:b/>
                <w:bCs/>
              </w:rPr>
            </w:pPr>
            <w:r w:rsidRPr="0029370F">
              <w:rPr>
                <w:rFonts w:ascii="Arial" w:hAnsi="Arial" w:cs="Arial"/>
                <w:b/>
                <w:bCs/>
              </w:rPr>
              <w:t>Estimated Depth to Groundwater at Site:</w:t>
            </w:r>
          </w:p>
        </w:tc>
        <w:tc>
          <w:tcPr>
            <w:tcW w:w="3055" w:type="dxa"/>
            <w:gridSpan w:val="3"/>
            <w:vAlign w:val="center"/>
          </w:tcPr>
          <w:p w14:paraId="594718DC" w14:textId="3A4161DD" w:rsidR="00553627" w:rsidRDefault="00553627" w:rsidP="00241DBF">
            <w:pPr>
              <w:rPr>
                <w:rFonts w:ascii="Arial" w:hAnsi="Arial" w:cs="Arial"/>
              </w:rPr>
            </w:pPr>
          </w:p>
        </w:tc>
      </w:tr>
      <w:tr w:rsidR="00553627" w14:paraId="436B7E2D" w14:textId="77777777" w:rsidTr="0048159F">
        <w:trPr>
          <w:trHeight w:val="440"/>
        </w:trPr>
        <w:tc>
          <w:tcPr>
            <w:tcW w:w="6295" w:type="dxa"/>
            <w:shd w:val="clear" w:color="auto" w:fill="BFBFBF" w:themeFill="background1" w:themeFillShade="BF"/>
            <w:vAlign w:val="center"/>
          </w:tcPr>
          <w:p w14:paraId="1FD58EAB" w14:textId="46A24A9E" w:rsidR="00553627" w:rsidRPr="0029370F" w:rsidRDefault="00553627" w:rsidP="00241DBF">
            <w:pPr>
              <w:rPr>
                <w:rFonts w:ascii="Arial" w:hAnsi="Arial" w:cs="Arial"/>
                <w:b/>
                <w:bCs/>
              </w:rPr>
            </w:pPr>
            <w:r w:rsidRPr="0029370F">
              <w:rPr>
                <w:rFonts w:ascii="Arial" w:hAnsi="Arial" w:cs="Arial"/>
                <w:b/>
                <w:bCs/>
              </w:rPr>
              <w:t>Estimated Direction of Groundwater Flow:</w:t>
            </w:r>
          </w:p>
        </w:tc>
        <w:tc>
          <w:tcPr>
            <w:tcW w:w="3055" w:type="dxa"/>
            <w:gridSpan w:val="3"/>
            <w:tcBorders>
              <w:bottom w:val="single" w:sz="4" w:space="0" w:color="auto"/>
            </w:tcBorders>
            <w:vAlign w:val="center"/>
          </w:tcPr>
          <w:p w14:paraId="5ECEED1E" w14:textId="77777777" w:rsidR="00553627" w:rsidRDefault="00553627" w:rsidP="00241DBF">
            <w:pPr>
              <w:rPr>
                <w:rFonts w:ascii="Arial" w:hAnsi="Arial" w:cs="Arial"/>
              </w:rPr>
            </w:pPr>
          </w:p>
        </w:tc>
      </w:tr>
      <w:tr w:rsidR="00553627" w14:paraId="3222AC67" w14:textId="77777777" w:rsidTr="0048159F">
        <w:trPr>
          <w:trHeight w:val="350"/>
        </w:trPr>
        <w:tc>
          <w:tcPr>
            <w:tcW w:w="6295" w:type="dxa"/>
            <w:vMerge w:val="restart"/>
            <w:shd w:val="clear" w:color="auto" w:fill="BFBFBF" w:themeFill="background1" w:themeFillShade="BF"/>
            <w:vAlign w:val="center"/>
          </w:tcPr>
          <w:p w14:paraId="56F32B86" w14:textId="6E100CB7" w:rsidR="00553627" w:rsidRPr="0029370F" w:rsidRDefault="00553627" w:rsidP="0048159F">
            <w:pPr>
              <w:rPr>
                <w:rFonts w:ascii="Arial" w:hAnsi="Arial" w:cs="Arial"/>
                <w:b/>
                <w:bCs/>
              </w:rPr>
            </w:pPr>
            <w:r w:rsidRPr="0029370F">
              <w:rPr>
                <w:rFonts w:ascii="Arial" w:hAnsi="Arial" w:cs="Arial"/>
                <w:b/>
                <w:bCs/>
              </w:rPr>
              <w:t xml:space="preserve">Will Contaminated Groundwater be Encountered </w:t>
            </w:r>
            <w:r w:rsidR="00DC20E2">
              <w:rPr>
                <w:rFonts w:ascii="Arial" w:hAnsi="Arial" w:cs="Arial"/>
                <w:b/>
                <w:bCs/>
              </w:rPr>
              <w:t>During Regular Site Use</w:t>
            </w:r>
            <w:r w:rsidRPr="0029370F">
              <w:rPr>
                <w:rFonts w:ascii="Arial" w:hAnsi="Arial" w:cs="Arial"/>
                <w:b/>
                <w:bCs/>
              </w:rPr>
              <w:t>?</w:t>
            </w:r>
          </w:p>
        </w:tc>
        <w:tc>
          <w:tcPr>
            <w:tcW w:w="900" w:type="dxa"/>
            <w:shd w:val="clear" w:color="auto" w:fill="BFBFBF" w:themeFill="background1" w:themeFillShade="BF"/>
            <w:vAlign w:val="center"/>
          </w:tcPr>
          <w:p w14:paraId="30C024C9" w14:textId="2854C415" w:rsidR="00553627" w:rsidRPr="0029370F" w:rsidRDefault="00553627" w:rsidP="0048159F">
            <w:pPr>
              <w:jc w:val="center"/>
              <w:rPr>
                <w:rFonts w:ascii="Arial" w:hAnsi="Arial" w:cs="Arial"/>
                <w:b/>
                <w:bCs/>
              </w:rPr>
            </w:pPr>
            <w:r w:rsidRPr="0029370F">
              <w:rPr>
                <w:rFonts w:ascii="Arial" w:hAnsi="Arial" w:cs="Arial"/>
                <w:b/>
                <w:bCs/>
              </w:rPr>
              <w:t>Yes</w:t>
            </w:r>
          </w:p>
        </w:tc>
        <w:tc>
          <w:tcPr>
            <w:tcW w:w="810" w:type="dxa"/>
            <w:shd w:val="clear" w:color="auto" w:fill="BFBFBF" w:themeFill="background1" w:themeFillShade="BF"/>
            <w:vAlign w:val="center"/>
          </w:tcPr>
          <w:p w14:paraId="56500417" w14:textId="10B387F2" w:rsidR="00553627" w:rsidRPr="0029370F" w:rsidRDefault="00553627" w:rsidP="0048159F">
            <w:pPr>
              <w:jc w:val="center"/>
              <w:rPr>
                <w:rFonts w:ascii="Arial" w:hAnsi="Arial" w:cs="Arial"/>
                <w:b/>
                <w:bCs/>
              </w:rPr>
            </w:pPr>
            <w:r w:rsidRPr="0029370F">
              <w:rPr>
                <w:rFonts w:ascii="Arial" w:hAnsi="Arial" w:cs="Arial"/>
                <w:b/>
                <w:bCs/>
              </w:rPr>
              <w:t>No</w:t>
            </w:r>
          </w:p>
        </w:tc>
        <w:tc>
          <w:tcPr>
            <w:tcW w:w="1345" w:type="dxa"/>
            <w:shd w:val="clear" w:color="auto" w:fill="BFBFBF" w:themeFill="background1" w:themeFillShade="BF"/>
            <w:vAlign w:val="center"/>
          </w:tcPr>
          <w:p w14:paraId="56B9D4B9" w14:textId="242FB7E9" w:rsidR="00553627" w:rsidRPr="0029370F" w:rsidRDefault="00553627" w:rsidP="0048159F">
            <w:pPr>
              <w:jc w:val="center"/>
              <w:rPr>
                <w:rFonts w:ascii="Arial" w:hAnsi="Arial" w:cs="Arial"/>
                <w:b/>
                <w:bCs/>
              </w:rPr>
            </w:pPr>
            <w:r w:rsidRPr="0029370F">
              <w:rPr>
                <w:rFonts w:ascii="Arial" w:hAnsi="Arial" w:cs="Arial"/>
                <w:b/>
                <w:bCs/>
              </w:rPr>
              <w:t>Unknown</w:t>
            </w:r>
          </w:p>
        </w:tc>
      </w:tr>
      <w:tr w:rsidR="00553627" w14:paraId="30227EBC" w14:textId="77777777" w:rsidTr="0048159F">
        <w:trPr>
          <w:trHeight w:val="440"/>
        </w:trPr>
        <w:tc>
          <w:tcPr>
            <w:tcW w:w="6295" w:type="dxa"/>
            <w:vMerge/>
            <w:shd w:val="clear" w:color="auto" w:fill="BFBFBF" w:themeFill="background1" w:themeFillShade="BF"/>
            <w:vAlign w:val="center"/>
          </w:tcPr>
          <w:p w14:paraId="3D27B5AF" w14:textId="77777777" w:rsidR="00553627" w:rsidRPr="0029370F" w:rsidRDefault="00553627" w:rsidP="00241DBF">
            <w:pPr>
              <w:rPr>
                <w:rFonts w:ascii="Arial" w:hAnsi="Arial" w:cs="Arial"/>
                <w:b/>
                <w:bCs/>
              </w:rPr>
            </w:pPr>
          </w:p>
        </w:tc>
        <w:tc>
          <w:tcPr>
            <w:tcW w:w="900" w:type="dxa"/>
            <w:vAlign w:val="center"/>
          </w:tcPr>
          <w:p w14:paraId="11B4D8C7" w14:textId="49D9A1F9" w:rsidR="00553627" w:rsidRDefault="00553627" w:rsidP="00241DBF">
            <w:pPr>
              <w:rPr>
                <w:rFonts w:ascii="Arial" w:hAnsi="Arial" w:cs="Arial"/>
              </w:rPr>
            </w:pPr>
          </w:p>
        </w:tc>
        <w:tc>
          <w:tcPr>
            <w:tcW w:w="810" w:type="dxa"/>
            <w:vAlign w:val="center"/>
          </w:tcPr>
          <w:p w14:paraId="61ECF779" w14:textId="77777777" w:rsidR="00553627" w:rsidRDefault="00553627" w:rsidP="00241DBF">
            <w:pPr>
              <w:rPr>
                <w:rFonts w:ascii="Arial" w:hAnsi="Arial" w:cs="Arial"/>
              </w:rPr>
            </w:pPr>
          </w:p>
        </w:tc>
        <w:tc>
          <w:tcPr>
            <w:tcW w:w="1345" w:type="dxa"/>
            <w:vAlign w:val="center"/>
          </w:tcPr>
          <w:p w14:paraId="5ADECB1A" w14:textId="77777777" w:rsidR="00553627" w:rsidRDefault="00553627" w:rsidP="00241DBF">
            <w:pPr>
              <w:rPr>
                <w:rFonts w:ascii="Arial" w:hAnsi="Arial" w:cs="Arial"/>
              </w:rPr>
            </w:pPr>
          </w:p>
        </w:tc>
      </w:tr>
      <w:tr w:rsidR="001E762A" w14:paraId="0E01F19D" w14:textId="77777777" w:rsidTr="007D04EA">
        <w:trPr>
          <w:trHeight w:val="710"/>
        </w:trPr>
        <w:tc>
          <w:tcPr>
            <w:tcW w:w="6295" w:type="dxa"/>
            <w:shd w:val="clear" w:color="auto" w:fill="BFBFBF" w:themeFill="background1" w:themeFillShade="BF"/>
            <w:vAlign w:val="center"/>
          </w:tcPr>
          <w:p w14:paraId="22B58D75" w14:textId="68E9FCCD" w:rsidR="001E762A" w:rsidRPr="0029370F" w:rsidRDefault="001E762A" w:rsidP="001E762A">
            <w:pPr>
              <w:rPr>
                <w:rFonts w:ascii="Arial" w:hAnsi="Arial" w:cs="Arial"/>
                <w:b/>
                <w:bCs/>
              </w:rPr>
            </w:pPr>
            <w:r w:rsidRPr="0029370F">
              <w:rPr>
                <w:rFonts w:ascii="Arial" w:hAnsi="Arial" w:cs="Arial"/>
                <w:b/>
                <w:bCs/>
              </w:rPr>
              <w:t>Is Free Product Known or Suspected to be Present at the Site?</w:t>
            </w:r>
          </w:p>
        </w:tc>
        <w:tc>
          <w:tcPr>
            <w:tcW w:w="900" w:type="dxa"/>
            <w:vAlign w:val="center"/>
          </w:tcPr>
          <w:p w14:paraId="2A0082B1" w14:textId="77777777" w:rsidR="001E762A" w:rsidRDefault="001E762A" w:rsidP="001E762A">
            <w:pPr>
              <w:rPr>
                <w:rFonts w:ascii="Arial" w:hAnsi="Arial" w:cs="Arial"/>
              </w:rPr>
            </w:pPr>
          </w:p>
        </w:tc>
        <w:tc>
          <w:tcPr>
            <w:tcW w:w="810" w:type="dxa"/>
            <w:vAlign w:val="center"/>
          </w:tcPr>
          <w:p w14:paraId="70A29B30" w14:textId="77777777" w:rsidR="001E762A" w:rsidRDefault="001E762A" w:rsidP="001E762A">
            <w:pPr>
              <w:rPr>
                <w:rFonts w:ascii="Arial" w:hAnsi="Arial" w:cs="Arial"/>
              </w:rPr>
            </w:pPr>
          </w:p>
        </w:tc>
        <w:tc>
          <w:tcPr>
            <w:tcW w:w="1345" w:type="dxa"/>
            <w:vAlign w:val="center"/>
          </w:tcPr>
          <w:p w14:paraId="292866F1" w14:textId="77777777" w:rsidR="001E762A" w:rsidRDefault="001E762A" w:rsidP="001E762A">
            <w:pPr>
              <w:rPr>
                <w:rFonts w:ascii="Arial" w:hAnsi="Arial" w:cs="Arial"/>
              </w:rPr>
            </w:pPr>
          </w:p>
        </w:tc>
      </w:tr>
    </w:tbl>
    <w:p w14:paraId="2BE0EA6F" w14:textId="77777777" w:rsidR="00CA709F" w:rsidRDefault="00CA709F" w:rsidP="00326570">
      <w:pPr>
        <w:jc w:val="both"/>
        <w:rPr>
          <w:rFonts w:ascii="Arial" w:hAnsi="Arial" w:cs="Arial"/>
        </w:rPr>
      </w:pPr>
    </w:p>
    <w:p w14:paraId="5A10275B" w14:textId="47B3F2E8" w:rsidR="00686541" w:rsidRDefault="00172346" w:rsidP="00326570">
      <w:pPr>
        <w:jc w:val="both"/>
        <w:rPr>
          <w:rFonts w:ascii="Arial" w:hAnsi="Arial" w:cs="Arial"/>
        </w:rPr>
      </w:pPr>
      <w:r w:rsidRPr="00BC4E22">
        <w:rPr>
          <w:rFonts w:ascii="Arial" w:hAnsi="Arial" w:cs="Arial"/>
        </w:rPr>
        <w:t>This groundwater management plan is inte</w:t>
      </w:r>
      <w:r w:rsidR="00250198" w:rsidRPr="00BC4E22">
        <w:rPr>
          <w:rFonts w:ascii="Arial" w:hAnsi="Arial" w:cs="Arial"/>
        </w:rPr>
        <w:t xml:space="preserve">nded to ensure that contaminated groundwater </w:t>
      </w:r>
      <w:r w:rsidR="00A04B15">
        <w:rPr>
          <w:rFonts w:ascii="Arial" w:hAnsi="Arial" w:cs="Arial"/>
        </w:rPr>
        <w:t>at the site</w:t>
      </w:r>
      <w:r w:rsidR="00250198" w:rsidRPr="00BC4E22">
        <w:rPr>
          <w:rFonts w:ascii="Arial" w:hAnsi="Arial" w:cs="Arial"/>
        </w:rPr>
        <w:t xml:space="preserve"> is properly managed</w:t>
      </w:r>
      <w:r w:rsidR="009D623F">
        <w:rPr>
          <w:rFonts w:ascii="Arial" w:hAnsi="Arial" w:cs="Arial"/>
        </w:rPr>
        <w:t xml:space="preserve"> should it be encountered during small projects or emergency repairs</w:t>
      </w:r>
      <w:r w:rsidR="00250198" w:rsidRPr="00BC4E22">
        <w:rPr>
          <w:rFonts w:ascii="Arial" w:hAnsi="Arial" w:cs="Arial"/>
        </w:rPr>
        <w:t xml:space="preserve">. Some </w:t>
      </w:r>
      <w:r w:rsidR="005A76F4">
        <w:rPr>
          <w:rFonts w:ascii="Arial" w:hAnsi="Arial" w:cs="Arial"/>
        </w:rPr>
        <w:t>COPCs</w:t>
      </w:r>
      <w:r w:rsidR="00250198" w:rsidRPr="00BC4E22">
        <w:rPr>
          <w:rFonts w:ascii="Arial" w:hAnsi="Arial" w:cs="Arial"/>
        </w:rPr>
        <w:t xml:space="preserve"> may be </w:t>
      </w:r>
      <w:r w:rsidR="00DD2E3E">
        <w:rPr>
          <w:rFonts w:ascii="Arial" w:hAnsi="Arial" w:cs="Arial"/>
        </w:rPr>
        <w:t xml:space="preserve">detected </w:t>
      </w:r>
      <w:r w:rsidR="00250198" w:rsidRPr="00BC4E22">
        <w:rPr>
          <w:rFonts w:ascii="Arial" w:hAnsi="Arial" w:cs="Arial"/>
        </w:rPr>
        <w:t xml:space="preserve">through visual and olfactory </w:t>
      </w:r>
      <w:r w:rsidR="00250198" w:rsidRPr="00BC4E22">
        <w:rPr>
          <w:rFonts w:ascii="Arial" w:hAnsi="Arial" w:cs="Arial"/>
        </w:rPr>
        <w:lastRenderedPageBreak/>
        <w:t>observations (e.g., petroleum, chlorinated solvents)</w:t>
      </w:r>
      <w:r w:rsidR="00686541">
        <w:rPr>
          <w:rFonts w:ascii="Arial" w:hAnsi="Arial" w:cs="Arial"/>
        </w:rPr>
        <w:t>.</w:t>
      </w:r>
      <w:r w:rsidR="00250198" w:rsidRPr="00BC4E22">
        <w:rPr>
          <w:rFonts w:ascii="Arial" w:hAnsi="Arial" w:cs="Arial"/>
        </w:rPr>
        <w:t xml:space="preserve"> </w:t>
      </w:r>
      <w:r w:rsidR="00686541">
        <w:rPr>
          <w:rFonts w:ascii="Arial" w:hAnsi="Arial" w:cs="Arial"/>
        </w:rPr>
        <w:t>H</w:t>
      </w:r>
      <w:r w:rsidR="00250198" w:rsidRPr="00BC4E22">
        <w:rPr>
          <w:rFonts w:ascii="Arial" w:hAnsi="Arial" w:cs="Arial"/>
        </w:rPr>
        <w:t xml:space="preserve">owever, </w:t>
      </w:r>
      <w:r w:rsidR="00DD2E3E">
        <w:rPr>
          <w:rFonts w:ascii="Arial" w:hAnsi="Arial" w:cs="Arial"/>
        </w:rPr>
        <w:t>many</w:t>
      </w:r>
      <w:r w:rsidR="00DD2E3E" w:rsidRPr="00BC4E22">
        <w:rPr>
          <w:rFonts w:ascii="Arial" w:hAnsi="Arial" w:cs="Arial"/>
        </w:rPr>
        <w:t xml:space="preserve"> </w:t>
      </w:r>
      <w:r w:rsidR="005A76F4">
        <w:rPr>
          <w:rFonts w:ascii="Arial" w:hAnsi="Arial" w:cs="Arial"/>
        </w:rPr>
        <w:t>COPCs</w:t>
      </w:r>
      <w:r w:rsidR="00250198" w:rsidRPr="00BC4E22">
        <w:rPr>
          <w:rFonts w:ascii="Arial" w:hAnsi="Arial" w:cs="Arial"/>
        </w:rPr>
        <w:t xml:space="preserve"> are not identifiable through field observations</w:t>
      </w:r>
      <w:r w:rsidR="00775924">
        <w:rPr>
          <w:rFonts w:ascii="Arial" w:hAnsi="Arial" w:cs="Arial"/>
        </w:rPr>
        <w:t xml:space="preserve"> (e.g., non-volatiles, metals etc.)</w:t>
      </w:r>
      <w:r w:rsidR="00250198" w:rsidRPr="00BC4E22">
        <w:rPr>
          <w:rFonts w:ascii="Arial" w:hAnsi="Arial" w:cs="Arial"/>
        </w:rPr>
        <w:t>.</w:t>
      </w:r>
      <w:r w:rsidR="00997AB2">
        <w:rPr>
          <w:rFonts w:ascii="Arial" w:hAnsi="Arial" w:cs="Arial"/>
        </w:rPr>
        <w:t xml:space="preserve"> </w:t>
      </w:r>
      <w:bookmarkStart w:id="96" w:name="_Hlk22829706"/>
      <w:r w:rsidR="00A04B15">
        <w:rPr>
          <w:rFonts w:ascii="Arial" w:hAnsi="Arial" w:cs="Arial"/>
        </w:rPr>
        <w:t xml:space="preserve">Therefore, this plan must be </w:t>
      </w:r>
      <w:r w:rsidR="00BD3258">
        <w:rPr>
          <w:rFonts w:ascii="Arial" w:hAnsi="Arial" w:cs="Arial"/>
        </w:rPr>
        <w:t>adhered</w:t>
      </w:r>
      <w:r w:rsidR="00A04B15">
        <w:rPr>
          <w:rFonts w:ascii="Arial" w:hAnsi="Arial" w:cs="Arial"/>
        </w:rPr>
        <w:t xml:space="preserve"> to </w:t>
      </w:r>
      <w:r w:rsidR="006B6682">
        <w:rPr>
          <w:rFonts w:ascii="Arial" w:hAnsi="Arial" w:cs="Arial"/>
        </w:rPr>
        <w:t xml:space="preserve">unless there is a HDOH-approved change in this management plan. </w:t>
      </w:r>
    </w:p>
    <w:p w14:paraId="1C2248EF" w14:textId="1E92B346" w:rsidR="009D623F" w:rsidRDefault="009D623F" w:rsidP="00326570">
      <w:pPr>
        <w:jc w:val="both"/>
        <w:rPr>
          <w:rFonts w:ascii="Arial" w:hAnsi="Arial" w:cs="Arial"/>
          <w:i/>
          <w:iCs/>
          <w:color w:val="FF0000"/>
        </w:rPr>
      </w:pPr>
    </w:p>
    <w:p w14:paraId="594FDD30" w14:textId="22EE04B0" w:rsidR="009D623F" w:rsidRPr="009D623F" w:rsidRDefault="009D623F" w:rsidP="009D623F">
      <w:pPr>
        <w:rPr>
          <w:rFonts w:ascii="Arial" w:hAnsi="Arial" w:cs="Arial"/>
        </w:rPr>
      </w:pPr>
      <w:r w:rsidRPr="009D623F">
        <w:rPr>
          <w:rFonts w:ascii="Arial" w:hAnsi="Arial" w:cs="Arial"/>
        </w:rPr>
        <w:t xml:space="preserve">Groundwater </w:t>
      </w:r>
      <w:r>
        <w:rPr>
          <w:rFonts w:ascii="Arial" w:hAnsi="Arial" w:cs="Arial"/>
        </w:rPr>
        <w:t xml:space="preserve">encountered or </w:t>
      </w:r>
      <w:r w:rsidRPr="009D623F">
        <w:rPr>
          <w:rFonts w:ascii="Arial" w:hAnsi="Arial" w:cs="Arial"/>
        </w:rPr>
        <w:t>disturbed at the Site</w:t>
      </w:r>
      <w:r>
        <w:rPr>
          <w:rFonts w:ascii="Arial" w:hAnsi="Arial" w:cs="Arial"/>
        </w:rPr>
        <w:t xml:space="preserve"> during small</w:t>
      </w:r>
      <w:r w:rsidR="002F2C22">
        <w:rPr>
          <w:rFonts w:ascii="Arial" w:hAnsi="Arial" w:cs="Arial"/>
        </w:rPr>
        <w:t xml:space="preserve"> construction</w:t>
      </w:r>
      <w:r>
        <w:rPr>
          <w:rFonts w:ascii="Arial" w:hAnsi="Arial" w:cs="Arial"/>
        </w:rPr>
        <w:t xml:space="preserve"> project</w:t>
      </w:r>
      <w:r w:rsidR="002F2C22">
        <w:rPr>
          <w:rFonts w:ascii="Arial" w:hAnsi="Arial" w:cs="Arial"/>
        </w:rPr>
        <w:t>s</w:t>
      </w:r>
      <w:r>
        <w:rPr>
          <w:rFonts w:ascii="Arial" w:hAnsi="Arial" w:cs="Arial"/>
        </w:rPr>
        <w:t xml:space="preserve"> or emergency maintenance</w:t>
      </w:r>
      <w:r w:rsidRPr="009D623F">
        <w:rPr>
          <w:rFonts w:ascii="Arial" w:hAnsi="Arial" w:cs="Arial"/>
        </w:rPr>
        <w:t xml:space="preserve"> will be continuously monitored and documented by a QEP with at least five years’ experience in environmental oversight associated with construction projects.  Where contaminated groundwater may be encountered during excavation activities, appropriate response actions must be taken that conform with HDOH and EPA guidance, laws, and regulations. This includes proactive planning to ensure that workers have the appropriate level of </w:t>
      </w:r>
      <w:proofErr w:type="gramStart"/>
      <w:r w:rsidRPr="009D623F">
        <w:rPr>
          <w:rFonts w:ascii="Arial" w:hAnsi="Arial" w:cs="Arial"/>
        </w:rPr>
        <w:t>PPE</w:t>
      </w:r>
      <w:proofErr w:type="gramEnd"/>
      <w:r w:rsidRPr="009D623F">
        <w:rPr>
          <w:rFonts w:ascii="Arial" w:hAnsi="Arial" w:cs="Arial"/>
        </w:rPr>
        <w:t xml:space="preserve"> and that free product, sheen, and groundwater are managed properly if dewatering is conducted. Task associated with properly managing groundwater include the following:</w:t>
      </w:r>
    </w:p>
    <w:p w14:paraId="67E56E20" w14:textId="77777777" w:rsidR="009D623F" w:rsidRPr="009D623F" w:rsidRDefault="009D623F" w:rsidP="009D623F">
      <w:pPr>
        <w:rPr>
          <w:rFonts w:ascii="Arial" w:hAnsi="Arial" w:cs="Arial"/>
        </w:rPr>
      </w:pPr>
    </w:p>
    <w:p w14:paraId="67BEACD8" w14:textId="77777777" w:rsidR="009D623F" w:rsidRPr="009D623F" w:rsidRDefault="009D623F" w:rsidP="009D623F">
      <w:pPr>
        <w:numPr>
          <w:ilvl w:val="0"/>
          <w:numId w:val="2"/>
        </w:numPr>
        <w:spacing w:after="120"/>
        <w:rPr>
          <w:rFonts w:ascii="Arial" w:hAnsi="Arial" w:cs="Arial"/>
        </w:rPr>
      </w:pPr>
      <w:r w:rsidRPr="009D623F">
        <w:rPr>
          <w:rFonts w:ascii="Arial" w:hAnsi="Arial" w:cs="Arial"/>
        </w:rPr>
        <w:t xml:space="preserve">Where groundwater is encountered, a QEP shall provide field oversight to direct appropriate dewatering if conducted, manage disposal of groundwater if necessary, and provide health and safety guidance related to potential exposure of workers to COPCs. </w:t>
      </w:r>
    </w:p>
    <w:p w14:paraId="18F9D7E7" w14:textId="77777777" w:rsidR="009D623F" w:rsidRPr="009D623F" w:rsidRDefault="009D623F" w:rsidP="009D623F">
      <w:pPr>
        <w:numPr>
          <w:ilvl w:val="0"/>
          <w:numId w:val="2"/>
        </w:numPr>
        <w:spacing w:after="120"/>
        <w:rPr>
          <w:rFonts w:ascii="Arial" w:hAnsi="Arial" w:cs="Arial"/>
        </w:rPr>
      </w:pPr>
      <w:r w:rsidRPr="009D623F">
        <w:rPr>
          <w:rFonts w:ascii="Arial" w:hAnsi="Arial" w:cs="Arial"/>
        </w:rPr>
        <w:t xml:space="preserve">Workers who may </w:t>
      </w:r>
      <w:proofErr w:type="gramStart"/>
      <w:r w:rsidRPr="009D623F">
        <w:rPr>
          <w:rFonts w:ascii="Arial" w:hAnsi="Arial" w:cs="Arial"/>
        </w:rPr>
        <w:t>come into contact with</w:t>
      </w:r>
      <w:proofErr w:type="gramEnd"/>
      <w:r w:rsidRPr="009D623F">
        <w:rPr>
          <w:rFonts w:ascii="Arial" w:hAnsi="Arial" w:cs="Arial"/>
        </w:rPr>
        <w:t xml:space="preserve"> contaminated groundwater must wear the appropriate level of PPE. </w:t>
      </w:r>
    </w:p>
    <w:p w14:paraId="43DC6EF1" w14:textId="77777777" w:rsidR="009D623F" w:rsidRPr="009D623F" w:rsidRDefault="009D623F" w:rsidP="009D623F">
      <w:pPr>
        <w:numPr>
          <w:ilvl w:val="0"/>
          <w:numId w:val="2"/>
        </w:numPr>
        <w:spacing w:after="120"/>
        <w:rPr>
          <w:rFonts w:ascii="Arial" w:hAnsi="Arial" w:cs="Arial"/>
        </w:rPr>
      </w:pPr>
      <w:r w:rsidRPr="009D623F">
        <w:rPr>
          <w:rFonts w:ascii="Arial" w:hAnsi="Arial" w:cs="Arial"/>
        </w:rPr>
        <w:t xml:space="preserve">Workers who may </w:t>
      </w:r>
      <w:proofErr w:type="gramStart"/>
      <w:r w:rsidRPr="009D623F">
        <w:rPr>
          <w:rFonts w:ascii="Arial" w:hAnsi="Arial" w:cs="Arial"/>
        </w:rPr>
        <w:t>come into contact with</w:t>
      </w:r>
      <w:proofErr w:type="gramEnd"/>
      <w:r w:rsidRPr="009D623F">
        <w:rPr>
          <w:rFonts w:ascii="Arial" w:hAnsi="Arial" w:cs="Arial"/>
        </w:rPr>
        <w:t xml:space="preserve"> contaminated groundwater must have required training (at a minimum, 40-hour HAZWOPER certification and current 8-hour annual refresher training). </w:t>
      </w:r>
    </w:p>
    <w:p w14:paraId="7A98EBF7" w14:textId="094FB8F2" w:rsidR="009D623F" w:rsidRPr="009D623F" w:rsidRDefault="009D623F" w:rsidP="009D623F">
      <w:pPr>
        <w:numPr>
          <w:ilvl w:val="0"/>
          <w:numId w:val="2"/>
        </w:numPr>
        <w:spacing w:after="120"/>
        <w:rPr>
          <w:rFonts w:ascii="Arial" w:hAnsi="Arial" w:cs="Arial"/>
        </w:rPr>
      </w:pPr>
      <w:r w:rsidRPr="009D623F">
        <w:rPr>
          <w:rFonts w:ascii="Arial" w:hAnsi="Arial" w:cs="Arial"/>
        </w:rPr>
        <w:t xml:space="preserve">If free product is encountered it must be recovered to the extent practicable, which is further discussed in </w:t>
      </w:r>
      <w:r w:rsidRPr="001B7908">
        <w:rPr>
          <w:rFonts w:ascii="Arial" w:hAnsi="Arial" w:cs="Arial"/>
        </w:rPr>
        <w:t>Section 9.</w:t>
      </w:r>
      <w:r w:rsidR="001B7908" w:rsidRPr="001B7908">
        <w:rPr>
          <w:rFonts w:ascii="Arial" w:hAnsi="Arial" w:cs="Arial"/>
        </w:rPr>
        <w:t>3</w:t>
      </w:r>
      <w:r w:rsidRPr="001B7908">
        <w:rPr>
          <w:rFonts w:ascii="Arial" w:hAnsi="Arial" w:cs="Arial"/>
        </w:rPr>
        <w:t>.</w:t>
      </w:r>
      <w:r w:rsidRPr="009D623F">
        <w:rPr>
          <w:rFonts w:ascii="Arial" w:hAnsi="Arial" w:cs="Arial"/>
        </w:rPr>
        <w:t xml:space="preserve"> </w:t>
      </w:r>
    </w:p>
    <w:p w14:paraId="57A14975" w14:textId="77777777" w:rsidR="009D623F" w:rsidRPr="009D623F" w:rsidRDefault="009D623F" w:rsidP="009D623F">
      <w:pPr>
        <w:numPr>
          <w:ilvl w:val="0"/>
          <w:numId w:val="2"/>
        </w:numPr>
        <w:contextualSpacing/>
        <w:rPr>
          <w:rFonts w:ascii="Arial" w:hAnsi="Arial" w:cs="Arial"/>
        </w:rPr>
      </w:pPr>
      <w:r w:rsidRPr="009D623F">
        <w:rPr>
          <w:rFonts w:ascii="Arial" w:hAnsi="Arial" w:cs="Arial"/>
        </w:rPr>
        <w:t>If contaminated groundwater is discovered at a previously unknown source or location, the HDOH HEER Office must be immediately notified of its discovery.</w:t>
      </w:r>
    </w:p>
    <w:p w14:paraId="4EAE0B72" w14:textId="77777777" w:rsidR="009D623F" w:rsidRPr="009D623F" w:rsidRDefault="009D623F" w:rsidP="009D623F">
      <w:pPr>
        <w:rPr>
          <w:rFonts w:ascii="Arial" w:hAnsi="Arial" w:cs="Arial"/>
        </w:rPr>
      </w:pPr>
    </w:p>
    <w:p w14:paraId="05F9EFFB" w14:textId="7F2975F4" w:rsidR="009D623F" w:rsidRPr="009D623F" w:rsidRDefault="009D623F" w:rsidP="00D35A61">
      <w:pPr>
        <w:pStyle w:val="Heading3C-EHMP"/>
      </w:pPr>
      <w:bookmarkStart w:id="97" w:name="_Toc27644520"/>
      <w:bookmarkStart w:id="98" w:name="_Toc84317072"/>
      <w:r w:rsidRPr="009D623F">
        <w:t>Dewatering</w:t>
      </w:r>
      <w:bookmarkEnd w:id="97"/>
      <w:bookmarkEnd w:id="98"/>
    </w:p>
    <w:p w14:paraId="6078224F" w14:textId="77777777" w:rsidR="009D623F" w:rsidRPr="009D623F" w:rsidRDefault="009D623F" w:rsidP="009D623F">
      <w:pPr>
        <w:rPr>
          <w:rFonts w:ascii="Arial" w:hAnsi="Arial" w:cs="Arial"/>
        </w:rPr>
      </w:pPr>
    </w:p>
    <w:p w14:paraId="7BC91E64" w14:textId="77777777" w:rsidR="009D623F" w:rsidRPr="009D623F" w:rsidRDefault="009D623F" w:rsidP="009D623F">
      <w:pPr>
        <w:rPr>
          <w:rFonts w:ascii="Arial" w:hAnsi="Arial" w:cs="Arial"/>
        </w:rPr>
      </w:pPr>
      <w:r w:rsidRPr="009D623F">
        <w:rPr>
          <w:rFonts w:ascii="Arial" w:hAnsi="Arial" w:cs="Arial"/>
        </w:rPr>
        <w:t xml:space="preserve">Contaminated groundwater may be dewatered from one excavation into another (or into re-infiltration trenches/pits on site) </w:t>
      </w:r>
      <w:proofErr w:type="gramStart"/>
      <w:r w:rsidRPr="009D623F">
        <w:rPr>
          <w:rFonts w:ascii="Arial" w:hAnsi="Arial" w:cs="Arial"/>
        </w:rPr>
        <w:t>as long as</w:t>
      </w:r>
      <w:proofErr w:type="gramEnd"/>
      <w:r w:rsidRPr="009D623F">
        <w:rPr>
          <w:rFonts w:ascii="Arial" w:hAnsi="Arial" w:cs="Arial"/>
        </w:rPr>
        <w:t xml:space="preserve"> the following conditions are met:</w:t>
      </w:r>
    </w:p>
    <w:p w14:paraId="6D9FDF88" w14:textId="77777777" w:rsidR="009D623F" w:rsidRPr="009D623F" w:rsidRDefault="009D623F" w:rsidP="009D623F">
      <w:pPr>
        <w:rPr>
          <w:rFonts w:ascii="Arial" w:hAnsi="Arial" w:cs="Arial"/>
        </w:rPr>
      </w:pPr>
    </w:p>
    <w:p w14:paraId="294F5254" w14:textId="32E7178F" w:rsidR="009D623F" w:rsidRPr="009D623F" w:rsidRDefault="009D623F" w:rsidP="009D623F">
      <w:pPr>
        <w:numPr>
          <w:ilvl w:val="0"/>
          <w:numId w:val="25"/>
        </w:numPr>
        <w:spacing w:after="120"/>
        <w:rPr>
          <w:rFonts w:ascii="Arial" w:hAnsi="Arial" w:cs="Arial"/>
        </w:rPr>
      </w:pPr>
      <w:r w:rsidRPr="009D623F">
        <w:rPr>
          <w:rFonts w:ascii="Arial" w:hAnsi="Arial" w:cs="Arial"/>
        </w:rPr>
        <w:t xml:space="preserve">The excavations are </w:t>
      </w:r>
      <w:r w:rsidR="00221B07">
        <w:rPr>
          <w:rFonts w:ascii="Arial" w:hAnsi="Arial" w:cs="Arial"/>
        </w:rPr>
        <w:t>within no more than</w:t>
      </w:r>
      <w:r w:rsidRPr="009D623F">
        <w:rPr>
          <w:rFonts w:ascii="Arial" w:hAnsi="Arial" w:cs="Arial"/>
        </w:rPr>
        <w:t xml:space="preserve"> 200 feet of each other.</w:t>
      </w:r>
    </w:p>
    <w:p w14:paraId="631625F9" w14:textId="77777777" w:rsidR="009D623F" w:rsidRPr="009D623F" w:rsidRDefault="009D623F" w:rsidP="009D623F">
      <w:pPr>
        <w:numPr>
          <w:ilvl w:val="0"/>
          <w:numId w:val="25"/>
        </w:numPr>
        <w:spacing w:after="120"/>
        <w:rPr>
          <w:rFonts w:ascii="Arial" w:hAnsi="Arial" w:cs="Arial"/>
        </w:rPr>
      </w:pPr>
      <w:r w:rsidRPr="009D623F">
        <w:rPr>
          <w:rFonts w:ascii="Arial" w:hAnsi="Arial" w:cs="Arial"/>
        </w:rPr>
        <w:t xml:space="preserve">The receiving excavation is wider than it is deep, is less than 10 feet in depth, and does not meet the definition of an underground injection control well. </w:t>
      </w:r>
    </w:p>
    <w:p w14:paraId="63BBA9E8" w14:textId="77777777" w:rsidR="009D623F" w:rsidRPr="009D623F" w:rsidRDefault="009D623F" w:rsidP="009D623F">
      <w:pPr>
        <w:numPr>
          <w:ilvl w:val="0"/>
          <w:numId w:val="25"/>
        </w:numPr>
        <w:spacing w:after="120"/>
        <w:rPr>
          <w:rFonts w:ascii="Arial" w:hAnsi="Arial" w:cs="Arial"/>
        </w:rPr>
      </w:pPr>
      <w:r w:rsidRPr="009D623F">
        <w:rPr>
          <w:rFonts w:ascii="Arial" w:hAnsi="Arial" w:cs="Arial"/>
        </w:rPr>
        <w:t xml:space="preserve">The groundwater within both excavations is contaminated. Contaminated groundwater cannot be discharged into a clean excavation. </w:t>
      </w:r>
    </w:p>
    <w:p w14:paraId="31720B10" w14:textId="667F9B71" w:rsidR="009D623F" w:rsidRPr="009D623F" w:rsidRDefault="009D623F" w:rsidP="009D623F">
      <w:pPr>
        <w:numPr>
          <w:ilvl w:val="0"/>
          <w:numId w:val="25"/>
        </w:numPr>
        <w:spacing w:after="120"/>
        <w:rPr>
          <w:rFonts w:ascii="Arial" w:hAnsi="Arial" w:cs="Arial"/>
        </w:rPr>
      </w:pPr>
      <w:r w:rsidRPr="009D623F">
        <w:rPr>
          <w:rFonts w:ascii="Arial" w:hAnsi="Arial" w:cs="Arial"/>
        </w:rPr>
        <w:t>Any free product present in the excavation has been removed (see Section 9.</w:t>
      </w:r>
      <w:r w:rsidR="00221B07">
        <w:rPr>
          <w:rFonts w:ascii="Arial" w:hAnsi="Arial" w:cs="Arial"/>
        </w:rPr>
        <w:t xml:space="preserve">3 </w:t>
      </w:r>
      <w:r w:rsidRPr="009D623F">
        <w:rPr>
          <w:rFonts w:ascii="Arial" w:hAnsi="Arial" w:cs="Arial"/>
        </w:rPr>
        <w:t xml:space="preserve">below). Under no circumstances can fee product be transferred from one excavation to another. </w:t>
      </w:r>
    </w:p>
    <w:p w14:paraId="7F1F4039" w14:textId="77777777" w:rsidR="009D623F" w:rsidRPr="009D623F" w:rsidRDefault="009D623F" w:rsidP="009D623F">
      <w:pPr>
        <w:numPr>
          <w:ilvl w:val="0"/>
          <w:numId w:val="25"/>
        </w:numPr>
        <w:contextualSpacing/>
        <w:rPr>
          <w:rFonts w:ascii="Arial" w:hAnsi="Arial" w:cs="Arial"/>
        </w:rPr>
      </w:pPr>
      <w:r w:rsidRPr="009D623F">
        <w:rPr>
          <w:rFonts w:ascii="Arial" w:hAnsi="Arial" w:cs="Arial"/>
        </w:rPr>
        <w:lastRenderedPageBreak/>
        <w:t>The receiving excavation is greater than 150 meters from a surface water body, storm drain inlet, or sensitive environment (</w:t>
      </w:r>
      <w:proofErr w:type="gramStart"/>
      <w:r w:rsidRPr="009D623F">
        <w:rPr>
          <w:rFonts w:ascii="Arial" w:hAnsi="Arial" w:cs="Arial"/>
        </w:rPr>
        <w:t>e.g.</w:t>
      </w:r>
      <w:proofErr w:type="gramEnd"/>
      <w:r w:rsidRPr="009D623F">
        <w:rPr>
          <w:rFonts w:ascii="Arial" w:hAnsi="Arial" w:cs="Arial"/>
        </w:rPr>
        <w:t xml:space="preserve"> bird sanctuary, endangered species, beach, park). </w:t>
      </w:r>
    </w:p>
    <w:p w14:paraId="6CEFBB9F" w14:textId="77777777" w:rsidR="009D623F" w:rsidRPr="009D623F" w:rsidRDefault="009D623F" w:rsidP="009D623F">
      <w:pPr>
        <w:rPr>
          <w:rFonts w:ascii="Arial" w:hAnsi="Arial" w:cs="Arial"/>
        </w:rPr>
      </w:pPr>
    </w:p>
    <w:p w14:paraId="43FDB8C6" w14:textId="3AFBF631" w:rsidR="009D623F" w:rsidRPr="009D623F" w:rsidRDefault="009D623F" w:rsidP="009D623F">
      <w:pPr>
        <w:rPr>
          <w:rFonts w:ascii="Arial" w:hAnsi="Arial" w:cs="Arial"/>
        </w:rPr>
      </w:pPr>
      <w:r w:rsidRPr="009D623F">
        <w:rPr>
          <w:rFonts w:ascii="Arial" w:hAnsi="Arial" w:cs="Arial"/>
        </w:rPr>
        <w:t xml:space="preserve">Contaminated groundwater may also be dewatered into tanks or other temporary storage containers. If the water temporarily stored in tanks or storage containers is to be discharged (e.g., into the sanitary sewer, storm drain) it must be sampled and analyzed for the appropriate COPCs to determine the appropriate disposal or discharge options. The discharge of the water must </w:t>
      </w:r>
      <w:proofErr w:type="gramStart"/>
      <w:r w:rsidRPr="009D623F">
        <w:rPr>
          <w:rFonts w:ascii="Arial" w:hAnsi="Arial" w:cs="Arial"/>
        </w:rPr>
        <w:t>be in compliance with</w:t>
      </w:r>
      <w:proofErr w:type="gramEnd"/>
      <w:r w:rsidRPr="009D623F">
        <w:rPr>
          <w:rFonts w:ascii="Arial" w:hAnsi="Arial" w:cs="Arial"/>
        </w:rPr>
        <w:t xml:space="preserve"> the </w:t>
      </w:r>
      <w:r w:rsidR="00221B07">
        <w:rPr>
          <w:rFonts w:ascii="Arial" w:hAnsi="Arial" w:cs="Arial"/>
          <w:i/>
          <w:iCs/>
          <w:color w:val="FF0000"/>
        </w:rPr>
        <w:t>(</w:t>
      </w:r>
      <w:r w:rsidRPr="009D623F">
        <w:rPr>
          <w:rFonts w:ascii="Arial" w:hAnsi="Arial" w:cs="Arial"/>
          <w:i/>
          <w:iCs/>
          <w:color w:val="FF0000"/>
        </w:rPr>
        <w:t>name of County</w:t>
      </w:r>
      <w:r w:rsidR="00221B07">
        <w:rPr>
          <w:rFonts w:ascii="Arial" w:hAnsi="Arial" w:cs="Arial"/>
          <w:i/>
          <w:iCs/>
          <w:color w:val="FF0000"/>
        </w:rPr>
        <w:t>)</w:t>
      </w:r>
      <w:r w:rsidRPr="009D623F">
        <w:rPr>
          <w:rFonts w:ascii="Arial" w:hAnsi="Arial" w:cs="Arial"/>
        </w:rPr>
        <w:t xml:space="preserve">, HDOH, and the United States Environmental Protection Agency regulations and applicable permits. If it is desired that the water contained within the tanks or storage containers be re-infiltrated into a nearby excavation, the HDOH SHWB must be consulted to determine whether there are sampling or treatment requirements in accordance with their rules and regulations. </w:t>
      </w:r>
    </w:p>
    <w:p w14:paraId="6883E7FE" w14:textId="77777777" w:rsidR="009D623F" w:rsidRPr="009D623F" w:rsidRDefault="009D623F" w:rsidP="009D623F">
      <w:pPr>
        <w:rPr>
          <w:rFonts w:ascii="Arial" w:hAnsi="Arial" w:cs="Arial"/>
          <w:color w:val="FF0000"/>
        </w:rPr>
      </w:pPr>
    </w:p>
    <w:p w14:paraId="1B55C4A2" w14:textId="77777777" w:rsidR="002F2C22" w:rsidRPr="00E81283" w:rsidRDefault="009D623F" w:rsidP="009D623F">
      <w:pPr>
        <w:rPr>
          <w:rFonts w:ascii="Arial" w:hAnsi="Arial" w:cs="Arial"/>
        </w:rPr>
      </w:pPr>
      <w:r w:rsidRPr="009D623F">
        <w:rPr>
          <w:rFonts w:ascii="Arial" w:hAnsi="Arial" w:cs="Arial"/>
        </w:rPr>
        <w:t>Dewatering into the sanitary sewer system or into the storm sewer is illegal, unless a Dewatering Permit is obtained from the County (sanitary sewer) and/or HDOH Clean Water Branch (storm sewer).  Dewatering into a storm sewer requires sampling the groundwater for additional chemicals that may not be required by your permit.  Advance coordination with the HEER Office</w:t>
      </w:r>
      <w:r w:rsidR="002F2C22">
        <w:rPr>
          <w:rFonts w:ascii="Arial" w:hAnsi="Arial" w:cs="Arial"/>
        </w:rPr>
        <w:t xml:space="preserve"> and/or SHWB</w:t>
      </w:r>
      <w:r w:rsidRPr="009D623F">
        <w:rPr>
          <w:rFonts w:ascii="Arial" w:hAnsi="Arial" w:cs="Arial"/>
        </w:rPr>
        <w:t xml:space="preserve"> is required to ensure the appropriate screening criteria are met prior to </w:t>
      </w:r>
      <w:r w:rsidRPr="00E81283">
        <w:rPr>
          <w:rFonts w:ascii="Arial" w:hAnsi="Arial" w:cs="Arial"/>
        </w:rPr>
        <w:t>discharge</w:t>
      </w:r>
      <w:r w:rsidR="002F2C22" w:rsidRPr="00E81283">
        <w:rPr>
          <w:rFonts w:ascii="Arial" w:hAnsi="Arial" w:cs="Arial"/>
        </w:rPr>
        <w:t>.</w:t>
      </w:r>
    </w:p>
    <w:p w14:paraId="5A2A545F" w14:textId="77777777" w:rsidR="009D623F" w:rsidRPr="009D623F" w:rsidRDefault="009D623F" w:rsidP="009D623F">
      <w:pPr>
        <w:rPr>
          <w:rFonts w:ascii="Arial" w:hAnsi="Arial" w:cs="Arial"/>
        </w:rPr>
      </w:pPr>
    </w:p>
    <w:p w14:paraId="24F3AB49" w14:textId="0BEF400C" w:rsidR="009D623F" w:rsidRPr="009D623F" w:rsidRDefault="009D623F" w:rsidP="00D35A61">
      <w:pPr>
        <w:pStyle w:val="Heading3C-EHMP"/>
      </w:pPr>
      <w:bookmarkStart w:id="99" w:name="_Toc27644521"/>
      <w:bookmarkStart w:id="100" w:name="_Toc84317073"/>
      <w:r w:rsidRPr="009D623F">
        <w:t>Groundwater Disposal</w:t>
      </w:r>
      <w:bookmarkEnd w:id="99"/>
      <w:bookmarkEnd w:id="100"/>
    </w:p>
    <w:p w14:paraId="25B4C2ED" w14:textId="77777777" w:rsidR="009D623F" w:rsidRPr="009D623F" w:rsidRDefault="009D623F" w:rsidP="009D623F">
      <w:pPr>
        <w:rPr>
          <w:rFonts w:ascii="Arial" w:hAnsi="Arial" w:cs="Arial"/>
        </w:rPr>
      </w:pPr>
    </w:p>
    <w:p w14:paraId="22A6B1BA" w14:textId="6F2085AC" w:rsidR="009D623F" w:rsidRPr="009D623F" w:rsidRDefault="009D623F" w:rsidP="009D623F">
      <w:pPr>
        <w:rPr>
          <w:rFonts w:ascii="Arial" w:hAnsi="Arial" w:cs="Arial"/>
        </w:rPr>
      </w:pPr>
      <w:r w:rsidRPr="009D623F">
        <w:rPr>
          <w:rFonts w:ascii="Arial" w:hAnsi="Arial" w:cs="Arial"/>
        </w:rPr>
        <w:t>Generated groundwater must be treated and disposed of if re-infiltration within 200 feet of the area of generation is impracticable or if COPC concentrations are above appropriate site-specific EALs. Should disposal become necessary, the groundwater should be stored onsite in the appropriate containers, characterized (e.g., using generator knowledge, field screening, and/or laboratory analysis) to determine the disposal options, and disposed of proper</w:t>
      </w:r>
      <w:r w:rsidR="006A0F52">
        <w:rPr>
          <w:rFonts w:ascii="Arial" w:hAnsi="Arial" w:cs="Arial"/>
        </w:rPr>
        <w:t>l</w:t>
      </w:r>
      <w:r w:rsidRPr="009D623F">
        <w:rPr>
          <w:rFonts w:ascii="Arial" w:hAnsi="Arial" w:cs="Arial"/>
        </w:rPr>
        <w:t xml:space="preserve">y at an HDOH permitted disposal facility. </w:t>
      </w:r>
    </w:p>
    <w:p w14:paraId="6FFCE5D0" w14:textId="77777777" w:rsidR="009D623F" w:rsidRPr="009D623F" w:rsidRDefault="009D623F" w:rsidP="009D623F">
      <w:pPr>
        <w:rPr>
          <w:rFonts w:ascii="Arial" w:hAnsi="Arial" w:cs="Arial"/>
        </w:rPr>
      </w:pPr>
    </w:p>
    <w:p w14:paraId="54095412" w14:textId="60D1B357" w:rsidR="009D623F" w:rsidRPr="009D623F" w:rsidRDefault="009D623F" w:rsidP="009D623F">
      <w:pPr>
        <w:rPr>
          <w:rFonts w:ascii="Arial" w:hAnsi="Arial" w:cs="Arial"/>
        </w:rPr>
      </w:pPr>
      <w:r w:rsidRPr="009D623F">
        <w:rPr>
          <w:rFonts w:ascii="Arial" w:hAnsi="Arial" w:cs="Arial"/>
        </w:rPr>
        <w:t xml:space="preserve">The QEP will be responsible for overseeing the containerization of the water and for collecting water samples. Water samples will be analyzed for the following COPCs </w:t>
      </w:r>
      <w:r w:rsidR="00221B07">
        <w:rPr>
          <w:rFonts w:ascii="Arial" w:hAnsi="Arial" w:cs="Arial"/>
        </w:rPr>
        <w:t xml:space="preserve">listed in Section 9.2.3 </w:t>
      </w:r>
      <w:r w:rsidRPr="009D623F">
        <w:rPr>
          <w:rFonts w:ascii="Arial" w:hAnsi="Arial" w:cs="Arial"/>
        </w:rPr>
        <w:t xml:space="preserve">prior to disposal. </w:t>
      </w:r>
    </w:p>
    <w:p w14:paraId="2134C2CC" w14:textId="77777777" w:rsidR="009D623F" w:rsidRPr="008E49CA" w:rsidRDefault="009D623F" w:rsidP="009D623F">
      <w:pPr>
        <w:rPr>
          <w:rFonts w:ascii="Arial" w:hAnsi="Arial" w:cs="Arial"/>
          <w:i/>
          <w:iCs/>
        </w:rPr>
      </w:pPr>
    </w:p>
    <w:p w14:paraId="0021C848" w14:textId="77777777" w:rsidR="009D623F" w:rsidRDefault="009D623F" w:rsidP="009D623F">
      <w:pPr>
        <w:pStyle w:val="Heading3C-EHMP"/>
      </w:pPr>
      <w:bookmarkStart w:id="101" w:name="_Toc84317074"/>
      <w:r>
        <w:t>Existing Residual Contamination</w:t>
      </w:r>
      <w:bookmarkEnd w:id="101"/>
    </w:p>
    <w:p w14:paraId="2B0D202A" w14:textId="77777777" w:rsidR="009D623F" w:rsidRDefault="009D623F" w:rsidP="009D623F">
      <w:pPr>
        <w:rPr>
          <w:rFonts w:ascii="Arial" w:hAnsi="Arial" w:cs="Arial"/>
        </w:rPr>
      </w:pPr>
    </w:p>
    <w:p w14:paraId="3197B2F8" w14:textId="77777777" w:rsidR="009D623F" w:rsidRDefault="009D623F" w:rsidP="009D623F">
      <w:pPr>
        <w:jc w:val="both"/>
        <w:rPr>
          <w:rFonts w:ascii="Arial" w:hAnsi="Arial" w:cs="Arial"/>
        </w:rPr>
      </w:pPr>
      <w:r>
        <w:rPr>
          <w:rFonts w:ascii="Arial" w:hAnsi="Arial" w:cs="Arial"/>
        </w:rPr>
        <w:t xml:space="preserve">Residual groundwater contamination is known or suspected to be present in the following area(s) of the site: ______________ </w:t>
      </w:r>
      <w:r>
        <w:rPr>
          <w:rFonts w:ascii="Arial" w:hAnsi="Arial" w:cs="Arial"/>
          <w:i/>
          <w:iCs/>
          <w:color w:val="FF0000"/>
        </w:rPr>
        <w:t>(</w:t>
      </w:r>
      <w:r w:rsidRPr="008E49CA">
        <w:rPr>
          <w:rFonts w:ascii="Arial" w:hAnsi="Arial" w:cs="Arial"/>
          <w:i/>
          <w:iCs/>
          <w:color w:val="FF0000"/>
        </w:rPr>
        <w:t>may be included as bullets</w:t>
      </w:r>
      <w:r>
        <w:rPr>
          <w:rFonts w:ascii="Arial" w:hAnsi="Arial" w:cs="Arial"/>
          <w:i/>
          <w:iCs/>
          <w:color w:val="FF0000"/>
        </w:rPr>
        <w:t>)</w:t>
      </w:r>
      <w:r>
        <w:rPr>
          <w:rFonts w:ascii="Arial" w:hAnsi="Arial" w:cs="Arial"/>
        </w:rPr>
        <w:t xml:space="preserve">. These areas are depicted in </w:t>
      </w:r>
      <w:r w:rsidRPr="0048159F">
        <w:rPr>
          <w:rFonts w:ascii="Arial" w:hAnsi="Arial" w:cs="Arial"/>
          <w:b/>
          <w:bCs/>
        </w:rPr>
        <w:t xml:space="preserve">Figure </w:t>
      </w:r>
      <w:r>
        <w:rPr>
          <w:rFonts w:ascii="Arial" w:hAnsi="Arial" w:cs="Arial"/>
          <w:b/>
          <w:bCs/>
        </w:rPr>
        <w:t>2</w:t>
      </w:r>
      <w:r>
        <w:rPr>
          <w:rFonts w:ascii="Arial" w:hAnsi="Arial" w:cs="Arial"/>
        </w:rPr>
        <w:t xml:space="preserve"> and </w:t>
      </w:r>
      <w:r w:rsidRPr="0048159F">
        <w:rPr>
          <w:rFonts w:ascii="Arial" w:hAnsi="Arial" w:cs="Arial"/>
          <w:b/>
          <w:bCs/>
        </w:rPr>
        <w:t xml:space="preserve">Figure </w:t>
      </w:r>
      <w:r>
        <w:rPr>
          <w:rFonts w:ascii="Arial" w:hAnsi="Arial" w:cs="Arial"/>
          <w:b/>
          <w:bCs/>
        </w:rPr>
        <w:t>3</w:t>
      </w:r>
      <w:r>
        <w:rPr>
          <w:rFonts w:ascii="Arial" w:hAnsi="Arial" w:cs="Arial"/>
        </w:rPr>
        <w:t xml:space="preserve">.  </w:t>
      </w:r>
    </w:p>
    <w:p w14:paraId="23B98F70" w14:textId="77777777" w:rsidR="009D623F" w:rsidRDefault="009D623F" w:rsidP="009D623F">
      <w:pPr>
        <w:jc w:val="both"/>
        <w:rPr>
          <w:rFonts w:ascii="Arial" w:hAnsi="Arial" w:cs="Arial"/>
        </w:rPr>
      </w:pPr>
    </w:p>
    <w:p w14:paraId="20C09022" w14:textId="012080A0" w:rsidR="009D623F" w:rsidRDefault="009D623F" w:rsidP="009D623F">
      <w:pPr>
        <w:jc w:val="both"/>
        <w:rPr>
          <w:rFonts w:ascii="Arial" w:hAnsi="Arial" w:cs="Arial"/>
        </w:rPr>
      </w:pPr>
      <w:r>
        <w:rPr>
          <w:rFonts w:ascii="Arial" w:hAnsi="Arial" w:cs="Arial"/>
        </w:rPr>
        <w:t xml:space="preserve">Known or suspected groundwater COPCs include the following: ______________ </w:t>
      </w:r>
      <w:r>
        <w:rPr>
          <w:rFonts w:ascii="Arial" w:hAnsi="Arial" w:cs="Arial"/>
          <w:i/>
          <w:iCs/>
          <w:color w:val="FF0000"/>
        </w:rPr>
        <w:t>(</w:t>
      </w:r>
      <w:r w:rsidRPr="008E49CA">
        <w:rPr>
          <w:rFonts w:ascii="Arial" w:hAnsi="Arial" w:cs="Arial"/>
          <w:i/>
          <w:iCs/>
          <w:color w:val="FF0000"/>
        </w:rPr>
        <w:t>may be included as bullets</w:t>
      </w:r>
      <w:r>
        <w:rPr>
          <w:rFonts w:ascii="Arial" w:hAnsi="Arial" w:cs="Arial"/>
          <w:i/>
          <w:iCs/>
          <w:color w:val="FF0000"/>
        </w:rPr>
        <w:t>)</w:t>
      </w:r>
      <w:r>
        <w:rPr>
          <w:rFonts w:ascii="Arial" w:hAnsi="Arial" w:cs="Arial"/>
        </w:rPr>
        <w:t xml:space="preserve"> (also depicted in </w:t>
      </w:r>
      <w:r w:rsidRPr="0048159F">
        <w:rPr>
          <w:rFonts w:ascii="Arial" w:hAnsi="Arial" w:cs="Arial"/>
          <w:b/>
          <w:bCs/>
        </w:rPr>
        <w:t xml:space="preserve">Figure </w:t>
      </w:r>
      <w:r>
        <w:rPr>
          <w:rFonts w:ascii="Arial" w:hAnsi="Arial" w:cs="Arial"/>
          <w:b/>
          <w:bCs/>
        </w:rPr>
        <w:t>2</w:t>
      </w:r>
      <w:r>
        <w:rPr>
          <w:rFonts w:ascii="Arial" w:hAnsi="Arial" w:cs="Arial"/>
        </w:rPr>
        <w:t xml:space="preserve"> and </w:t>
      </w:r>
      <w:r w:rsidRPr="0048159F">
        <w:rPr>
          <w:rFonts w:ascii="Arial" w:hAnsi="Arial" w:cs="Arial"/>
          <w:b/>
          <w:bCs/>
        </w:rPr>
        <w:t xml:space="preserve">Figure </w:t>
      </w:r>
      <w:r>
        <w:rPr>
          <w:rFonts w:ascii="Arial" w:hAnsi="Arial" w:cs="Arial"/>
          <w:b/>
          <w:bCs/>
        </w:rPr>
        <w:t>3</w:t>
      </w:r>
      <w:r>
        <w:rPr>
          <w:rFonts w:ascii="Arial" w:hAnsi="Arial" w:cs="Arial"/>
        </w:rPr>
        <w:t xml:space="preserve">).  </w:t>
      </w:r>
    </w:p>
    <w:p w14:paraId="56F33BD6" w14:textId="4C4B660C" w:rsidR="00DD2FA4" w:rsidRDefault="00DD2FA4" w:rsidP="009D623F">
      <w:pPr>
        <w:jc w:val="both"/>
        <w:rPr>
          <w:rFonts w:ascii="Arial" w:hAnsi="Arial" w:cs="Arial"/>
        </w:rPr>
      </w:pPr>
    </w:p>
    <w:p w14:paraId="46D6C259" w14:textId="4E28BAF0" w:rsidR="00DD2FA4" w:rsidRDefault="00DD2FA4" w:rsidP="00D35A61">
      <w:pPr>
        <w:pStyle w:val="Heading2EHMP"/>
      </w:pPr>
      <w:r>
        <w:t xml:space="preserve"> </w:t>
      </w:r>
      <w:bookmarkStart w:id="102" w:name="_Toc84317075"/>
      <w:r>
        <w:t>Free Product Management</w:t>
      </w:r>
      <w:bookmarkEnd w:id="102"/>
      <w:r>
        <w:t xml:space="preserve"> </w:t>
      </w:r>
    </w:p>
    <w:p w14:paraId="37EAA0CE" w14:textId="32804C76" w:rsidR="00DD2FA4" w:rsidRDefault="00DD2FA4" w:rsidP="00DD2FA4">
      <w:pPr>
        <w:rPr>
          <w:rFonts w:ascii="Arial" w:hAnsi="Arial" w:cs="Arial"/>
        </w:rPr>
      </w:pPr>
    </w:p>
    <w:p w14:paraId="3F27DBD3" w14:textId="77777777" w:rsidR="00DD2FA4" w:rsidRPr="00B4791C" w:rsidRDefault="00DD2FA4" w:rsidP="00DD2FA4">
      <w:pPr>
        <w:jc w:val="both"/>
        <w:rPr>
          <w:rFonts w:ascii="Arial" w:hAnsi="Arial" w:cs="Arial"/>
          <w:i/>
          <w:iCs/>
          <w:color w:val="FF0000"/>
        </w:rPr>
      </w:pPr>
      <w:r w:rsidRPr="00B4791C">
        <w:rPr>
          <w:rFonts w:ascii="Arial" w:hAnsi="Arial" w:cs="Arial"/>
          <w:i/>
          <w:iCs/>
          <w:color w:val="FF0000"/>
        </w:rPr>
        <w:lastRenderedPageBreak/>
        <w:t xml:space="preserve">If </w:t>
      </w:r>
      <w:r>
        <w:rPr>
          <w:rFonts w:ascii="Arial" w:hAnsi="Arial" w:cs="Arial"/>
          <w:i/>
          <w:iCs/>
          <w:color w:val="FF0000"/>
        </w:rPr>
        <w:t>free product is not present at the Site,</w:t>
      </w:r>
      <w:r w:rsidRPr="00252601">
        <w:rPr>
          <w:rFonts w:ascii="Arial" w:hAnsi="Arial" w:cs="Arial"/>
          <w:i/>
          <w:iCs/>
          <w:color w:val="FF0000"/>
        </w:rPr>
        <w:t xml:space="preserve"> please state </w:t>
      </w:r>
      <w:r>
        <w:rPr>
          <w:rFonts w:ascii="Arial" w:hAnsi="Arial" w:cs="Arial"/>
          <w:i/>
          <w:iCs/>
          <w:color w:val="FF0000"/>
        </w:rPr>
        <w:t>so</w:t>
      </w:r>
      <w:r w:rsidRPr="00252601">
        <w:rPr>
          <w:rFonts w:ascii="Arial" w:hAnsi="Arial" w:cs="Arial"/>
          <w:i/>
          <w:iCs/>
          <w:color w:val="FF0000"/>
        </w:rPr>
        <w:t xml:space="preserve"> and</w:t>
      </w:r>
      <w:r>
        <w:rPr>
          <w:rFonts w:ascii="Arial" w:hAnsi="Arial" w:cs="Arial"/>
          <w:i/>
          <w:iCs/>
          <w:color w:val="FF0000"/>
        </w:rPr>
        <w:t xml:space="preserve"> mark this</w:t>
      </w:r>
      <w:r w:rsidRPr="00CE6117">
        <w:rPr>
          <w:rFonts w:ascii="Arial" w:hAnsi="Arial" w:cs="Arial"/>
          <w:i/>
          <w:iCs/>
          <w:color w:val="FF0000"/>
        </w:rPr>
        <w:t xml:space="preserve"> subsection</w:t>
      </w:r>
      <w:r>
        <w:rPr>
          <w:rFonts w:ascii="Arial" w:hAnsi="Arial" w:cs="Arial"/>
          <w:i/>
          <w:iCs/>
          <w:color w:val="FF0000"/>
        </w:rPr>
        <w:t xml:space="preserve"> as “Not Applicable”</w:t>
      </w:r>
      <w:r w:rsidRPr="009E3795">
        <w:rPr>
          <w:rFonts w:ascii="Arial" w:hAnsi="Arial" w:cs="Arial"/>
          <w:i/>
          <w:iCs/>
          <w:color w:val="FF0000"/>
        </w:rPr>
        <w:t>.</w:t>
      </w:r>
    </w:p>
    <w:p w14:paraId="7728F116" w14:textId="77777777" w:rsidR="00DD2FA4" w:rsidRDefault="00DD2FA4" w:rsidP="00DD2FA4">
      <w:pPr>
        <w:rPr>
          <w:rFonts w:ascii="Arial" w:hAnsi="Arial" w:cs="Arial"/>
        </w:rPr>
      </w:pPr>
    </w:p>
    <w:p w14:paraId="78B5C51C" w14:textId="77777777" w:rsidR="00DD2FA4" w:rsidRPr="00E64B01" w:rsidRDefault="00DD2FA4" w:rsidP="00DD2FA4">
      <w:pPr>
        <w:rPr>
          <w:rFonts w:ascii="Arial" w:hAnsi="Arial" w:cs="Arial"/>
        </w:rPr>
      </w:pPr>
      <w:r w:rsidRPr="00DC3FC0">
        <w:rPr>
          <w:rFonts w:ascii="Arial" w:hAnsi="Arial" w:cs="Arial"/>
        </w:rPr>
        <w:t>The purpose of the free product management plan is to ensure proper handling and management of free product that may be encountered</w:t>
      </w:r>
      <w:r>
        <w:rPr>
          <w:rFonts w:ascii="Arial" w:hAnsi="Arial" w:cs="Arial"/>
        </w:rPr>
        <w:t xml:space="preserve"> during small projects or emergency maintenance at the Site</w:t>
      </w:r>
      <w:r w:rsidRPr="00DC3FC0">
        <w:rPr>
          <w:rFonts w:ascii="Arial" w:hAnsi="Arial" w:cs="Arial"/>
        </w:rPr>
        <w:t>. Free product is generally encountered floating on the groundwater or at the capillary fringe, and typically presents as either free-flowing, black or brown, viscous product; a thin layer of black or brown product; a discontinuous layer of product (e.g., spots or globules); or a petroleum hydrocarbon sheen. In areas where groundwater level is tidally influenced there may be increase in the amount of free product at either high or low tide.</w:t>
      </w:r>
    </w:p>
    <w:p w14:paraId="7057C791" w14:textId="77777777" w:rsidR="00DD2FA4" w:rsidRPr="00DC3FC0" w:rsidRDefault="00DD2FA4" w:rsidP="00DD2FA4">
      <w:pPr>
        <w:rPr>
          <w:rFonts w:ascii="Arial" w:hAnsi="Arial" w:cs="Arial"/>
        </w:rPr>
      </w:pPr>
    </w:p>
    <w:p w14:paraId="72900460" w14:textId="35386542" w:rsidR="00DD2FA4" w:rsidRPr="00DC3FC0" w:rsidRDefault="00DD2FA4" w:rsidP="00DD2FA4">
      <w:pPr>
        <w:rPr>
          <w:rFonts w:ascii="Arial" w:hAnsi="Arial" w:cs="Arial"/>
        </w:rPr>
      </w:pPr>
      <w:r w:rsidRPr="00DC3FC0">
        <w:rPr>
          <w:rFonts w:ascii="Arial" w:hAnsi="Arial" w:cs="Arial"/>
        </w:rPr>
        <w:t xml:space="preserve">Free product is known or suspected to present in the following area(s) of the project site: ______________ </w:t>
      </w:r>
      <w:r w:rsidR="00221B07">
        <w:rPr>
          <w:rFonts w:ascii="Arial" w:hAnsi="Arial" w:cs="Arial"/>
          <w:i/>
          <w:iCs/>
          <w:color w:val="FF0000"/>
        </w:rPr>
        <w:t>(</w:t>
      </w:r>
      <w:r w:rsidRPr="00DC3FC0">
        <w:rPr>
          <w:rFonts w:ascii="Arial" w:hAnsi="Arial" w:cs="Arial"/>
          <w:i/>
          <w:iCs/>
          <w:color w:val="FF0000"/>
        </w:rPr>
        <w:t>may be included as bullets</w:t>
      </w:r>
      <w:r w:rsidR="00221B07">
        <w:rPr>
          <w:rFonts w:ascii="Arial" w:hAnsi="Arial" w:cs="Arial"/>
          <w:i/>
          <w:iCs/>
          <w:color w:val="FF0000"/>
        </w:rPr>
        <w:t>)</w:t>
      </w:r>
      <w:r w:rsidRPr="00DC3FC0">
        <w:rPr>
          <w:rFonts w:ascii="Arial" w:hAnsi="Arial" w:cs="Arial"/>
        </w:rPr>
        <w:t xml:space="preserve">.  These areas are depicted in </w:t>
      </w:r>
      <w:r w:rsidRPr="00DC3FC0">
        <w:rPr>
          <w:rFonts w:ascii="Arial" w:hAnsi="Arial" w:cs="Arial"/>
          <w:b/>
          <w:bCs/>
        </w:rPr>
        <w:t>Figure 2 and Figure 3</w:t>
      </w:r>
      <w:r w:rsidRPr="00DC3FC0">
        <w:rPr>
          <w:rFonts w:ascii="Arial" w:hAnsi="Arial" w:cs="Arial"/>
        </w:rPr>
        <w:t xml:space="preserve">.  </w:t>
      </w:r>
    </w:p>
    <w:p w14:paraId="1A04DD13" w14:textId="77777777" w:rsidR="00DD2FA4" w:rsidRPr="00DC3FC0" w:rsidRDefault="00DD2FA4" w:rsidP="00DD2FA4">
      <w:pPr>
        <w:rPr>
          <w:rFonts w:ascii="Arial" w:hAnsi="Arial" w:cs="Arial"/>
        </w:rPr>
      </w:pPr>
    </w:p>
    <w:p w14:paraId="47A1E1AB" w14:textId="16EB1568" w:rsidR="00DD2FA4" w:rsidRPr="00DC3FC0" w:rsidRDefault="00DD2FA4" w:rsidP="00DD2FA4">
      <w:pPr>
        <w:rPr>
          <w:rFonts w:ascii="Arial" w:hAnsi="Arial" w:cs="Arial"/>
        </w:rPr>
      </w:pPr>
      <w:r w:rsidRPr="00DC3FC0">
        <w:rPr>
          <w:rFonts w:ascii="Arial" w:hAnsi="Arial" w:cs="Arial"/>
        </w:rPr>
        <w:t xml:space="preserve">Known or suspected free product is composed of the following COPCs: ______________ </w:t>
      </w:r>
      <w:r w:rsidR="00221B07">
        <w:rPr>
          <w:rFonts w:ascii="Arial" w:hAnsi="Arial" w:cs="Arial"/>
          <w:i/>
          <w:iCs/>
          <w:color w:val="FF0000"/>
        </w:rPr>
        <w:t>(</w:t>
      </w:r>
      <w:r w:rsidRPr="00DC3FC0">
        <w:rPr>
          <w:rFonts w:ascii="Arial" w:hAnsi="Arial" w:cs="Arial"/>
          <w:i/>
          <w:iCs/>
          <w:color w:val="FF0000"/>
        </w:rPr>
        <w:t>may be included as bullets</w:t>
      </w:r>
      <w:r w:rsidR="00221B07">
        <w:rPr>
          <w:rFonts w:ascii="Arial" w:hAnsi="Arial" w:cs="Arial"/>
          <w:i/>
          <w:iCs/>
          <w:color w:val="FF0000"/>
        </w:rPr>
        <w:t>)</w:t>
      </w:r>
      <w:r w:rsidRPr="00DC3FC0">
        <w:rPr>
          <w:rFonts w:ascii="Arial" w:hAnsi="Arial" w:cs="Arial"/>
        </w:rPr>
        <w:t xml:space="preserve"> (also depicted in </w:t>
      </w:r>
      <w:r w:rsidRPr="00DC3FC0">
        <w:rPr>
          <w:rFonts w:ascii="Arial" w:hAnsi="Arial" w:cs="Arial"/>
          <w:b/>
          <w:bCs/>
        </w:rPr>
        <w:t>Figure 2 and Figure 3</w:t>
      </w:r>
      <w:r w:rsidRPr="00DC3FC0">
        <w:rPr>
          <w:rFonts w:ascii="Arial" w:hAnsi="Arial" w:cs="Arial"/>
        </w:rPr>
        <w:t xml:space="preserve">).  </w:t>
      </w:r>
    </w:p>
    <w:p w14:paraId="285B26B4" w14:textId="77777777" w:rsidR="00DD2FA4" w:rsidRPr="00DC3FC0" w:rsidRDefault="00DD2FA4" w:rsidP="00DD2FA4">
      <w:pPr>
        <w:rPr>
          <w:rFonts w:ascii="Arial" w:hAnsi="Arial" w:cs="Arial"/>
        </w:rPr>
      </w:pPr>
    </w:p>
    <w:p w14:paraId="4BE8891A" w14:textId="53A0ED7A" w:rsidR="00DD2FA4" w:rsidRPr="00E64B01" w:rsidRDefault="00DD2FA4" w:rsidP="00DD2FA4">
      <w:pPr>
        <w:rPr>
          <w:rFonts w:ascii="Arial" w:hAnsi="Arial" w:cs="Arial"/>
        </w:rPr>
      </w:pPr>
      <w:r w:rsidRPr="00DC3FC0">
        <w:rPr>
          <w:rFonts w:ascii="Arial" w:hAnsi="Arial" w:cs="Arial"/>
        </w:rPr>
        <w:t>Planning free product management proactively in areas with a high potential of release is essential. Free product should be expected to be encountered near gas stations, fuel terminals, refineries, harbors, airports, military bases, and pipelines.</w:t>
      </w:r>
    </w:p>
    <w:p w14:paraId="32E08FC0" w14:textId="77777777" w:rsidR="00DD2FA4" w:rsidRPr="00DC3FC0" w:rsidRDefault="00DD2FA4" w:rsidP="00DD2FA4">
      <w:pPr>
        <w:rPr>
          <w:rFonts w:ascii="Arial" w:hAnsi="Arial" w:cs="Arial"/>
        </w:rPr>
      </w:pPr>
    </w:p>
    <w:p w14:paraId="6BF78267" w14:textId="5FC35216" w:rsidR="00DD2FA4" w:rsidRPr="00DC3FC0" w:rsidRDefault="00DD2FA4" w:rsidP="00DD2FA4">
      <w:pPr>
        <w:rPr>
          <w:rFonts w:ascii="Arial" w:hAnsi="Arial" w:cs="Arial"/>
        </w:rPr>
      </w:pPr>
      <w:r w:rsidRPr="00DC3FC0">
        <w:rPr>
          <w:rFonts w:ascii="Arial" w:hAnsi="Arial" w:cs="Arial"/>
        </w:rPr>
        <w:t>Where free product is encountered, the appropriate response actions must be taken that conform with HDOH and EPA guidance, laws, and regulations. The anticipated response actions are summarized below.</w:t>
      </w:r>
    </w:p>
    <w:p w14:paraId="11529877" w14:textId="77777777" w:rsidR="00DD2FA4" w:rsidRPr="00DC3FC0" w:rsidRDefault="00DD2FA4" w:rsidP="00DD2FA4">
      <w:pPr>
        <w:rPr>
          <w:rFonts w:ascii="Arial" w:hAnsi="Arial" w:cs="Arial"/>
        </w:rPr>
      </w:pPr>
    </w:p>
    <w:p w14:paraId="28AFC833" w14:textId="77777777" w:rsidR="00DD2FA4" w:rsidRPr="00DC3FC0" w:rsidRDefault="00DD2FA4" w:rsidP="00DD2FA4">
      <w:pPr>
        <w:numPr>
          <w:ilvl w:val="0"/>
          <w:numId w:val="27"/>
        </w:numPr>
        <w:spacing w:after="120"/>
        <w:rPr>
          <w:rFonts w:ascii="Arial" w:hAnsi="Arial" w:cs="Arial"/>
        </w:rPr>
      </w:pPr>
      <w:r w:rsidRPr="00DC3FC0">
        <w:rPr>
          <w:rFonts w:ascii="Arial" w:hAnsi="Arial" w:cs="Arial"/>
        </w:rPr>
        <w:t xml:space="preserve">The QEP with at least five years’ experience in environmental oversight associated with construction projects must provide environmental oversight whenever free product is encountered. </w:t>
      </w:r>
    </w:p>
    <w:p w14:paraId="7AA0247D" w14:textId="6330FDFE" w:rsidR="00DD2FA4" w:rsidRPr="00DC3FC0" w:rsidRDefault="00DD2FA4" w:rsidP="00DD2FA4">
      <w:pPr>
        <w:numPr>
          <w:ilvl w:val="0"/>
          <w:numId w:val="27"/>
        </w:numPr>
        <w:spacing w:after="120"/>
        <w:rPr>
          <w:rFonts w:ascii="Arial" w:hAnsi="Arial" w:cs="Arial"/>
        </w:rPr>
      </w:pPr>
      <w:r w:rsidRPr="00DC3FC0">
        <w:rPr>
          <w:rFonts w:ascii="Arial" w:hAnsi="Arial" w:cs="Arial"/>
        </w:rPr>
        <w:t>The QEP should also provide health and safety guidance related to the potential exposure of the onsite workers</w:t>
      </w:r>
      <w:r w:rsidR="00221B07">
        <w:rPr>
          <w:rFonts w:ascii="Arial" w:hAnsi="Arial" w:cs="Arial"/>
        </w:rPr>
        <w:t xml:space="preserve"> to free product</w:t>
      </w:r>
      <w:r w:rsidRPr="00DC3FC0">
        <w:rPr>
          <w:rFonts w:ascii="Arial" w:hAnsi="Arial" w:cs="Arial"/>
        </w:rPr>
        <w:t xml:space="preserve">. </w:t>
      </w:r>
    </w:p>
    <w:p w14:paraId="6CA4D90D" w14:textId="77777777" w:rsidR="00DD2FA4" w:rsidRPr="00DC3FC0" w:rsidRDefault="00DD2FA4" w:rsidP="00DD2FA4">
      <w:pPr>
        <w:numPr>
          <w:ilvl w:val="0"/>
          <w:numId w:val="27"/>
        </w:numPr>
        <w:spacing w:after="120"/>
        <w:rPr>
          <w:rFonts w:ascii="Arial" w:hAnsi="Arial" w:cs="Arial"/>
          <w:i/>
          <w:iCs/>
        </w:rPr>
      </w:pPr>
      <w:r w:rsidRPr="00DC3FC0">
        <w:rPr>
          <w:rFonts w:ascii="Arial" w:hAnsi="Arial" w:cs="Arial"/>
        </w:rPr>
        <w:t xml:space="preserve">The QEP must assess flammability, explosivity and asphyxiation hazards by using a 4- gas monitor. Measure LEL, carbon monoxide, carbon dioxide, and hydrogen sulfide in the work zone. </w:t>
      </w:r>
    </w:p>
    <w:p w14:paraId="0B27BB7E" w14:textId="5B384972" w:rsidR="00DD2FA4" w:rsidRPr="00DC3FC0" w:rsidRDefault="00DD2FA4" w:rsidP="00DD2FA4">
      <w:pPr>
        <w:numPr>
          <w:ilvl w:val="0"/>
          <w:numId w:val="27"/>
        </w:numPr>
        <w:spacing w:after="120"/>
        <w:rPr>
          <w:rFonts w:ascii="Arial" w:hAnsi="Arial" w:cs="Arial"/>
          <w:i/>
          <w:iCs/>
          <w:color w:val="FF0000"/>
        </w:rPr>
      </w:pPr>
      <w:r w:rsidRPr="009E722B">
        <w:rPr>
          <w:rFonts w:ascii="Arial" w:hAnsi="Arial" w:cs="Arial"/>
        </w:rPr>
        <w:t xml:space="preserve">The free product must be recovered to </w:t>
      </w:r>
      <w:r w:rsidR="00221B07">
        <w:rPr>
          <w:rFonts w:ascii="Arial" w:hAnsi="Arial" w:cs="Arial"/>
        </w:rPr>
        <w:t xml:space="preserve">the </w:t>
      </w:r>
      <w:r w:rsidRPr="009E722B">
        <w:rPr>
          <w:rFonts w:ascii="Arial" w:hAnsi="Arial" w:cs="Arial"/>
        </w:rPr>
        <w:t>extent practicable. This may involve the use of absorbent pads/booms, oil-water separators, and/or vacuum trucks to skim free product off the water table. The following methods will be used to recover free product at the project site</w:t>
      </w:r>
      <w:r w:rsidRPr="00DC3FC0">
        <w:rPr>
          <w:rFonts w:ascii="Arial" w:hAnsi="Arial" w:cs="Arial"/>
        </w:rPr>
        <w:t xml:space="preserve">: </w:t>
      </w:r>
      <w:r w:rsidR="00221B07">
        <w:rPr>
          <w:rFonts w:ascii="Arial" w:hAnsi="Arial" w:cs="Arial"/>
          <w:i/>
          <w:iCs/>
          <w:color w:val="FF0000"/>
        </w:rPr>
        <w:t>(</w:t>
      </w:r>
      <w:r w:rsidRPr="00DC3FC0">
        <w:rPr>
          <w:rFonts w:ascii="Arial" w:hAnsi="Arial" w:cs="Arial"/>
          <w:i/>
          <w:iCs/>
          <w:color w:val="FF0000"/>
        </w:rPr>
        <w:t>modify as appropriate</w:t>
      </w:r>
      <w:r w:rsidR="00221B07">
        <w:rPr>
          <w:rFonts w:ascii="Arial" w:hAnsi="Arial" w:cs="Arial"/>
          <w:i/>
          <w:iCs/>
          <w:color w:val="FF0000"/>
        </w:rPr>
        <w:t>)</w:t>
      </w:r>
    </w:p>
    <w:p w14:paraId="0E507651" w14:textId="45EC20A3" w:rsidR="00DD2FA4" w:rsidRPr="00DC3FC0" w:rsidRDefault="00DD2FA4" w:rsidP="00DD2FA4">
      <w:pPr>
        <w:numPr>
          <w:ilvl w:val="1"/>
          <w:numId w:val="31"/>
        </w:numPr>
        <w:contextualSpacing/>
        <w:rPr>
          <w:rFonts w:ascii="Arial" w:hAnsi="Arial" w:cs="Arial"/>
          <w:i/>
          <w:iCs/>
          <w:color w:val="FF0000"/>
        </w:rPr>
      </w:pPr>
      <w:r w:rsidRPr="00DC3FC0">
        <w:rPr>
          <w:rFonts w:ascii="Arial" w:hAnsi="Arial" w:cs="Arial"/>
          <w:i/>
          <w:iCs/>
          <w:color w:val="FF0000"/>
        </w:rPr>
        <w:t>For sheens and small quantities of free product (less than ½”, absorbent pads will be placed on the surface of the water.  Pads will be removed and replaced daily or as needed.  Used pads will be disposed of in 55-gallon solid waste drums.</w:t>
      </w:r>
      <w:r w:rsidR="002C525E">
        <w:rPr>
          <w:rFonts w:ascii="Arial" w:hAnsi="Arial" w:cs="Arial"/>
          <w:i/>
          <w:iCs/>
          <w:color w:val="FF0000"/>
        </w:rPr>
        <w:t>)</w:t>
      </w:r>
      <w:r w:rsidRPr="00DC3FC0">
        <w:rPr>
          <w:rFonts w:ascii="Arial" w:hAnsi="Arial" w:cs="Arial"/>
          <w:i/>
          <w:iCs/>
          <w:color w:val="FF0000"/>
        </w:rPr>
        <w:t xml:space="preserve">  </w:t>
      </w:r>
    </w:p>
    <w:p w14:paraId="3FD7B4FA" w14:textId="77777777" w:rsidR="00DD2FA4" w:rsidRPr="00DC3FC0" w:rsidRDefault="00DD2FA4" w:rsidP="00DD2FA4">
      <w:pPr>
        <w:numPr>
          <w:ilvl w:val="1"/>
          <w:numId w:val="31"/>
        </w:numPr>
        <w:spacing w:after="120"/>
        <w:rPr>
          <w:rFonts w:ascii="Arial" w:hAnsi="Arial" w:cs="Arial"/>
          <w:color w:val="FF0000"/>
        </w:rPr>
      </w:pPr>
      <w:r w:rsidRPr="00DC3FC0">
        <w:rPr>
          <w:rFonts w:ascii="Arial" w:hAnsi="Arial" w:cs="Arial"/>
          <w:i/>
          <w:iCs/>
          <w:color w:val="FF0000"/>
        </w:rPr>
        <w:lastRenderedPageBreak/>
        <w:t>Thicker layers of free product will be removed using a vacuum truck and transferred into an on-site oil water separator (OWS). Oil from the OWS w</w:t>
      </w:r>
      <w:r w:rsidRPr="00DC3FC0">
        <w:rPr>
          <w:rFonts w:ascii="Arial" w:hAnsi="Arial" w:cs="Arial"/>
          <w:color w:val="FF0000"/>
        </w:rPr>
        <w:t>ill be transferred in 55-gallon drums…etc.</w:t>
      </w:r>
    </w:p>
    <w:p w14:paraId="5146B376" w14:textId="77777777" w:rsidR="00DD2FA4" w:rsidRPr="00DC3FC0" w:rsidRDefault="00DD2FA4" w:rsidP="00DD2FA4">
      <w:pPr>
        <w:numPr>
          <w:ilvl w:val="0"/>
          <w:numId w:val="27"/>
        </w:numPr>
        <w:spacing w:after="120"/>
        <w:rPr>
          <w:rFonts w:ascii="Arial" w:hAnsi="Arial" w:cs="Arial"/>
        </w:rPr>
      </w:pPr>
      <w:r w:rsidRPr="00DC3FC0">
        <w:rPr>
          <w:rFonts w:ascii="Arial" w:hAnsi="Arial" w:cs="Arial"/>
        </w:rPr>
        <w:t xml:space="preserve">Workers who may </w:t>
      </w:r>
      <w:proofErr w:type="gramStart"/>
      <w:r w:rsidRPr="00DC3FC0">
        <w:rPr>
          <w:rFonts w:ascii="Arial" w:hAnsi="Arial" w:cs="Arial"/>
        </w:rPr>
        <w:t>come into contact with</w:t>
      </w:r>
      <w:proofErr w:type="gramEnd"/>
      <w:r w:rsidRPr="00DC3FC0">
        <w:rPr>
          <w:rFonts w:ascii="Arial" w:hAnsi="Arial" w:cs="Arial"/>
        </w:rPr>
        <w:t xml:space="preserve"> free product must wear the appropriate level of PPE. </w:t>
      </w:r>
    </w:p>
    <w:p w14:paraId="205F8B23" w14:textId="77777777" w:rsidR="00DD2FA4" w:rsidRPr="00DC3FC0" w:rsidRDefault="00DD2FA4" w:rsidP="00DD2FA4">
      <w:pPr>
        <w:numPr>
          <w:ilvl w:val="0"/>
          <w:numId w:val="27"/>
        </w:numPr>
        <w:spacing w:after="120"/>
        <w:rPr>
          <w:rFonts w:ascii="Arial" w:hAnsi="Arial" w:cs="Arial"/>
        </w:rPr>
      </w:pPr>
      <w:r w:rsidRPr="00DC3FC0">
        <w:rPr>
          <w:rFonts w:ascii="Arial" w:hAnsi="Arial" w:cs="Arial"/>
        </w:rPr>
        <w:t xml:space="preserve">Workers who may </w:t>
      </w:r>
      <w:proofErr w:type="gramStart"/>
      <w:r w:rsidRPr="00DC3FC0">
        <w:rPr>
          <w:rFonts w:ascii="Arial" w:hAnsi="Arial" w:cs="Arial"/>
        </w:rPr>
        <w:t>come into contact with</w:t>
      </w:r>
      <w:proofErr w:type="gramEnd"/>
      <w:r w:rsidRPr="00DC3FC0">
        <w:rPr>
          <w:rFonts w:ascii="Arial" w:hAnsi="Arial" w:cs="Arial"/>
        </w:rPr>
        <w:t xml:space="preserve"> free product must have required training (at a minimum, 40-hour HAZWOPER certification and current 8-hour annual refresher training). </w:t>
      </w:r>
    </w:p>
    <w:p w14:paraId="0C698C51" w14:textId="77777777" w:rsidR="00DD2FA4" w:rsidRPr="00DC3FC0" w:rsidRDefault="00DD2FA4" w:rsidP="00DD2FA4">
      <w:pPr>
        <w:numPr>
          <w:ilvl w:val="0"/>
          <w:numId w:val="27"/>
        </w:numPr>
        <w:spacing w:after="120"/>
        <w:rPr>
          <w:rFonts w:ascii="Arial" w:hAnsi="Arial" w:cs="Arial"/>
        </w:rPr>
      </w:pPr>
      <w:r w:rsidRPr="00DC3FC0">
        <w:rPr>
          <w:rFonts w:ascii="Arial" w:hAnsi="Arial" w:cs="Arial"/>
        </w:rPr>
        <w:t>All oil-absorbent pads/booms, PPE, and other disposable equipment containing free product must be appropriately disposed of.</w:t>
      </w:r>
    </w:p>
    <w:p w14:paraId="4838C7A8" w14:textId="19668916" w:rsidR="00DD2FA4" w:rsidRPr="00D35A61" w:rsidRDefault="00DD2FA4" w:rsidP="00D35A61">
      <w:pPr>
        <w:pStyle w:val="ListParagraph"/>
        <w:numPr>
          <w:ilvl w:val="0"/>
          <w:numId w:val="27"/>
        </w:numPr>
        <w:spacing w:after="120"/>
        <w:rPr>
          <w:rFonts w:ascii="Arial" w:hAnsi="Arial" w:cs="Arial"/>
          <w:i/>
          <w:iCs/>
        </w:rPr>
      </w:pPr>
      <w:r w:rsidRPr="00D35A61">
        <w:rPr>
          <w:rFonts w:ascii="Arial" w:hAnsi="Arial" w:cs="Arial"/>
        </w:rPr>
        <w:t xml:space="preserve">Where dewatering is necessary and free product is floating on the water in the onsite infiltration pit(s), the product will be recovered to the extent practicable, and any absorbent material such as absorbent pads must be disposed of properly. Please note that free product may not be moved from one excavation to </w:t>
      </w:r>
      <w:proofErr w:type="gramStart"/>
      <w:r w:rsidRPr="00D35A61">
        <w:rPr>
          <w:rFonts w:ascii="Arial" w:hAnsi="Arial" w:cs="Arial"/>
        </w:rPr>
        <w:t>another</w:t>
      </w:r>
      <w:proofErr w:type="gramEnd"/>
      <w:r w:rsidRPr="00D35A61">
        <w:rPr>
          <w:rFonts w:ascii="Arial" w:hAnsi="Arial" w:cs="Arial"/>
        </w:rPr>
        <w:t xml:space="preserve"> and engineering measures must be taken to prevent the transfer of free product during dewatering (e.g., placing the intake of the pump at a level below the free product layer – deeper than the planned deepest part of excavation/sump, etc.). </w:t>
      </w:r>
    </w:p>
    <w:p w14:paraId="455055C4" w14:textId="0DA5CF56" w:rsidR="00DD2FA4" w:rsidRPr="00DC3FC0" w:rsidRDefault="00DD2FA4" w:rsidP="00DD2FA4">
      <w:pPr>
        <w:numPr>
          <w:ilvl w:val="0"/>
          <w:numId w:val="27"/>
        </w:numPr>
        <w:contextualSpacing/>
        <w:rPr>
          <w:rFonts w:ascii="Arial" w:hAnsi="Arial" w:cs="Arial"/>
        </w:rPr>
      </w:pPr>
      <w:r w:rsidRPr="00DC3FC0">
        <w:rPr>
          <w:rFonts w:ascii="Arial" w:hAnsi="Arial" w:cs="Arial"/>
        </w:rPr>
        <w:t xml:space="preserve">If free product produces vapors that could adversely affect air quality, then the Vapor Management Plan (Section </w:t>
      </w:r>
      <w:r w:rsidR="00A61147">
        <w:rPr>
          <w:rFonts w:ascii="Arial" w:hAnsi="Arial" w:cs="Arial"/>
        </w:rPr>
        <w:t>9.5</w:t>
      </w:r>
      <w:r w:rsidRPr="00DC3FC0">
        <w:rPr>
          <w:rFonts w:ascii="Arial" w:hAnsi="Arial" w:cs="Arial"/>
        </w:rPr>
        <w:t>) sh</w:t>
      </w:r>
      <w:r w:rsidR="006A0F52">
        <w:rPr>
          <w:rFonts w:ascii="Arial" w:hAnsi="Arial" w:cs="Arial"/>
        </w:rPr>
        <w:t>all</w:t>
      </w:r>
      <w:r w:rsidRPr="00DC3FC0">
        <w:rPr>
          <w:rFonts w:ascii="Arial" w:hAnsi="Arial" w:cs="Arial"/>
        </w:rPr>
        <w:t xml:space="preserve"> be followed. Please note, this may require that PPE be upgraded. </w:t>
      </w:r>
    </w:p>
    <w:p w14:paraId="35F722F6" w14:textId="77777777" w:rsidR="00DD2FA4" w:rsidRPr="00DC3FC0" w:rsidRDefault="00DD2FA4" w:rsidP="00DD2FA4">
      <w:pPr>
        <w:rPr>
          <w:rFonts w:ascii="Arial" w:hAnsi="Arial" w:cs="Arial"/>
          <w:color w:val="FF0000"/>
        </w:rPr>
      </w:pPr>
    </w:p>
    <w:p w14:paraId="6504FA47" w14:textId="77777777" w:rsidR="00DD2FA4" w:rsidRPr="00DC3FC0" w:rsidRDefault="00DD2FA4" w:rsidP="00D35A61">
      <w:pPr>
        <w:pStyle w:val="Heading2EHMP"/>
      </w:pPr>
      <w:bookmarkStart w:id="103" w:name="_Toc84317076"/>
      <w:r w:rsidRPr="00DC3FC0">
        <w:t>Storm Water Management Plan</w:t>
      </w:r>
      <w:bookmarkEnd w:id="103"/>
    </w:p>
    <w:p w14:paraId="0B025781" w14:textId="77777777" w:rsidR="00DD2FA4" w:rsidRPr="00DC3FC0" w:rsidRDefault="00DD2FA4" w:rsidP="00DD2FA4">
      <w:pPr>
        <w:rPr>
          <w:rFonts w:ascii="Arial" w:hAnsi="Arial" w:cs="Arial"/>
        </w:rPr>
      </w:pPr>
    </w:p>
    <w:p w14:paraId="73E39DF1" w14:textId="77777777" w:rsidR="00DD2FA4" w:rsidRPr="00DC3FC0" w:rsidRDefault="00DD2FA4" w:rsidP="00DD2FA4">
      <w:pPr>
        <w:rPr>
          <w:rFonts w:ascii="Arial" w:hAnsi="Arial" w:cs="Arial"/>
          <w:color w:val="FF0000"/>
        </w:rPr>
      </w:pPr>
      <w:r w:rsidRPr="00DC3FC0">
        <w:rPr>
          <w:rFonts w:ascii="Arial" w:hAnsi="Arial" w:cs="Arial"/>
        </w:rPr>
        <w:t xml:space="preserve">Proactive actions must be taken to prevent storm water from </w:t>
      </w:r>
      <w:proofErr w:type="gramStart"/>
      <w:r w:rsidRPr="00DC3FC0">
        <w:rPr>
          <w:rFonts w:ascii="Arial" w:hAnsi="Arial" w:cs="Arial"/>
        </w:rPr>
        <w:t>coming into contact with</w:t>
      </w:r>
      <w:proofErr w:type="gramEnd"/>
      <w:r w:rsidRPr="00DC3FC0">
        <w:rPr>
          <w:rFonts w:ascii="Arial" w:hAnsi="Arial" w:cs="Arial"/>
        </w:rPr>
        <w:t xml:space="preserve"> contaminated groundwater and soil at the site. The actions listed below will minimize the potential for contaminating storm water. </w:t>
      </w:r>
    </w:p>
    <w:p w14:paraId="7E2F1B96" w14:textId="77777777" w:rsidR="00DD2FA4" w:rsidRPr="00DC3FC0" w:rsidRDefault="00DD2FA4" w:rsidP="00DD2FA4">
      <w:pPr>
        <w:rPr>
          <w:rFonts w:ascii="Arial" w:hAnsi="Arial" w:cs="Arial"/>
        </w:rPr>
      </w:pPr>
    </w:p>
    <w:p w14:paraId="70423F34" w14:textId="77777777" w:rsidR="00DD2FA4" w:rsidRPr="00DC3FC0" w:rsidRDefault="00DD2FA4" w:rsidP="00DD2FA4">
      <w:pPr>
        <w:numPr>
          <w:ilvl w:val="0"/>
          <w:numId w:val="3"/>
        </w:numPr>
        <w:spacing w:after="120"/>
        <w:rPr>
          <w:rFonts w:ascii="Arial" w:hAnsi="Arial" w:cs="Arial"/>
        </w:rPr>
      </w:pPr>
      <w:r w:rsidRPr="00DC3FC0">
        <w:rPr>
          <w:rFonts w:ascii="Arial" w:hAnsi="Arial" w:cs="Arial"/>
        </w:rPr>
        <w:t xml:space="preserve">Place contaminated soil on plastic sheeting in a lined, </w:t>
      </w:r>
      <w:proofErr w:type="spellStart"/>
      <w:r w:rsidRPr="00DC3FC0">
        <w:rPr>
          <w:rFonts w:ascii="Arial" w:hAnsi="Arial" w:cs="Arial"/>
        </w:rPr>
        <w:t>bermed</w:t>
      </w:r>
      <w:proofErr w:type="spellEnd"/>
      <w:r w:rsidRPr="00DC3FC0">
        <w:rPr>
          <w:rFonts w:ascii="Arial" w:hAnsi="Arial" w:cs="Arial"/>
        </w:rPr>
        <w:t xml:space="preserve"> area to prevent storm water from contacting contaminated soil.</w:t>
      </w:r>
    </w:p>
    <w:p w14:paraId="387F9584" w14:textId="77777777" w:rsidR="00DD2FA4" w:rsidRPr="00DC3FC0" w:rsidRDefault="00DD2FA4" w:rsidP="00DD2FA4">
      <w:pPr>
        <w:numPr>
          <w:ilvl w:val="0"/>
          <w:numId w:val="3"/>
        </w:numPr>
        <w:spacing w:after="120"/>
        <w:rPr>
          <w:rFonts w:ascii="Arial" w:hAnsi="Arial" w:cs="Arial"/>
        </w:rPr>
      </w:pPr>
      <w:r w:rsidRPr="00DC3FC0">
        <w:rPr>
          <w:rFonts w:ascii="Arial" w:hAnsi="Arial" w:cs="Arial"/>
        </w:rPr>
        <w:t xml:space="preserve">Open excavations should be backfilled as soon as practicable to prevent storm water and direct precipitation from entering the excavation. When possible, open excavations should be </w:t>
      </w:r>
      <w:proofErr w:type="spellStart"/>
      <w:r w:rsidRPr="00DC3FC0">
        <w:rPr>
          <w:rFonts w:ascii="Arial" w:hAnsi="Arial" w:cs="Arial"/>
        </w:rPr>
        <w:t>bermed</w:t>
      </w:r>
      <w:proofErr w:type="spellEnd"/>
      <w:r w:rsidRPr="00DC3FC0">
        <w:rPr>
          <w:rFonts w:ascii="Arial" w:hAnsi="Arial" w:cs="Arial"/>
        </w:rPr>
        <w:t xml:space="preserve"> to prevent storm water run-off from entering the excavation. </w:t>
      </w:r>
    </w:p>
    <w:p w14:paraId="1197CAE3" w14:textId="77777777" w:rsidR="00DD2FA4" w:rsidRPr="00DC3FC0" w:rsidRDefault="00DD2FA4" w:rsidP="00DD2FA4">
      <w:pPr>
        <w:numPr>
          <w:ilvl w:val="0"/>
          <w:numId w:val="3"/>
        </w:numPr>
        <w:spacing w:after="120"/>
        <w:rPr>
          <w:rFonts w:ascii="Arial" w:hAnsi="Arial" w:cs="Arial"/>
        </w:rPr>
      </w:pPr>
      <w:r w:rsidRPr="00DC3FC0">
        <w:rPr>
          <w:rFonts w:ascii="Arial" w:hAnsi="Arial" w:cs="Arial"/>
        </w:rPr>
        <w:t xml:space="preserve">In the event of heavy rain, ensure that all stockpiles of contaminated soil are covered with plastic sheeting and substantially secured.  </w:t>
      </w:r>
    </w:p>
    <w:p w14:paraId="074F2974" w14:textId="77777777" w:rsidR="00DD2FA4" w:rsidRPr="00DC3FC0" w:rsidRDefault="00DD2FA4" w:rsidP="00DD2FA4">
      <w:pPr>
        <w:numPr>
          <w:ilvl w:val="0"/>
          <w:numId w:val="3"/>
        </w:numPr>
        <w:contextualSpacing/>
        <w:rPr>
          <w:rFonts w:ascii="Arial" w:hAnsi="Arial" w:cs="Arial"/>
        </w:rPr>
      </w:pPr>
      <w:r w:rsidRPr="00DC3FC0">
        <w:rPr>
          <w:rFonts w:ascii="Arial" w:hAnsi="Arial" w:cs="Arial"/>
        </w:rPr>
        <w:t xml:space="preserve">Regularly monitor the weather throughout the day for signs of approaching storms and/or heavy rains. </w:t>
      </w:r>
    </w:p>
    <w:p w14:paraId="02F60975" w14:textId="77777777" w:rsidR="00DD2FA4" w:rsidRPr="00DC3FC0" w:rsidRDefault="00DD2FA4" w:rsidP="00DD2FA4">
      <w:pPr>
        <w:rPr>
          <w:rFonts w:ascii="Arial" w:hAnsi="Arial" w:cs="Arial"/>
        </w:rPr>
      </w:pPr>
    </w:p>
    <w:p w14:paraId="33D57777" w14:textId="5272613D" w:rsidR="00DD2FA4" w:rsidRDefault="00DD2FA4" w:rsidP="00DD2FA4">
      <w:pPr>
        <w:rPr>
          <w:rFonts w:ascii="Arial" w:hAnsi="Arial" w:cs="Arial"/>
          <w:i/>
          <w:iCs/>
          <w:color w:val="FF0000"/>
        </w:rPr>
      </w:pPr>
      <w:r w:rsidRPr="00DC3FC0">
        <w:rPr>
          <w:rFonts w:ascii="Arial" w:hAnsi="Arial" w:cs="Arial"/>
          <w:i/>
          <w:iCs/>
          <w:color w:val="FF0000"/>
        </w:rPr>
        <w:t xml:space="preserve">Please provide site-specific information and response actions. The guidelines listed above are not intended to be comprehensive </w:t>
      </w:r>
      <w:r w:rsidR="00221B07">
        <w:rPr>
          <w:rFonts w:ascii="Arial" w:hAnsi="Arial" w:cs="Arial"/>
          <w:i/>
          <w:iCs/>
          <w:color w:val="FF0000"/>
        </w:rPr>
        <w:t>for</w:t>
      </w:r>
      <w:r w:rsidRPr="00DC3FC0">
        <w:rPr>
          <w:rFonts w:ascii="Arial" w:hAnsi="Arial" w:cs="Arial"/>
          <w:i/>
          <w:iCs/>
          <w:color w:val="FF0000"/>
        </w:rPr>
        <w:t xml:space="preserve"> all site conditions</w:t>
      </w:r>
      <w:r>
        <w:rPr>
          <w:rFonts w:ascii="Arial" w:hAnsi="Arial" w:cs="Arial"/>
          <w:i/>
          <w:iCs/>
          <w:color w:val="FF0000"/>
        </w:rPr>
        <w:t>.</w:t>
      </w:r>
    </w:p>
    <w:p w14:paraId="30B1F2BE" w14:textId="77777777" w:rsidR="006A21DF" w:rsidRPr="00DC3FC0" w:rsidRDefault="006A21DF" w:rsidP="00DD2FA4">
      <w:pPr>
        <w:rPr>
          <w:rFonts w:ascii="Arial" w:hAnsi="Arial" w:cs="Arial"/>
          <w:i/>
          <w:iCs/>
        </w:rPr>
      </w:pPr>
    </w:p>
    <w:p w14:paraId="1F54DF49" w14:textId="77777777" w:rsidR="00DD2FA4" w:rsidRPr="00DC3FC0" w:rsidRDefault="00DD2FA4" w:rsidP="00D35A61">
      <w:pPr>
        <w:pStyle w:val="Heading2EHMP"/>
      </w:pPr>
      <w:bookmarkStart w:id="104" w:name="_Toc84317077"/>
      <w:r w:rsidRPr="00DC3FC0">
        <w:lastRenderedPageBreak/>
        <w:t>Vapor Management Plan</w:t>
      </w:r>
      <w:bookmarkEnd w:id="104"/>
    </w:p>
    <w:p w14:paraId="1606AFD7" w14:textId="77777777" w:rsidR="00DD2FA4" w:rsidRPr="00DC3FC0" w:rsidRDefault="00DD2FA4" w:rsidP="00DD2FA4">
      <w:pPr>
        <w:rPr>
          <w:rFonts w:ascii="Arial" w:hAnsi="Arial" w:cs="Arial"/>
          <w:b/>
        </w:rPr>
      </w:pPr>
    </w:p>
    <w:p w14:paraId="1994870D" w14:textId="09093F59" w:rsidR="00DD2FA4" w:rsidRPr="00DC3FC0" w:rsidRDefault="00DD2FA4" w:rsidP="00DD2FA4">
      <w:pPr>
        <w:contextualSpacing/>
        <w:rPr>
          <w:rFonts w:ascii="Arial" w:hAnsi="Arial" w:cs="Arial"/>
          <w:i/>
          <w:iCs/>
          <w:color w:val="FF0000"/>
        </w:rPr>
      </w:pPr>
      <w:r w:rsidRPr="00DC3FC0">
        <w:rPr>
          <w:rFonts w:ascii="Arial" w:hAnsi="Arial" w:cs="Arial"/>
          <w:i/>
          <w:iCs/>
          <w:color w:val="FF0000"/>
        </w:rPr>
        <w:t xml:space="preserve">If hazardous soil vapor will not be encountered </w:t>
      </w:r>
      <w:r>
        <w:rPr>
          <w:rFonts w:ascii="Arial" w:hAnsi="Arial" w:cs="Arial"/>
          <w:i/>
          <w:iCs/>
          <w:color w:val="FF0000"/>
        </w:rPr>
        <w:t>at this site</w:t>
      </w:r>
      <w:r w:rsidRPr="00DC3FC0">
        <w:rPr>
          <w:rFonts w:ascii="Arial" w:hAnsi="Arial" w:cs="Arial"/>
          <w:i/>
          <w:iCs/>
          <w:color w:val="FF0000"/>
        </w:rPr>
        <w:t xml:space="preserve">, please state </w:t>
      </w:r>
      <w:proofErr w:type="gramStart"/>
      <w:r>
        <w:rPr>
          <w:rFonts w:ascii="Arial" w:hAnsi="Arial" w:cs="Arial"/>
          <w:i/>
          <w:iCs/>
          <w:color w:val="FF0000"/>
        </w:rPr>
        <w:t>so</w:t>
      </w:r>
      <w:proofErr w:type="gramEnd"/>
      <w:r w:rsidR="006A0F52">
        <w:rPr>
          <w:rFonts w:ascii="Arial" w:hAnsi="Arial" w:cs="Arial"/>
          <w:i/>
          <w:iCs/>
          <w:color w:val="FF0000"/>
        </w:rPr>
        <w:t xml:space="preserve"> and mark this subsection as “Not Applicable.”</w:t>
      </w:r>
    </w:p>
    <w:p w14:paraId="720DBD2F" w14:textId="77777777" w:rsidR="00DD2FA4" w:rsidRPr="00DC3FC0" w:rsidRDefault="00DD2FA4" w:rsidP="00DD2FA4">
      <w:pPr>
        <w:rPr>
          <w:rFonts w:ascii="Arial" w:hAnsi="Arial" w:cs="Arial"/>
          <w:b/>
        </w:rPr>
      </w:pPr>
    </w:p>
    <w:p w14:paraId="141FAE83" w14:textId="77777777" w:rsidR="00DD2FA4" w:rsidRPr="00DC3FC0" w:rsidRDefault="00DD2FA4" w:rsidP="00DD2FA4">
      <w:pPr>
        <w:rPr>
          <w:rFonts w:ascii="Arial" w:hAnsi="Arial" w:cs="Arial"/>
        </w:rPr>
      </w:pPr>
      <w:r w:rsidRPr="00DC3FC0">
        <w:rPr>
          <w:rFonts w:ascii="Arial" w:hAnsi="Arial" w:cs="Arial"/>
        </w:rPr>
        <w:t xml:space="preserve">The purpose of the Vapor Management Plan is to identify VOC vapors and toxic gases that could adversely affect air quality during construction. Included are procedures to detect and mitigate potential fire and explosion hazards posed by explosive vapors. </w:t>
      </w:r>
    </w:p>
    <w:p w14:paraId="1E768393" w14:textId="42CFF92C" w:rsidR="00DD2FA4" w:rsidRPr="00DC3FC0" w:rsidRDefault="00DD2FA4" w:rsidP="00DD2FA4">
      <w:pPr>
        <w:rPr>
          <w:rFonts w:ascii="Arial" w:hAnsi="Arial" w:cs="Arial"/>
        </w:rPr>
      </w:pPr>
      <w:r w:rsidRPr="00DC3FC0">
        <w:rPr>
          <w:rFonts w:ascii="Arial" w:hAnsi="Arial" w:cs="Arial"/>
        </w:rPr>
        <w:t xml:space="preserve">Below are the </w:t>
      </w:r>
      <w:r w:rsidR="00AF2FA4">
        <w:rPr>
          <w:rFonts w:ascii="Arial" w:hAnsi="Arial" w:cs="Arial"/>
        </w:rPr>
        <w:t>Contaminant</w:t>
      </w:r>
      <w:r w:rsidR="00AF2FA4" w:rsidRPr="00DC3FC0">
        <w:rPr>
          <w:rFonts w:ascii="Arial" w:hAnsi="Arial" w:cs="Arial"/>
        </w:rPr>
        <w:t xml:space="preserve">s </w:t>
      </w:r>
      <w:r w:rsidRPr="00DC3FC0">
        <w:rPr>
          <w:rFonts w:ascii="Arial" w:hAnsi="Arial" w:cs="Arial"/>
        </w:rPr>
        <w:t xml:space="preserve">of Potential Concern associated with potential vapors that may be encountered at the Site. </w:t>
      </w:r>
    </w:p>
    <w:p w14:paraId="43A269C8" w14:textId="77777777" w:rsidR="00DD2FA4" w:rsidRPr="00DC3FC0" w:rsidRDefault="00DD2FA4" w:rsidP="00DD2FA4">
      <w:pPr>
        <w:rPr>
          <w:rFonts w:ascii="Arial" w:hAnsi="Arial" w:cs="Arial"/>
        </w:rPr>
      </w:pPr>
    </w:p>
    <w:p w14:paraId="48C0ED28" w14:textId="77777777" w:rsidR="00DD2FA4" w:rsidRPr="00DC3FC0" w:rsidRDefault="00DD2FA4" w:rsidP="00DD2FA4">
      <w:pPr>
        <w:numPr>
          <w:ilvl w:val="0"/>
          <w:numId w:val="28"/>
        </w:numPr>
        <w:contextualSpacing/>
        <w:rPr>
          <w:rFonts w:ascii="Arial" w:hAnsi="Arial" w:cs="Arial"/>
          <w:i/>
          <w:iCs/>
          <w:color w:val="FF0000"/>
        </w:rPr>
      </w:pPr>
      <w:r w:rsidRPr="00DC3FC0">
        <w:rPr>
          <w:rFonts w:ascii="Arial" w:hAnsi="Arial" w:cs="Arial"/>
          <w:i/>
          <w:iCs/>
          <w:color w:val="FF0000"/>
        </w:rPr>
        <w:t>TPH-g</w:t>
      </w:r>
    </w:p>
    <w:p w14:paraId="2C56E6A8" w14:textId="77777777" w:rsidR="00DD2FA4" w:rsidRPr="00DC3FC0" w:rsidRDefault="00DD2FA4" w:rsidP="00DD2FA4">
      <w:pPr>
        <w:numPr>
          <w:ilvl w:val="0"/>
          <w:numId w:val="28"/>
        </w:numPr>
        <w:contextualSpacing/>
        <w:rPr>
          <w:rFonts w:ascii="Arial" w:hAnsi="Arial" w:cs="Arial"/>
          <w:i/>
          <w:iCs/>
          <w:color w:val="FF0000"/>
        </w:rPr>
      </w:pPr>
      <w:r w:rsidRPr="00DC3FC0">
        <w:rPr>
          <w:rFonts w:ascii="Arial" w:hAnsi="Arial" w:cs="Arial"/>
          <w:i/>
          <w:iCs/>
          <w:color w:val="FF0000"/>
        </w:rPr>
        <w:t>TPH-d</w:t>
      </w:r>
    </w:p>
    <w:p w14:paraId="1CDB8DAE" w14:textId="77777777" w:rsidR="00DD2FA4" w:rsidRPr="00DC3FC0" w:rsidRDefault="00DD2FA4" w:rsidP="00DD2FA4">
      <w:pPr>
        <w:numPr>
          <w:ilvl w:val="0"/>
          <w:numId w:val="28"/>
        </w:numPr>
        <w:contextualSpacing/>
        <w:rPr>
          <w:rFonts w:ascii="Arial" w:hAnsi="Arial" w:cs="Arial"/>
          <w:i/>
          <w:iCs/>
        </w:rPr>
      </w:pPr>
      <w:r w:rsidRPr="00DC3FC0">
        <w:rPr>
          <w:rFonts w:ascii="Arial" w:hAnsi="Arial" w:cs="Arial"/>
          <w:i/>
          <w:iCs/>
          <w:color w:val="FF0000"/>
        </w:rPr>
        <w:t>Benzene</w:t>
      </w:r>
    </w:p>
    <w:p w14:paraId="2DD70D1A" w14:textId="77777777" w:rsidR="00DD2FA4" w:rsidRPr="00DC3FC0" w:rsidRDefault="00DD2FA4" w:rsidP="00DD2FA4">
      <w:pPr>
        <w:numPr>
          <w:ilvl w:val="0"/>
          <w:numId w:val="28"/>
        </w:numPr>
        <w:contextualSpacing/>
        <w:rPr>
          <w:rFonts w:ascii="Arial" w:hAnsi="Arial" w:cs="Arial"/>
          <w:i/>
          <w:iCs/>
        </w:rPr>
      </w:pPr>
      <w:r w:rsidRPr="00DC3FC0">
        <w:rPr>
          <w:rFonts w:ascii="Arial" w:hAnsi="Arial" w:cs="Arial"/>
          <w:i/>
          <w:iCs/>
          <w:color w:val="FF0000"/>
        </w:rPr>
        <w:t>Toluene</w:t>
      </w:r>
    </w:p>
    <w:p w14:paraId="2E1E5D76" w14:textId="77777777" w:rsidR="00DD2FA4" w:rsidRPr="00DC3FC0" w:rsidRDefault="00DD2FA4" w:rsidP="00DD2FA4">
      <w:pPr>
        <w:numPr>
          <w:ilvl w:val="0"/>
          <w:numId w:val="28"/>
        </w:numPr>
        <w:contextualSpacing/>
        <w:rPr>
          <w:rFonts w:ascii="Arial" w:hAnsi="Arial" w:cs="Arial"/>
          <w:i/>
          <w:iCs/>
        </w:rPr>
      </w:pPr>
      <w:r w:rsidRPr="00DC3FC0">
        <w:rPr>
          <w:rFonts w:ascii="Arial" w:hAnsi="Arial" w:cs="Arial"/>
          <w:i/>
          <w:iCs/>
          <w:color w:val="FF0000"/>
        </w:rPr>
        <w:t>Methane (from anaerobic degradation of hydrocarbon contaminants)</w:t>
      </w:r>
    </w:p>
    <w:p w14:paraId="5DF4487D" w14:textId="77777777" w:rsidR="00DD2FA4" w:rsidRPr="00DC3FC0" w:rsidRDefault="00DD2FA4" w:rsidP="00DD2FA4">
      <w:pPr>
        <w:numPr>
          <w:ilvl w:val="0"/>
          <w:numId w:val="28"/>
        </w:numPr>
        <w:contextualSpacing/>
        <w:rPr>
          <w:rFonts w:ascii="Arial" w:hAnsi="Arial" w:cs="Arial"/>
          <w:i/>
          <w:iCs/>
        </w:rPr>
      </w:pPr>
      <w:r w:rsidRPr="00DC3FC0">
        <w:rPr>
          <w:rFonts w:ascii="Arial" w:hAnsi="Arial" w:cs="Arial"/>
          <w:i/>
          <w:iCs/>
          <w:color w:val="FF0000"/>
        </w:rPr>
        <w:t>Hydrogen Sulfide (from anaerobic degradation of hydrocarbon contaminants)</w:t>
      </w:r>
    </w:p>
    <w:p w14:paraId="7F8DCE54" w14:textId="77777777" w:rsidR="00DD2FA4" w:rsidRPr="00DC3FC0" w:rsidRDefault="00DD2FA4" w:rsidP="00DD2FA4">
      <w:pPr>
        <w:numPr>
          <w:ilvl w:val="0"/>
          <w:numId w:val="28"/>
        </w:numPr>
        <w:contextualSpacing/>
        <w:rPr>
          <w:rFonts w:ascii="Arial" w:hAnsi="Arial" w:cs="Arial"/>
          <w:i/>
          <w:iCs/>
        </w:rPr>
      </w:pPr>
      <w:r w:rsidRPr="00DC3FC0">
        <w:rPr>
          <w:rFonts w:ascii="Arial" w:hAnsi="Arial" w:cs="Arial"/>
          <w:i/>
          <w:iCs/>
          <w:color w:val="FF0000"/>
        </w:rPr>
        <w:t>Modify COPCs as appropriate…</w:t>
      </w:r>
    </w:p>
    <w:p w14:paraId="7E31746F" w14:textId="77777777" w:rsidR="00DD2FA4" w:rsidRPr="00DC3FC0" w:rsidRDefault="00DD2FA4" w:rsidP="00DD2FA4">
      <w:pPr>
        <w:rPr>
          <w:rFonts w:ascii="Arial" w:hAnsi="Arial" w:cs="Arial"/>
        </w:rPr>
      </w:pPr>
    </w:p>
    <w:p w14:paraId="4A4CB358" w14:textId="3F96DD88" w:rsidR="00DD2FA4" w:rsidRPr="00DC3FC0" w:rsidRDefault="00DD2FA4" w:rsidP="00DD2FA4">
      <w:pPr>
        <w:rPr>
          <w:rFonts w:ascii="Arial" w:hAnsi="Arial" w:cs="Arial"/>
        </w:rPr>
      </w:pPr>
      <w:r w:rsidRPr="00DC3FC0">
        <w:rPr>
          <w:rFonts w:ascii="Arial" w:hAnsi="Arial" w:cs="Arial"/>
        </w:rPr>
        <w:t xml:space="preserve">Areas where soil vapor hazards are known or suspected to be present at the site are listed below and depicted in the Hazard Map(s) </w:t>
      </w:r>
      <w:r w:rsidR="00221B07">
        <w:rPr>
          <w:rFonts w:ascii="Arial" w:hAnsi="Arial" w:cs="Arial"/>
        </w:rPr>
        <w:t>i</w:t>
      </w:r>
      <w:r w:rsidRPr="00DC3FC0">
        <w:rPr>
          <w:rFonts w:ascii="Arial" w:hAnsi="Arial" w:cs="Arial"/>
        </w:rPr>
        <w:t xml:space="preserve">n </w:t>
      </w:r>
      <w:r w:rsidRPr="00DC3FC0">
        <w:rPr>
          <w:rFonts w:ascii="Arial" w:hAnsi="Arial" w:cs="Arial"/>
          <w:b/>
          <w:bCs/>
        </w:rPr>
        <w:t>Figure 3</w:t>
      </w:r>
      <w:r w:rsidRPr="00DC3FC0">
        <w:rPr>
          <w:rFonts w:ascii="Arial" w:hAnsi="Arial" w:cs="Arial"/>
        </w:rPr>
        <w:t>:</w:t>
      </w:r>
    </w:p>
    <w:p w14:paraId="7B891BE5" w14:textId="77777777" w:rsidR="00DD2FA4" w:rsidRPr="00DC3FC0" w:rsidRDefault="00DD2FA4" w:rsidP="00DD2FA4">
      <w:pPr>
        <w:rPr>
          <w:rFonts w:ascii="Arial" w:hAnsi="Arial" w:cs="Arial"/>
        </w:rPr>
      </w:pPr>
      <w:r w:rsidRPr="00DC3FC0">
        <w:rPr>
          <w:rFonts w:ascii="Arial" w:hAnsi="Arial" w:cs="Arial"/>
        </w:rPr>
        <w:tab/>
      </w:r>
    </w:p>
    <w:p w14:paraId="560013BB" w14:textId="77777777" w:rsidR="00DD2FA4" w:rsidRPr="00DC3FC0" w:rsidRDefault="00DD2FA4" w:rsidP="00DD2FA4">
      <w:pPr>
        <w:numPr>
          <w:ilvl w:val="0"/>
          <w:numId w:val="30"/>
        </w:numPr>
        <w:contextualSpacing/>
        <w:rPr>
          <w:rFonts w:ascii="Arial" w:hAnsi="Arial" w:cs="Arial"/>
          <w:i/>
          <w:iCs/>
          <w:color w:val="FF0000"/>
        </w:rPr>
      </w:pPr>
      <w:r w:rsidRPr="00DC3FC0">
        <w:rPr>
          <w:rFonts w:ascii="Arial" w:hAnsi="Arial" w:cs="Arial"/>
          <w:i/>
          <w:iCs/>
          <w:color w:val="FF0000"/>
        </w:rPr>
        <w:t>First location (COPC)</w:t>
      </w:r>
    </w:p>
    <w:p w14:paraId="5C01CA5E" w14:textId="77777777" w:rsidR="00DD2FA4" w:rsidRPr="00DC3FC0" w:rsidRDefault="00DD2FA4" w:rsidP="00DD2FA4">
      <w:pPr>
        <w:numPr>
          <w:ilvl w:val="0"/>
          <w:numId w:val="30"/>
        </w:numPr>
        <w:contextualSpacing/>
        <w:rPr>
          <w:rFonts w:ascii="Arial" w:hAnsi="Arial" w:cs="Arial"/>
          <w:i/>
          <w:iCs/>
          <w:color w:val="FF0000"/>
        </w:rPr>
      </w:pPr>
      <w:r w:rsidRPr="00DC3FC0">
        <w:rPr>
          <w:rFonts w:ascii="Arial" w:hAnsi="Arial" w:cs="Arial"/>
          <w:i/>
          <w:iCs/>
          <w:color w:val="FF0000"/>
        </w:rPr>
        <w:t xml:space="preserve">Second location (COPC). </w:t>
      </w:r>
    </w:p>
    <w:p w14:paraId="4BBD6565" w14:textId="77777777" w:rsidR="00DD2FA4" w:rsidRPr="00DC3FC0" w:rsidRDefault="00DD2FA4" w:rsidP="00DD2FA4">
      <w:pPr>
        <w:numPr>
          <w:ilvl w:val="0"/>
          <w:numId w:val="30"/>
        </w:numPr>
        <w:contextualSpacing/>
        <w:rPr>
          <w:rFonts w:ascii="Arial" w:hAnsi="Arial" w:cs="Arial"/>
          <w:i/>
          <w:iCs/>
          <w:color w:val="FF0000"/>
        </w:rPr>
      </w:pPr>
      <w:r w:rsidRPr="00DC3FC0">
        <w:rPr>
          <w:rFonts w:ascii="Arial" w:hAnsi="Arial" w:cs="Arial"/>
          <w:i/>
          <w:iCs/>
          <w:color w:val="FF0000"/>
        </w:rPr>
        <w:t>Modify COPCs as appropriate…</w:t>
      </w:r>
    </w:p>
    <w:p w14:paraId="3BE7A716" w14:textId="77777777" w:rsidR="00DD2FA4" w:rsidRPr="00DC3FC0" w:rsidRDefault="00DD2FA4" w:rsidP="00DD2FA4">
      <w:pPr>
        <w:rPr>
          <w:rFonts w:ascii="Arial" w:hAnsi="Arial" w:cs="Arial"/>
        </w:rPr>
      </w:pPr>
    </w:p>
    <w:p w14:paraId="4101D733" w14:textId="180B451A" w:rsidR="00DD2FA4" w:rsidRPr="00DC3FC0" w:rsidRDefault="00DD2FA4" w:rsidP="00DD2FA4">
      <w:pPr>
        <w:rPr>
          <w:rFonts w:ascii="Arial" w:hAnsi="Arial" w:cs="Arial"/>
          <w:i/>
          <w:iCs/>
        </w:rPr>
      </w:pPr>
      <w:r w:rsidRPr="00DC3FC0">
        <w:rPr>
          <w:rFonts w:ascii="Arial" w:hAnsi="Arial" w:cs="Arial"/>
        </w:rPr>
        <w:t xml:space="preserve">The principal hazards posed by volatized COPCs are </w:t>
      </w:r>
      <w:r w:rsidRPr="00DC3FC0">
        <w:rPr>
          <w:rFonts w:ascii="Arial" w:hAnsi="Arial" w:cs="Arial"/>
          <w:i/>
          <w:iCs/>
          <w:color w:val="FF0000"/>
        </w:rPr>
        <w:t>direct exposure through inhalation, asphyxiation, flammability, and explosivity</w:t>
      </w:r>
      <w:r w:rsidRPr="00DC3FC0">
        <w:rPr>
          <w:rFonts w:ascii="Arial" w:hAnsi="Arial" w:cs="Arial"/>
        </w:rPr>
        <w:t xml:space="preserve">. Where volatile COPCs are found during construction activities, the concentrations of these vapors must be controlled in accordance with HDOH and U.S. Environmental Protection Agency (EPA) regulations and guidelines, and Occupational Safety and Health Administration (OSHA) rules and regulations. This includes proactive planning to ensure workers and the </w:t>
      </w:r>
      <w:proofErr w:type="gramStart"/>
      <w:r w:rsidRPr="00DC3FC0">
        <w:rPr>
          <w:rFonts w:ascii="Arial" w:hAnsi="Arial" w:cs="Arial"/>
        </w:rPr>
        <w:t>general public</w:t>
      </w:r>
      <w:proofErr w:type="gramEnd"/>
      <w:r w:rsidRPr="00DC3FC0">
        <w:rPr>
          <w:rFonts w:ascii="Arial" w:hAnsi="Arial" w:cs="Arial"/>
        </w:rPr>
        <w:t xml:space="preserve"> are not exposed to hazardous volatized COPC concentrations and that workers have the appropriate level of PPE. Tasks associated with adequate and proper vapor management include the following: </w:t>
      </w:r>
      <w:r w:rsidR="00221B07">
        <w:rPr>
          <w:rFonts w:ascii="Arial" w:hAnsi="Arial" w:cs="Arial"/>
          <w:i/>
          <w:iCs/>
          <w:color w:val="FF0000"/>
        </w:rPr>
        <w:t>(</w:t>
      </w:r>
      <w:r w:rsidRPr="00DC3FC0">
        <w:rPr>
          <w:rFonts w:ascii="Arial" w:hAnsi="Arial" w:cs="Arial"/>
          <w:i/>
          <w:iCs/>
          <w:color w:val="FF0000"/>
        </w:rPr>
        <w:t>modify as appropriate</w:t>
      </w:r>
      <w:r w:rsidR="00221B07">
        <w:rPr>
          <w:rFonts w:ascii="Arial" w:hAnsi="Arial" w:cs="Arial"/>
          <w:i/>
          <w:iCs/>
          <w:color w:val="FF0000"/>
        </w:rPr>
        <w:t>)</w:t>
      </w:r>
    </w:p>
    <w:p w14:paraId="7EA9A20E" w14:textId="77777777" w:rsidR="00DD2FA4" w:rsidRPr="00DC3FC0" w:rsidRDefault="00DD2FA4" w:rsidP="00DD2FA4">
      <w:pPr>
        <w:rPr>
          <w:rFonts w:ascii="Arial" w:hAnsi="Arial" w:cs="Arial"/>
        </w:rPr>
      </w:pPr>
    </w:p>
    <w:p w14:paraId="4CBAEDD1" w14:textId="1291417B" w:rsidR="00DD2FA4" w:rsidRPr="00DC3FC0" w:rsidRDefault="00DD2FA4" w:rsidP="00DD2FA4">
      <w:pPr>
        <w:numPr>
          <w:ilvl w:val="0"/>
          <w:numId w:val="29"/>
        </w:numPr>
        <w:spacing w:after="120"/>
        <w:rPr>
          <w:rFonts w:ascii="Arial" w:hAnsi="Arial" w:cs="Arial"/>
        </w:rPr>
      </w:pPr>
      <w:r w:rsidRPr="00DC3FC0">
        <w:rPr>
          <w:rFonts w:ascii="Arial" w:hAnsi="Arial" w:cs="Arial"/>
        </w:rPr>
        <w:t xml:space="preserve">A QEP with at least five years’ experience in environmental oversight associated with construction projects must provide field oversight where COPC vapors may be present and/or are detected at concentrations above EALs, </w:t>
      </w:r>
      <w:r w:rsidR="00221B07">
        <w:rPr>
          <w:rFonts w:ascii="Arial" w:hAnsi="Arial" w:cs="Arial"/>
        </w:rPr>
        <w:t xml:space="preserve">10% of </w:t>
      </w:r>
      <w:r w:rsidRPr="00DC3FC0">
        <w:rPr>
          <w:rFonts w:ascii="Arial" w:hAnsi="Arial" w:cs="Arial"/>
        </w:rPr>
        <w:t>LELs and/or PELs. The QEP should provide health and safety guidance related to potential exposure of workers to the vapors.</w:t>
      </w:r>
    </w:p>
    <w:p w14:paraId="3A425925" w14:textId="77777777" w:rsidR="00DD2FA4" w:rsidRPr="00DC3FC0" w:rsidRDefault="00DD2FA4" w:rsidP="00DD2FA4">
      <w:pPr>
        <w:numPr>
          <w:ilvl w:val="0"/>
          <w:numId w:val="29"/>
        </w:numPr>
        <w:spacing w:after="120"/>
        <w:rPr>
          <w:rFonts w:ascii="Arial" w:hAnsi="Arial" w:cs="Arial"/>
        </w:rPr>
      </w:pPr>
      <w:r w:rsidRPr="00DC3FC0">
        <w:rPr>
          <w:rFonts w:ascii="Arial" w:hAnsi="Arial" w:cs="Arial"/>
        </w:rPr>
        <w:t xml:space="preserve">The QEP shall establish exclusion areas around the areas of known or suspected COPC vapors and only workers with appropriate PPE and training will be allowed to work within the exclusion areas.  Exclusion areas are depicted on </w:t>
      </w:r>
      <w:r w:rsidRPr="00DC3FC0">
        <w:rPr>
          <w:rFonts w:ascii="Arial" w:hAnsi="Arial" w:cs="Arial"/>
          <w:b/>
          <w:bCs/>
        </w:rPr>
        <w:t>Figure 5</w:t>
      </w:r>
      <w:r w:rsidRPr="00DC3FC0">
        <w:rPr>
          <w:rFonts w:ascii="Arial" w:hAnsi="Arial" w:cs="Arial"/>
        </w:rPr>
        <w:t>.</w:t>
      </w:r>
    </w:p>
    <w:p w14:paraId="1E62C1B3" w14:textId="77777777" w:rsidR="00DD2FA4" w:rsidRPr="00DC3FC0" w:rsidRDefault="00DD2FA4" w:rsidP="00DD2FA4">
      <w:pPr>
        <w:numPr>
          <w:ilvl w:val="0"/>
          <w:numId w:val="29"/>
        </w:numPr>
        <w:spacing w:after="120"/>
        <w:rPr>
          <w:rFonts w:ascii="Arial" w:hAnsi="Arial" w:cs="Arial"/>
        </w:rPr>
      </w:pPr>
      <w:r w:rsidRPr="00DC3FC0">
        <w:rPr>
          <w:rFonts w:ascii="Arial" w:hAnsi="Arial" w:cs="Arial"/>
        </w:rPr>
        <w:lastRenderedPageBreak/>
        <w:t xml:space="preserve">Workers who may </w:t>
      </w:r>
      <w:proofErr w:type="gramStart"/>
      <w:r w:rsidRPr="00DC3FC0">
        <w:rPr>
          <w:rFonts w:ascii="Arial" w:hAnsi="Arial" w:cs="Arial"/>
        </w:rPr>
        <w:t>come into contact with</w:t>
      </w:r>
      <w:proofErr w:type="gramEnd"/>
      <w:r w:rsidRPr="00DC3FC0">
        <w:rPr>
          <w:rFonts w:ascii="Arial" w:hAnsi="Arial" w:cs="Arial"/>
        </w:rPr>
        <w:t xml:space="preserve"> COPC vapors must wear the appropriate level of PPE. </w:t>
      </w:r>
    </w:p>
    <w:p w14:paraId="4DADC106" w14:textId="77777777" w:rsidR="00DD2FA4" w:rsidRPr="00DC3FC0" w:rsidRDefault="00DD2FA4" w:rsidP="00DD2FA4">
      <w:pPr>
        <w:numPr>
          <w:ilvl w:val="0"/>
          <w:numId w:val="29"/>
        </w:numPr>
        <w:spacing w:after="120"/>
        <w:rPr>
          <w:rFonts w:ascii="Arial" w:hAnsi="Arial" w:cs="Arial"/>
        </w:rPr>
      </w:pPr>
      <w:r w:rsidRPr="00DC3FC0">
        <w:rPr>
          <w:rFonts w:ascii="Arial" w:hAnsi="Arial" w:cs="Arial"/>
        </w:rPr>
        <w:t xml:space="preserve">Workers who may </w:t>
      </w:r>
      <w:proofErr w:type="gramStart"/>
      <w:r w:rsidRPr="00DC3FC0">
        <w:rPr>
          <w:rFonts w:ascii="Arial" w:hAnsi="Arial" w:cs="Arial"/>
        </w:rPr>
        <w:t>come into contact with</w:t>
      </w:r>
      <w:proofErr w:type="gramEnd"/>
      <w:r w:rsidRPr="00DC3FC0">
        <w:rPr>
          <w:rFonts w:ascii="Arial" w:hAnsi="Arial" w:cs="Arial"/>
        </w:rPr>
        <w:t xml:space="preserve"> COPC vapors must have required training (at a minimum, 40-hour HAZWOPER certification and current 8-hour annual refresher training). </w:t>
      </w:r>
    </w:p>
    <w:p w14:paraId="1DD2EA95" w14:textId="77777777" w:rsidR="00DD2FA4" w:rsidRPr="00DC3FC0" w:rsidRDefault="00DD2FA4" w:rsidP="00DD2FA4">
      <w:pPr>
        <w:numPr>
          <w:ilvl w:val="0"/>
          <w:numId w:val="29"/>
        </w:numPr>
        <w:spacing w:after="120"/>
        <w:rPr>
          <w:rFonts w:ascii="Arial" w:hAnsi="Arial" w:cs="Arial"/>
        </w:rPr>
      </w:pPr>
      <w:r w:rsidRPr="00DC3FC0">
        <w:rPr>
          <w:rFonts w:ascii="Arial" w:hAnsi="Arial" w:cs="Arial"/>
        </w:rPr>
        <w:t xml:space="preserve">Air monitoring will be conducted by the QEP during excavation. </w:t>
      </w:r>
    </w:p>
    <w:p w14:paraId="3F7E2315" w14:textId="175D5435" w:rsidR="00DD2FA4" w:rsidRPr="00DC3FC0" w:rsidRDefault="00DD2FA4" w:rsidP="00DD2FA4">
      <w:pPr>
        <w:numPr>
          <w:ilvl w:val="0"/>
          <w:numId w:val="29"/>
        </w:numPr>
        <w:spacing w:after="120"/>
        <w:rPr>
          <w:rFonts w:ascii="Arial" w:hAnsi="Arial" w:cs="Arial"/>
        </w:rPr>
      </w:pPr>
      <w:r w:rsidRPr="00DC3FC0">
        <w:rPr>
          <w:rFonts w:ascii="Arial" w:hAnsi="Arial" w:cs="Arial"/>
        </w:rPr>
        <w:t xml:space="preserve">Air monitoring will also occur when workers are required to enter excavations. Where workers will enter excavations or trenches, confined space restrictions may also apply.  Confined space requirements are described in detail in the </w:t>
      </w:r>
      <w:r w:rsidR="00221B07">
        <w:rPr>
          <w:rFonts w:ascii="Arial" w:hAnsi="Arial" w:cs="Arial"/>
        </w:rPr>
        <w:t>s</w:t>
      </w:r>
      <w:r w:rsidRPr="00DC3FC0">
        <w:rPr>
          <w:rFonts w:ascii="Arial" w:hAnsi="Arial" w:cs="Arial"/>
        </w:rPr>
        <w:t>ite-</w:t>
      </w:r>
      <w:r w:rsidR="00221B07">
        <w:rPr>
          <w:rFonts w:ascii="Arial" w:hAnsi="Arial" w:cs="Arial"/>
        </w:rPr>
        <w:t>s</w:t>
      </w:r>
      <w:r w:rsidRPr="00DC3FC0">
        <w:rPr>
          <w:rFonts w:ascii="Arial" w:hAnsi="Arial" w:cs="Arial"/>
        </w:rPr>
        <w:t>pecific HASP.</w:t>
      </w:r>
    </w:p>
    <w:p w14:paraId="6514A502" w14:textId="77777777" w:rsidR="00DD2FA4" w:rsidRPr="00DC3FC0" w:rsidRDefault="00DD2FA4" w:rsidP="00DD2FA4">
      <w:pPr>
        <w:numPr>
          <w:ilvl w:val="0"/>
          <w:numId w:val="29"/>
        </w:numPr>
        <w:spacing w:after="120"/>
        <w:rPr>
          <w:rFonts w:ascii="Arial" w:hAnsi="Arial" w:cs="Arial"/>
        </w:rPr>
      </w:pPr>
      <w:r w:rsidRPr="00DC3FC0">
        <w:rPr>
          <w:rFonts w:ascii="Arial" w:hAnsi="Arial" w:cs="Arial"/>
        </w:rPr>
        <w:t xml:space="preserve">The monitoring will include both workspace and perimeter measurements of COPC vapors. </w:t>
      </w:r>
    </w:p>
    <w:p w14:paraId="640B2966" w14:textId="6EACEFB2" w:rsidR="00DD2FA4" w:rsidRPr="00DC3FC0" w:rsidRDefault="00DD2FA4" w:rsidP="00DD2FA4">
      <w:pPr>
        <w:numPr>
          <w:ilvl w:val="0"/>
          <w:numId w:val="29"/>
        </w:numPr>
        <w:spacing w:after="120"/>
        <w:rPr>
          <w:rFonts w:ascii="Arial" w:hAnsi="Arial" w:cs="Arial"/>
        </w:rPr>
      </w:pPr>
      <w:r w:rsidRPr="00DC3FC0">
        <w:rPr>
          <w:rFonts w:ascii="Arial" w:hAnsi="Arial" w:cs="Arial"/>
        </w:rPr>
        <w:t xml:space="preserve">If warranted by air monitoring results, the QEP will notify onsite workers to upgrade PPE to include respiratory protection. Requirements for the use of respiratory protection, including medical monitoring, are described in detail in the </w:t>
      </w:r>
      <w:r w:rsidR="00221B07">
        <w:rPr>
          <w:rFonts w:ascii="Arial" w:hAnsi="Arial" w:cs="Arial"/>
        </w:rPr>
        <w:t>s</w:t>
      </w:r>
      <w:r w:rsidRPr="00DC3FC0">
        <w:rPr>
          <w:rFonts w:ascii="Arial" w:hAnsi="Arial" w:cs="Arial"/>
        </w:rPr>
        <w:t>ite-</w:t>
      </w:r>
      <w:r w:rsidR="00221B07">
        <w:rPr>
          <w:rFonts w:ascii="Arial" w:hAnsi="Arial" w:cs="Arial"/>
        </w:rPr>
        <w:t>s</w:t>
      </w:r>
      <w:r w:rsidRPr="00DC3FC0">
        <w:rPr>
          <w:rFonts w:ascii="Arial" w:hAnsi="Arial" w:cs="Arial"/>
        </w:rPr>
        <w:t>pecific HASP.</w:t>
      </w:r>
    </w:p>
    <w:p w14:paraId="1B400892" w14:textId="77777777" w:rsidR="00DD2FA4" w:rsidRPr="00DC3FC0" w:rsidRDefault="00DD2FA4" w:rsidP="00DD2FA4">
      <w:pPr>
        <w:numPr>
          <w:ilvl w:val="0"/>
          <w:numId w:val="29"/>
        </w:numPr>
        <w:spacing w:after="120"/>
        <w:rPr>
          <w:rFonts w:ascii="Arial" w:hAnsi="Arial" w:cs="Arial"/>
        </w:rPr>
      </w:pPr>
      <w:r w:rsidRPr="00DC3FC0">
        <w:rPr>
          <w:rFonts w:ascii="Arial" w:hAnsi="Arial" w:cs="Arial"/>
        </w:rPr>
        <w:t xml:space="preserve">Air monitoring will be conducted using </w:t>
      </w:r>
      <w:r w:rsidRPr="00DC3FC0">
        <w:rPr>
          <w:rFonts w:ascii="Arial" w:hAnsi="Arial" w:cs="Arial"/>
          <w:i/>
          <w:iCs/>
          <w:color w:val="FF0000"/>
        </w:rPr>
        <w:t>________ (e.g., PID, 4 gas meter).</w:t>
      </w:r>
      <w:r w:rsidRPr="00DC3FC0">
        <w:rPr>
          <w:rFonts w:ascii="Arial" w:hAnsi="Arial" w:cs="Arial"/>
        </w:rPr>
        <w:t xml:space="preserve"> </w:t>
      </w:r>
    </w:p>
    <w:p w14:paraId="02958CB4" w14:textId="77777777" w:rsidR="00DD2FA4" w:rsidRPr="00DC3FC0" w:rsidRDefault="00DD2FA4" w:rsidP="00DD2FA4">
      <w:pPr>
        <w:numPr>
          <w:ilvl w:val="0"/>
          <w:numId w:val="29"/>
        </w:numPr>
        <w:contextualSpacing/>
        <w:rPr>
          <w:rFonts w:ascii="Arial" w:hAnsi="Arial" w:cs="Arial"/>
        </w:rPr>
      </w:pPr>
      <w:r w:rsidRPr="00DC3FC0">
        <w:rPr>
          <w:rFonts w:ascii="Arial" w:hAnsi="Arial" w:cs="Arial"/>
        </w:rPr>
        <w:t xml:space="preserve">Air monitoring associated with confined-space entry will be described in the site-specific HASP for construction. </w:t>
      </w:r>
    </w:p>
    <w:p w14:paraId="3E4389B1" w14:textId="77777777" w:rsidR="00DD2FA4" w:rsidRPr="00DC3FC0" w:rsidRDefault="00DD2FA4" w:rsidP="00DD2FA4">
      <w:pPr>
        <w:ind w:left="360"/>
        <w:rPr>
          <w:rFonts w:ascii="Arial" w:hAnsi="Arial" w:cs="Arial"/>
        </w:rPr>
      </w:pPr>
    </w:p>
    <w:p w14:paraId="40061CE6" w14:textId="77777777" w:rsidR="00DD2FA4" w:rsidRPr="00DC3FC0" w:rsidRDefault="00DD2FA4" w:rsidP="00DD2FA4">
      <w:pPr>
        <w:rPr>
          <w:rFonts w:ascii="Arial" w:hAnsi="Arial" w:cs="Arial"/>
          <w:b/>
          <w:bCs/>
          <w:i/>
          <w:iCs/>
          <w:color w:val="FF0000"/>
          <w:u w:val="single"/>
        </w:rPr>
      </w:pPr>
      <w:r w:rsidRPr="00DC3FC0">
        <w:rPr>
          <w:rFonts w:ascii="Arial" w:hAnsi="Arial" w:cs="Arial"/>
          <w:b/>
          <w:bCs/>
          <w:i/>
          <w:iCs/>
          <w:color w:val="FF0000"/>
          <w:u w:val="single"/>
        </w:rPr>
        <w:t>Why Is This Information Important?</w:t>
      </w:r>
    </w:p>
    <w:p w14:paraId="458F8CFB" w14:textId="0295D6F9" w:rsidR="00DD2FA4" w:rsidRPr="00DC3FC0" w:rsidRDefault="00DD2FA4" w:rsidP="00DD2FA4">
      <w:pPr>
        <w:rPr>
          <w:rFonts w:ascii="Arial" w:hAnsi="Arial" w:cs="Arial"/>
          <w:i/>
          <w:iCs/>
          <w:color w:val="FF0000"/>
        </w:rPr>
      </w:pPr>
      <w:r w:rsidRPr="00DC3FC0">
        <w:rPr>
          <w:rFonts w:ascii="Arial" w:hAnsi="Arial" w:cs="Arial"/>
          <w:i/>
          <w:iCs/>
          <w:color w:val="FF0000"/>
        </w:rPr>
        <w:t xml:space="preserve">Please provide site-specific information and response actions. The guidelines listed above are not intended to be comprehensive </w:t>
      </w:r>
      <w:r w:rsidR="00221B07">
        <w:rPr>
          <w:rFonts w:ascii="Arial" w:hAnsi="Arial" w:cs="Arial"/>
          <w:i/>
          <w:iCs/>
          <w:color w:val="FF0000"/>
        </w:rPr>
        <w:t xml:space="preserve">for </w:t>
      </w:r>
      <w:r w:rsidRPr="00DC3FC0">
        <w:rPr>
          <w:rFonts w:ascii="Arial" w:hAnsi="Arial" w:cs="Arial"/>
          <w:i/>
          <w:iCs/>
          <w:color w:val="FF0000"/>
        </w:rPr>
        <w:t>all site conditions. The site-specific information should include details regarding when air monitoring will be initiated, the frequency that air monitoring samples will be collected, at what concentration(s) response action</w:t>
      </w:r>
      <w:r w:rsidR="007612C9">
        <w:rPr>
          <w:rFonts w:ascii="Arial" w:hAnsi="Arial" w:cs="Arial"/>
          <w:i/>
          <w:iCs/>
          <w:color w:val="FF0000"/>
        </w:rPr>
        <w:t xml:space="preserve">s </w:t>
      </w:r>
      <w:proofErr w:type="gramStart"/>
      <w:r w:rsidR="007612C9">
        <w:rPr>
          <w:rFonts w:ascii="Arial" w:hAnsi="Arial" w:cs="Arial"/>
          <w:i/>
          <w:iCs/>
          <w:color w:val="FF0000"/>
        </w:rPr>
        <w:t>are</w:t>
      </w:r>
      <w:r w:rsidR="00221B07">
        <w:rPr>
          <w:rFonts w:ascii="Arial" w:hAnsi="Arial" w:cs="Arial"/>
          <w:i/>
          <w:iCs/>
          <w:color w:val="FF0000"/>
        </w:rPr>
        <w:t xml:space="preserve"> </w:t>
      </w:r>
      <w:r w:rsidRPr="00DC3FC0">
        <w:rPr>
          <w:rFonts w:ascii="Arial" w:hAnsi="Arial" w:cs="Arial"/>
          <w:i/>
          <w:iCs/>
          <w:color w:val="FF0000"/>
        </w:rPr>
        <w:t xml:space="preserve"> triggered</w:t>
      </w:r>
      <w:proofErr w:type="gramEnd"/>
      <w:r w:rsidRPr="00DC3FC0">
        <w:rPr>
          <w:rFonts w:ascii="Arial" w:hAnsi="Arial" w:cs="Arial"/>
          <w:i/>
          <w:iCs/>
          <w:color w:val="FF0000"/>
        </w:rPr>
        <w:t xml:space="preserve"> (e.g., upgrading PPE, stopping work, initiating vapor suppression, increased monitoring), etc. </w:t>
      </w:r>
    </w:p>
    <w:p w14:paraId="2F204277" w14:textId="77777777" w:rsidR="00DD2FA4" w:rsidRPr="00DC3FC0" w:rsidRDefault="00DD2FA4" w:rsidP="00DD2FA4">
      <w:pPr>
        <w:ind w:left="360"/>
        <w:rPr>
          <w:rFonts w:ascii="Arial" w:hAnsi="Arial" w:cs="Arial"/>
          <w:i/>
          <w:iCs/>
          <w:color w:val="FF0000"/>
        </w:rPr>
      </w:pPr>
    </w:p>
    <w:p w14:paraId="03A29B70" w14:textId="4964B9C4" w:rsidR="00DD2FA4" w:rsidRPr="00DC3FC0" w:rsidRDefault="00DD2FA4" w:rsidP="00DD2FA4">
      <w:pPr>
        <w:rPr>
          <w:rFonts w:ascii="Arial" w:hAnsi="Arial" w:cs="Arial"/>
          <w:i/>
          <w:iCs/>
          <w:color w:val="FF0000"/>
        </w:rPr>
      </w:pPr>
      <w:r w:rsidRPr="00DC3FC0">
        <w:rPr>
          <w:rFonts w:ascii="Arial" w:hAnsi="Arial" w:cs="Arial"/>
          <w:i/>
          <w:iCs/>
          <w:color w:val="FF0000"/>
        </w:rPr>
        <w:t>The following soil vapor concerns should be assessed during construction planning and discussed in this section of the</w:t>
      </w:r>
      <w:r w:rsidR="007612C9">
        <w:rPr>
          <w:rFonts w:ascii="Arial" w:hAnsi="Arial" w:cs="Arial"/>
          <w:i/>
          <w:iCs/>
          <w:color w:val="FF0000"/>
        </w:rPr>
        <w:t xml:space="preserve"> </w:t>
      </w:r>
      <w:r w:rsidRPr="00DC3FC0">
        <w:rPr>
          <w:rFonts w:ascii="Arial" w:hAnsi="Arial" w:cs="Arial"/>
          <w:i/>
          <w:iCs/>
          <w:color w:val="FF0000"/>
        </w:rPr>
        <w:t>EHMP:</w:t>
      </w:r>
    </w:p>
    <w:p w14:paraId="1031C0C0" w14:textId="77777777" w:rsidR="00DD2FA4" w:rsidRPr="00DC3FC0" w:rsidRDefault="00DD2FA4" w:rsidP="00DD2FA4">
      <w:pPr>
        <w:rPr>
          <w:rFonts w:ascii="Arial" w:hAnsi="Arial" w:cs="Arial"/>
          <w:i/>
          <w:iCs/>
          <w:color w:val="FF0000"/>
        </w:rPr>
      </w:pPr>
    </w:p>
    <w:p w14:paraId="5FBC4DE8" w14:textId="77777777" w:rsidR="00DD2FA4" w:rsidRPr="00DC3FC0" w:rsidRDefault="00DD2FA4" w:rsidP="00DD2FA4">
      <w:pPr>
        <w:rPr>
          <w:rFonts w:ascii="Arial" w:hAnsi="Arial" w:cs="Arial"/>
          <w:i/>
          <w:iCs/>
          <w:color w:val="FF0000"/>
          <w:u w:val="single"/>
        </w:rPr>
      </w:pPr>
      <w:r w:rsidRPr="00DC3FC0">
        <w:rPr>
          <w:rFonts w:ascii="Arial" w:hAnsi="Arial" w:cs="Arial"/>
          <w:i/>
          <w:iCs/>
          <w:color w:val="FF0000"/>
          <w:u w:val="single"/>
        </w:rPr>
        <w:t>Acute Exposure and Explosive Hazards</w:t>
      </w:r>
    </w:p>
    <w:p w14:paraId="5605940C" w14:textId="77777777" w:rsidR="00DD2FA4" w:rsidRPr="00DC3FC0" w:rsidRDefault="00DD2FA4" w:rsidP="00DD2FA4">
      <w:pPr>
        <w:rPr>
          <w:rFonts w:ascii="Arial" w:hAnsi="Arial" w:cs="Arial"/>
          <w:i/>
          <w:iCs/>
          <w:color w:val="FF0000"/>
          <w:highlight w:val="yellow"/>
        </w:rPr>
      </w:pPr>
    </w:p>
    <w:p w14:paraId="2F0D773D" w14:textId="3619AC34" w:rsidR="00DD2FA4" w:rsidRPr="00DC3FC0" w:rsidRDefault="00DD2FA4" w:rsidP="00DD2FA4">
      <w:pPr>
        <w:rPr>
          <w:rFonts w:ascii="Arial" w:hAnsi="Arial" w:cs="Arial"/>
          <w:i/>
          <w:iCs/>
          <w:color w:val="FF0000"/>
        </w:rPr>
      </w:pPr>
      <w:r w:rsidRPr="00DC3FC0">
        <w:rPr>
          <w:rFonts w:ascii="Arial" w:hAnsi="Arial" w:cs="Arial"/>
          <w:i/>
          <w:iCs/>
          <w:color w:val="FF0000"/>
        </w:rPr>
        <w:t xml:space="preserve">EALs do not currently consider explosive hazards, acute toxicity, or asphyxiation hazards that are important for potential construction worker exposure. Vapor concentrations should be screened against 10% of the lower explosive limit (LEL) and permissible exposure limits (PELs). Mitigation measures and intrinsically safe tools need to be present if 10% of the LEL is exceeded. Engineering and Administrative Control measures for worker protection should be discussed in Section </w:t>
      </w:r>
      <w:r w:rsidR="00E81283">
        <w:rPr>
          <w:rFonts w:ascii="Arial" w:hAnsi="Arial" w:cs="Arial"/>
          <w:i/>
          <w:iCs/>
          <w:color w:val="FF0000"/>
        </w:rPr>
        <w:t>XX</w:t>
      </w:r>
      <w:r w:rsidRPr="00DC3FC0">
        <w:rPr>
          <w:rFonts w:ascii="Arial" w:hAnsi="Arial" w:cs="Arial"/>
          <w:i/>
          <w:iCs/>
          <w:color w:val="FF0000"/>
        </w:rPr>
        <w:t xml:space="preserve"> and specifically addressed in the </w:t>
      </w:r>
      <w:r w:rsidR="007612C9">
        <w:rPr>
          <w:rFonts w:ascii="Arial" w:hAnsi="Arial" w:cs="Arial"/>
          <w:i/>
          <w:iCs/>
          <w:color w:val="FF0000"/>
        </w:rPr>
        <w:t>s</w:t>
      </w:r>
      <w:r w:rsidRPr="00DC3FC0">
        <w:rPr>
          <w:rFonts w:ascii="Arial" w:hAnsi="Arial" w:cs="Arial"/>
          <w:i/>
          <w:iCs/>
          <w:color w:val="FF0000"/>
        </w:rPr>
        <w:t>ite-</w:t>
      </w:r>
      <w:r w:rsidR="007612C9">
        <w:rPr>
          <w:rFonts w:ascii="Arial" w:hAnsi="Arial" w:cs="Arial"/>
          <w:i/>
          <w:iCs/>
          <w:color w:val="FF0000"/>
        </w:rPr>
        <w:t>s</w:t>
      </w:r>
      <w:r w:rsidRPr="00DC3FC0">
        <w:rPr>
          <w:rFonts w:ascii="Arial" w:hAnsi="Arial" w:cs="Arial"/>
          <w:i/>
          <w:iCs/>
          <w:color w:val="FF0000"/>
        </w:rPr>
        <w:t xml:space="preserve">pecific Health and Safety Plan (HASP). </w:t>
      </w:r>
    </w:p>
    <w:bookmarkEnd w:id="96"/>
    <w:p w14:paraId="1338BD81" w14:textId="3AF85C8E" w:rsidR="006E28AB" w:rsidRDefault="006E28AB" w:rsidP="00CC18D2">
      <w:pPr>
        <w:jc w:val="both"/>
        <w:rPr>
          <w:rFonts w:ascii="Arial" w:hAnsi="Arial" w:cs="Arial"/>
          <w:i/>
          <w:iCs/>
          <w:color w:val="FF0000"/>
        </w:rPr>
      </w:pPr>
    </w:p>
    <w:p w14:paraId="65038C99" w14:textId="77777777" w:rsidR="007612C9" w:rsidRPr="008E49CA" w:rsidRDefault="007612C9" w:rsidP="00CC18D2">
      <w:pPr>
        <w:jc w:val="both"/>
        <w:rPr>
          <w:rFonts w:ascii="Arial" w:hAnsi="Arial" w:cs="Arial"/>
          <w:i/>
          <w:iCs/>
          <w:color w:val="FF0000"/>
        </w:rPr>
      </w:pPr>
    </w:p>
    <w:p w14:paraId="59642BE5" w14:textId="77777777" w:rsidR="006B4D3C" w:rsidRDefault="006B4D3C" w:rsidP="00CC18D2">
      <w:pPr>
        <w:pStyle w:val="Heading2EHMP"/>
        <w:jc w:val="both"/>
      </w:pPr>
      <w:bookmarkStart w:id="105" w:name="_Toc84317078"/>
      <w:r>
        <w:lastRenderedPageBreak/>
        <w:t>Future Site Activities</w:t>
      </w:r>
      <w:bookmarkEnd w:id="105"/>
    </w:p>
    <w:p w14:paraId="72F4D26B" w14:textId="77777777" w:rsidR="006B4D3C" w:rsidRDefault="006B4D3C" w:rsidP="00CC18D2">
      <w:pPr>
        <w:jc w:val="both"/>
        <w:rPr>
          <w:rFonts w:ascii="Arial" w:hAnsi="Arial" w:cs="Arial"/>
        </w:rPr>
      </w:pPr>
    </w:p>
    <w:p w14:paraId="35395818" w14:textId="691448B9" w:rsidR="006B4D3C" w:rsidRDefault="006B4D3C" w:rsidP="00CC18D2">
      <w:pPr>
        <w:jc w:val="both"/>
        <w:rPr>
          <w:rFonts w:ascii="Arial" w:hAnsi="Arial" w:cs="Arial"/>
        </w:rPr>
      </w:pPr>
      <w:r w:rsidRPr="00330077">
        <w:rPr>
          <w:rFonts w:ascii="Arial" w:hAnsi="Arial" w:cs="Arial"/>
        </w:rPr>
        <w:t xml:space="preserve">Property development activities that may impact the </w:t>
      </w:r>
      <w:r>
        <w:rPr>
          <w:rFonts w:ascii="Arial" w:hAnsi="Arial" w:cs="Arial"/>
        </w:rPr>
        <w:t>closure</w:t>
      </w:r>
      <w:r w:rsidRPr="00330077">
        <w:rPr>
          <w:rFonts w:ascii="Arial" w:hAnsi="Arial" w:cs="Arial"/>
        </w:rPr>
        <w:t xml:space="preserve"> status </w:t>
      </w:r>
      <w:r w:rsidR="006A0F52">
        <w:rPr>
          <w:rFonts w:ascii="Arial" w:hAnsi="Arial" w:cs="Arial"/>
        </w:rPr>
        <w:t xml:space="preserve">of the site </w:t>
      </w:r>
      <w:r w:rsidRPr="00330077">
        <w:rPr>
          <w:rFonts w:ascii="Arial" w:hAnsi="Arial" w:cs="Arial"/>
        </w:rPr>
        <w:t>could include the following activities:</w:t>
      </w:r>
    </w:p>
    <w:p w14:paraId="73F5690E" w14:textId="77777777" w:rsidR="006B4D3C" w:rsidRDefault="006B4D3C" w:rsidP="00CC18D2">
      <w:pPr>
        <w:jc w:val="both"/>
        <w:rPr>
          <w:rFonts w:ascii="Arial" w:hAnsi="Arial" w:cs="Arial"/>
        </w:rPr>
      </w:pPr>
    </w:p>
    <w:p w14:paraId="28CC4436" w14:textId="3178DB22" w:rsidR="006B4D3C" w:rsidRDefault="006B4D3C" w:rsidP="00FE5B33">
      <w:pPr>
        <w:pStyle w:val="ListParagraph"/>
        <w:numPr>
          <w:ilvl w:val="0"/>
          <w:numId w:val="1"/>
        </w:numPr>
        <w:spacing w:after="120"/>
        <w:contextualSpacing w:val="0"/>
        <w:jc w:val="both"/>
        <w:rPr>
          <w:rFonts w:ascii="Arial" w:hAnsi="Arial" w:cs="Arial"/>
          <w:i/>
          <w:iCs/>
          <w:color w:val="FF0000"/>
        </w:rPr>
      </w:pPr>
      <w:r>
        <w:rPr>
          <w:rFonts w:ascii="Arial" w:hAnsi="Arial" w:cs="Arial"/>
          <w:i/>
          <w:iCs/>
          <w:color w:val="FF0000"/>
        </w:rPr>
        <w:t xml:space="preserve">Site development or repairs </w:t>
      </w:r>
      <w:r w:rsidR="007612C9">
        <w:rPr>
          <w:rFonts w:ascii="Arial" w:hAnsi="Arial" w:cs="Arial"/>
          <w:i/>
          <w:iCs/>
          <w:color w:val="FF0000"/>
        </w:rPr>
        <w:t xml:space="preserve">that </w:t>
      </w:r>
      <w:r>
        <w:rPr>
          <w:rFonts w:ascii="Arial" w:hAnsi="Arial" w:cs="Arial"/>
          <w:i/>
          <w:iCs/>
          <w:color w:val="FF0000"/>
        </w:rPr>
        <w:t>affect any engineering or institutional controls that are managing residual contamination.</w:t>
      </w:r>
    </w:p>
    <w:p w14:paraId="3F61847D" w14:textId="047B87B7" w:rsidR="006B4D3C" w:rsidRPr="009766BF" w:rsidRDefault="006B4D3C" w:rsidP="00FE5B33">
      <w:pPr>
        <w:pStyle w:val="ListParagraph"/>
        <w:numPr>
          <w:ilvl w:val="0"/>
          <w:numId w:val="1"/>
        </w:numPr>
        <w:spacing w:after="120"/>
        <w:contextualSpacing w:val="0"/>
        <w:jc w:val="both"/>
        <w:rPr>
          <w:rFonts w:ascii="Arial" w:hAnsi="Arial" w:cs="Arial"/>
          <w:i/>
          <w:iCs/>
          <w:color w:val="FF0000"/>
        </w:rPr>
      </w:pPr>
      <w:r w:rsidRPr="009766BF">
        <w:rPr>
          <w:rFonts w:ascii="Arial" w:hAnsi="Arial" w:cs="Arial"/>
          <w:i/>
          <w:iCs/>
          <w:color w:val="FF0000"/>
        </w:rPr>
        <w:t xml:space="preserve">Site development </w:t>
      </w:r>
      <w:r w:rsidR="007612C9">
        <w:rPr>
          <w:rFonts w:ascii="Arial" w:hAnsi="Arial" w:cs="Arial"/>
          <w:i/>
          <w:iCs/>
          <w:color w:val="FF0000"/>
        </w:rPr>
        <w:t>that</w:t>
      </w:r>
      <w:r w:rsidRPr="009766BF">
        <w:rPr>
          <w:rFonts w:ascii="Arial" w:hAnsi="Arial" w:cs="Arial"/>
          <w:i/>
          <w:iCs/>
          <w:color w:val="FF0000"/>
        </w:rPr>
        <w:t xml:space="preserve"> disturbs the subsurface soils or removes any </w:t>
      </w:r>
      <w:r w:rsidR="0084383E">
        <w:rPr>
          <w:rFonts w:ascii="Arial" w:hAnsi="Arial" w:cs="Arial"/>
          <w:i/>
          <w:iCs/>
          <w:color w:val="FF0000"/>
        </w:rPr>
        <w:t>hardscapes (</w:t>
      </w:r>
      <w:proofErr w:type="gramStart"/>
      <w:r w:rsidR="0084383E">
        <w:rPr>
          <w:rFonts w:ascii="Arial" w:hAnsi="Arial" w:cs="Arial"/>
          <w:i/>
          <w:iCs/>
          <w:color w:val="FF0000"/>
        </w:rPr>
        <w:t>e.g.</w:t>
      </w:r>
      <w:proofErr w:type="gramEnd"/>
      <w:r w:rsidR="0084383E">
        <w:rPr>
          <w:rFonts w:ascii="Arial" w:hAnsi="Arial" w:cs="Arial"/>
          <w:i/>
          <w:iCs/>
          <w:color w:val="FF0000"/>
        </w:rPr>
        <w:t xml:space="preserve"> </w:t>
      </w:r>
      <w:r w:rsidRPr="009766BF">
        <w:rPr>
          <w:rFonts w:ascii="Arial" w:hAnsi="Arial" w:cs="Arial"/>
          <w:i/>
          <w:iCs/>
          <w:color w:val="FF0000"/>
        </w:rPr>
        <w:t>existing foundation or parking lot surface</w:t>
      </w:r>
      <w:r w:rsidR="0084383E">
        <w:rPr>
          <w:rFonts w:ascii="Arial" w:hAnsi="Arial" w:cs="Arial"/>
          <w:i/>
          <w:iCs/>
          <w:color w:val="FF0000"/>
        </w:rPr>
        <w:t>)</w:t>
      </w:r>
      <w:r w:rsidRPr="009766BF">
        <w:rPr>
          <w:rFonts w:ascii="Arial" w:hAnsi="Arial" w:cs="Arial"/>
          <w:i/>
          <w:iCs/>
          <w:color w:val="FF0000"/>
        </w:rPr>
        <w:t>.</w:t>
      </w:r>
    </w:p>
    <w:p w14:paraId="1B248415" w14:textId="7E1FE2B8" w:rsidR="006B4D3C" w:rsidRPr="009766BF" w:rsidRDefault="006B4D3C" w:rsidP="00FE5B33">
      <w:pPr>
        <w:pStyle w:val="ListParagraph"/>
        <w:numPr>
          <w:ilvl w:val="0"/>
          <w:numId w:val="1"/>
        </w:numPr>
        <w:spacing w:after="120"/>
        <w:contextualSpacing w:val="0"/>
        <w:jc w:val="both"/>
        <w:rPr>
          <w:rFonts w:ascii="Arial" w:hAnsi="Arial" w:cs="Arial"/>
          <w:i/>
          <w:iCs/>
          <w:color w:val="FF0000"/>
        </w:rPr>
      </w:pPr>
      <w:r w:rsidRPr="009766BF">
        <w:rPr>
          <w:rFonts w:ascii="Arial" w:hAnsi="Arial" w:cs="Arial"/>
          <w:i/>
          <w:iCs/>
          <w:color w:val="FF0000"/>
        </w:rPr>
        <w:t>New construction or extensive redevelopment involving excavation to a depth exceeding XX inches below ground surface</w:t>
      </w:r>
      <w:r w:rsidR="006F1BB9">
        <w:rPr>
          <w:rFonts w:ascii="Arial" w:hAnsi="Arial" w:cs="Arial"/>
          <w:i/>
          <w:iCs/>
          <w:color w:val="FF0000"/>
        </w:rPr>
        <w:t xml:space="preserve"> (</w:t>
      </w:r>
      <w:proofErr w:type="spellStart"/>
      <w:r w:rsidR="006F1BB9">
        <w:rPr>
          <w:rFonts w:ascii="Arial" w:hAnsi="Arial" w:cs="Arial"/>
          <w:i/>
          <w:iCs/>
          <w:color w:val="FF0000"/>
        </w:rPr>
        <w:t>bgs</w:t>
      </w:r>
      <w:proofErr w:type="spellEnd"/>
      <w:r w:rsidR="006F1BB9">
        <w:rPr>
          <w:rFonts w:ascii="Arial" w:hAnsi="Arial" w:cs="Arial"/>
          <w:i/>
          <w:iCs/>
          <w:color w:val="FF0000"/>
        </w:rPr>
        <w:t>)</w:t>
      </w:r>
      <w:r w:rsidRPr="009766BF">
        <w:rPr>
          <w:rFonts w:ascii="Arial" w:hAnsi="Arial" w:cs="Arial"/>
          <w:i/>
          <w:iCs/>
          <w:color w:val="FF0000"/>
        </w:rPr>
        <w:t>.</w:t>
      </w:r>
      <w:r w:rsidR="006F1BB9">
        <w:rPr>
          <w:rFonts w:ascii="Arial" w:hAnsi="Arial" w:cs="Arial"/>
          <w:i/>
          <w:iCs/>
          <w:color w:val="FF0000"/>
        </w:rPr>
        <w:t xml:space="preserve"> (NOTE: Where “XX inches </w:t>
      </w:r>
      <w:proofErr w:type="spellStart"/>
      <w:r w:rsidR="006F1BB9">
        <w:rPr>
          <w:rFonts w:ascii="Arial" w:hAnsi="Arial" w:cs="Arial"/>
          <w:i/>
          <w:iCs/>
          <w:color w:val="FF0000"/>
        </w:rPr>
        <w:t>bgs</w:t>
      </w:r>
      <w:proofErr w:type="spellEnd"/>
      <w:r w:rsidR="006F1BB9">
        <w:rPr>
          <w:rFonts w:ascii="Arial" w:hAnsi="Arial" w:cs="Arial"/>
          <w:i/>
          <w:iCs/>
          <w:color w:val="FF0000"/>
        </w:rPr>
        <w:t xml:space="preserve">” is referenced, throughout, the depth </w:t>
      </w:r>
      <w:proofErr w:type="spellStart"/>
      <w:r w:rsidR="006F1BB9">
        <w:rPr>
          <w:rFonts w:ascii="Arial" w:hAnsi="Arial" w:cs="Arial"/>
          <w:i/>
          <w:iCs/>
          <w:color w:val="FF0000"/>
        </w:rPr>
        <w:t>bgs</w:t>
      </w:r>
      <w:proofErr w:type="spellEnd"/>
      <w:r w:rsidR="006F1BB9">
        <w:rPr>
          <w:rFonts w:ascii="Arial" w:hAnsi="Arial" w:cs="Arial"/>
          <w:i/>
          <w:iCs/>
          <w:color w:val="FF0000"/>
        </w:rPr>
        <w:t xml:space="preserve"> is dependent upon the depth at which contamination is identified.)</w:t>
      </w:r>
    </w:p>
    <w:p w14:paraId="62EBD6D8" w14:textId="2C95EFF4" w:rsidR="006B4D3C" w:rsidRPr="009766BF" w:rsidRDefault="006B4D3C" w:rsidP="00FE5B33">
      <w:pPr>
        <w:pStyle w:val="ListParagraph"/>
        <w:numPr>
          <w:ilvl w:val="0"/>
          <w:numId w:val="1"/>
        </w:numPr>
        <w:spacing w:after="120"/>
        <w:contextualSpacing w:val="0"/>
        <w:jc w:val="both"/>
        <w:rPr>
          <w:rFonts w:ascii="Arial" w:hAnsi="Arial" w:cs="Arial"/>
          <w:i/>
          <w:iCs/>
          <w:color w:val="FF0000"/>
        </w:rPr>
      </w:pPr>
      <w:r w:rsidRPr="009766BF">
        <w:rPr>
          <w:rFonts w:ascii="Arial" w:hAnsi="Arial" w:cs="Arial"/>
          <w:i/>
          <w:iCs/>
          <w:color w:val="FF0000"/>
        </w:rPr>
        <w:t xml:space="preserve">Landscaping activities extending more than XX inches </w:t>
      </w:r>
      <w:proofErr w:type="spellStart"/>
      <w:r w:rsidRPr="009766BF">
        <w:rPr>
          <w:rFonts w:ascii="Arial" w:hAnsi="Arial" w:cs="Arial"/>
          <w:i/>
          <w:iCs/>
          <w:color w:val="FF0000"/>
        </w:rPr>
        <w:t>b</w:t>
      </w:r>
      <w:r w:rsidR="006F1BB9">
        <w:rPr>
          <w:rFonts w:ascii="Arial" w:hAnsi="Arial" w:cs="Arial"/>
          <w:i/>
          <w:iCs/>
          <w:color w:val="FF0000"/>
        </w:rPr>
        <w:t>gs</w:t>
      </w:r>
      <w:proofErr w:type="spellEnd"/>
      <w:r w:rsidRPr="009766BF">
        <w:rPr>
          <w:rFonts w:ascii="Arial" w:hAnsi="Arial" w:cs="Arial"/>
          <w:i/>
          <w:iCs/>
          <w:color w:val="FF0000"/>
        </w:rPr>
        <w:t>.</w:t>
      </w:r>
    </w:p>
    <w:p w14:paraId="0C9E05AC" w14:textId="0F2325BB" w:rsidR="006B4D3C" w:rsidRPr="009766BF" w:rsidRDefault="006B4D3C" w:rsidP="00FE5B33">
      <w:pPr>
        <w:pStyle w:val="ListParagraph"/>
        <w:numPr>
          <w:ilvl w:val="0"/>
          <w:numId w:val="1"/>
        </w:numPr>
        <w:spacing w:after="120"/>
        <w:contextualSpacing w:val="0"/>
        <w:jc w:val="both"/>
        <w:rPr>
          <w:rFonts w:ascii="Arial" w:hAnsi="Arial" w:cs="Arial"/>
          <w:i/>
          <w:iCs/>
          <w:color w:val="FF0000"/>
        </w:rPr>
      </w:pPr>
      <w:r w:rsidRPr="009766BF">
        <w:rPr>
          <w:rFonts w:ascii="Arial" w:hAnsi="Arial" w:cs="Arial"/>
          <w:i/>
          <w:iCs/>
          <w:color w:val="FF0000"/>
        </w:rPr>
        <w:t xml:space="preserve">Utility repair or installation of new utilities extending more than XX inches </w:t>
      </w:r>
      <w:proofErr w:type="spellStart"/>
      <w:r w:rsidRPr="009766BF">
        <w:rPr>
          <w:rFonts w:ascii="Arial" w:hAnsi="Arial" w:cs="Arial"/>
          <w:i/>
          <w:iCs/>
          <w:color w:val="FF0000"/>
        </w:rPr>
        <w:t>b</w:t>
      </w:r>
      <w:r w:rsidR="006F1BB9">
        <w:rPr>
          <w:rFonts w:ascii="Arial" w:hAnsi="Arial" w:cs="Arial"/>
          <w:i/>
          <w:iCs/>
          <w:color w:val="FF0000"/>
        </w:rPr>
        <w:t>gs</w:t>
      </w:r>
      <w:proofErr w:type="spellEnd"/>
      <w:r w:rsidRPr="009766BF">
        <w:rPr>
          <w:rFonts w:ascii="Arial" w:hAnsi="Arial" w:cs="Arial"/>
          <w:i/>
          <w:iCs/>
          <w:color w:val="FF0000"/>
        </w:rPr>
        <w:t>.</w:t>
      </w:r>
    </w:p>
    <w:p w14:paraId="254C4BDC" w14:textId="526B325A" w:rsidR="006B4D3C" w:rsidRPr="009766BF" w:rsidRDefault="006B4D3C" w:rsidP="00CC18D2">
      <w:pPr>
        <w:pStyle w:val="ListParagraph"/>
        <w:numPr>
          <w:ilvl w:val="0"/>
          <w:numId w:val="1"/>
        </w:numPr>
        <w:jc w:val="both"/>
        <w:rPr>
          <w:rFonts w:ascii="Arial" w:hAnsi="Arial" w:cs="Arial"/>
          <w:i/>
          <w:iCs/>
          <w:color w:val="FF0000"/>
        </w:rPr>
      </w:pPr>
      <w:r w:rsidRPr="009766BF">
        <w:rPr>
          <w:rFonts w:ascii="Arial" w:hAnsi="Arial" w:cs="Arial"/>
          <w:i/>
          <w:iCs/>
          <w:color w:val="FF0000"/>
        </w:rPr>
        <w:t xml:space="preserve">Alteration of soil grades requiring excavation more than XX inches </w:t>
      </w:r>
      <w:proofErr w:type="spellStart"/>
      <w:r w:rsidRPr="009766BF">
        <w:rPr>
          <w:rFonts w:ascii="Arial" w:hAnsi="Arial" w:cs="Arial"/>
          <w:i/>
          <w:iCs/>
          <w:color w:val="FF0000"/>
        </w:rPr>
        <w:t>b</w:t>
      </w:r>
      <w:r w:rsidR="006F1BB9">
        <w:rPr>
          <w:rFonts w:ascii="Arial" w:hAnsi="Arial" w:cs="Arial"/>
          <w:i/>
          <w:iCs/>
          <w:color w:val="FF0000"/>
        </w:rPr>
        <w:t>gs</w:t>
      </w:r>
      <w:proofErr w:type="spellEnd"/>
      <w:r w:rsidRPr="009766BF">
        <w:rPr>
          <w:rFonts w:ascii="Arial" w:hAnsi="Arial" w:cs="Arial"/>
          <w:i/>
          <w:iCs/>
          <w:color w:val="FF0000"/>
        </w:rPr>
        <w:t>.</w:t>
      </w:r>
    </w:p>
    <w:p w14:paraId="7B070F7C" w14:textId="77777777" w:rsidR="006B4D3C" w:rsidRDefault="006B4D3C" w:rsidP="00CC18D2">
      <w:pPr>
        <w:jc w:val="both"/>
        <w:rPr>
          <w:rFonts w:ascii="Arial" w:hAnsi="Arial" w:cs="Arial"/>
        </w:rPr>
      </w:pPr>
    </w:p>
    <w:p w14:paraId="58E9FCB6" w14:textId="77777777" w:rsidR="006B4D3C" w:rsidRPr="00141A6D" w:rsidRDefault="006B4D3C" w:rsidP="00CC18D2">
      <w:pPr>
        <w:jc w:val="both"/>
        <w:rPr>
          <w:rFonts w:ascii="Arial" w:hAnsi="Arial" w:cs="Arial"/>
          <w:i/>
          <w:iCs/>
          <w:color w:val="FF0000"/>
        </w:rPr>
      </w:pPr>
      <w:r w:rsidRPr="00141A6D">
        <w:rPr>
          <w:rFonts w:ascii="Arial" w:hAnsi="Arial" w:cs="Arial"/>
          <w:i/>
          <w:iCs/>
          <w:color w:val="FF0000"/>
        </w:rPr>
        <w:t xml:space="preserve">This list above is an example and must be modified for the specific site conditions, </w:t>
      </w:r>
      <w:r>
        <w:rPr>
          <w:rFonts w:ascii="Arial" w:hAnsi="Arial" w:cs="Arial"/>
          <w:i/>
          <w:iCs/>
          <w:color w:val="FF0000"/>
        </w:rPr>
        <w:t>types of contaminated media (</w:t>
      </w:r>
      <w:proofErr w:type="gramStart"/>
      <w:r>
        <w:rPr>
          <w:rFonts w:ascii="Arial" w:hAnsi="Arial" w:cs="Arial"/>
          <w:i/>
          <w:iCs/>
          <w:color w:val="FF0000"/>
        </w:rPr>
        <w:t>e.g.</w:t>
      </w:r>
      <w:proofErr w:type="gramEnd"/>
      <w:r>
        <w:rPr>
          <w:rFonts w:ascii="Arial" w:hAnsi="Arial" w:cs="Arial"/>
          <w:i/>
          <w:iCs/>
          <w:color w:val="FF0000"/>
        </w:rPr>
        <w:t xml:space="preserve"> soil, soil vapor, groundwater), </w:t>
      </w:r>
      <w:r w:rsidRPr="00141A6D">
        <w:rPr>
          <w:rFonts w:ascii="Arial" w:hAnsi="Arial" w:cs="Arial"/>
          <w:i/>
          <w:iCs/>
          <w:color w:val="FF0000"/>
        </w:rPr>
        <w:t>residual contamination, and zoning designation for the site.</w:t>
      </w:r>
    </w:p>
    <w:p w14:paraId="2390A4EA" w14:textId="77777777" w:rsidR="006B4D3C" w:rsidRDefault="006B4D3C" w:rsidP="00CC18D2">
      <w:pPr>
        <w:jc w:val="both"/>
        <w:rPr>
          <w:rFonts w:ascii="Arial" w:hAnsi="Arial" w:cs="Arial"/>
        </w:rPr>
      </w:pPr>
    </w:p>
    <w:p w14:paraId="7D6C0B98" w14:textId="3CCC3D5D" w:rsidR="006A0F52" w:rsidRDefault="006A0F52" w:rsidP="00CC18D2">
      <w:pPr>
        <w:jc w:val="both"/>
        <w:rPr>
          <w:rFonts w:ascii="Arial" w:hAnsi="Arial" w:cs="Arial"/>
        </w:rPr>
      </w:pPr>
      <w:r>
        <w:rPr>
          <w:rFonts w:ascii="Arial" w:hAnsi="Arial" w:cs="Arial"/>
        </w:rPr>
        <w:t>Significant redevelopment activities at the site with the potential to disturb impacted media will most likely require the development of a C-EHMP and revision of this EHE/EHMP to address remaining residual contamination following the activity.  Consult with HDOH prior to the start of any significant redevelopment activities to determine what is requires.  Draft C-EHMPs must be submitted to HDOH at least 90 days prior to construction to ensure timely review and approval.</w:t>
      </w:r>
    </w:p>
    <w:p w14:paraId="363B95C8" w14:textId="77777777" w:rsidR="006A0F52" w:rsidRDefault="006A0F52" w:rsidP="00CC18D2">
      <w:pPr>
        <w:jc w:val="both"/>
        <w:rPr>
          <w:rFonts w:ascii="Arial" w:hAnsi="Arial" w:cs="Arial"/>
        </w:rPr>
      </w:pPr>
    </w:p>
    <w:p w14:paraId="7F1373D4" w14:textId="3505AFF2" w:rsidR="006B4D3C" w:rsidRDefault="006B4D3C" w:rsidP="00CC18D2">
      <w:pPr>
        <w:jc w:val="both"/>
        <w:rPr>
          <w:rFonts w:ascii="Arial" w:hAnsi="Arial" w:cs="Arial"/>
        </w:rPr>
      </w:pPr>
      <w:r>
        <w:rPr>
          <w:rFonts w:ascii="Arial" w:hAnsi="Arial" w:cs="Arial"/>
        </w:rPr>
        <w:t xml:space="preserve">During any future activities, </w:t>
      </w:r>
      <w:r w:rsidRPr="00625D7B">
        <w:rPr>
          <w:rFonts w:ascii="Arial" w:hAnsi="Arial" w:cs="Arial"/>
          <w:i/>
          <w:iCs/>
          <w:color w:val="FF0000"/>
        </w:rPr>
        <w:t>contaminated soil</w:t>
      </w:r>
      <w:r>
        <w:rPr>
          <w:rFonts w:ascii="Arial" w:hAnsi="Arial" w:cs="Arial"/>
          <w:i/>
          <w:iCs/>
          <w:color w:val="FF0000"/>
        </w:rPr>
        <w:t xml:space="preserve"> (update with appropriate contaminated media)</w:t>
      </w:r>
      <w:r w:rsidRPr="00625D7B">
        <w:rPr>
          <w:rFonts w:ascii="Arial" w:hAnsi="Arial" w:cs="Arial"/>
          <w:color w:val="FF0000"/>
        </w:rPr>
        <w:t xml:space="preserve"> </w:t>
      </w:r>
      <w:r w:rsidRPr="007A0324">
        <w:rPr>
          <w:rFonts w:ascii="Arial" w:hAnsi="Arial" w:cs="Arial"/>
        </w:rPr>
        <w:t>must be appropriately handled and disposed</w:t>
      </w:r>
      <w:r>
        <w:rPr>
          <w:rFonts w:ascii="Arial" w:hAnsi="Arial" w:cs="Arial"/>
        </w:rPr>
        <w:t xml:space="preserve">. </w:t>
      </w:r>
      <w:r w:rsidRPr="007A0324">
        <w:rPr>
          <w:rFonts w:ascii="Arial" w:hAnsi="Arial" w:cs="Arial"/>
        </w:rPr>
        <w:t xml:space="preserve">During future </w:t>
      </w:r>
      <w:r>
        <w:rPr>
          <w:rFonts w:ascii="Arial" w:hAnsi="Arial" w:cs="Arial"/>
        </w:rPr>
        <w:t>site</w:t>
      </w:r>
      <w:r w:rsidRPr="007A0324">
        <w:rPr>
          <w:rFonts w:ascii="Arial" w:hAnsi="Arial" w:cs="Arial"/>
        </w:rPr>
        <w:t xml:space="preserve"> activities, precautions must be made to prevent potential exposures to construction/trench workers</w:t>
      </w:r>
      <w:r>
        <w:rPr>
          <w:rFonts w:ascii="Arial" w:hAnsi="Arial" w:cs="Arial"/>
        </w:rPr>
        <w:t>.</w:t>
      </w:r>
      <w:r w:rsidRPr="007A0324">
        <w:rPr>
          <w:rFonts w:ascii="Arial" w:hAnsi="Arial" w:cs="Arial"/>
        </w:rPr>
        <w:t xml:space="preserve"> Future construction/trench workers shall also be informed about the potential exposures at the site.</w:t>
      </w:r>
    </w:p>
    <w:p w14:paraId="284F8F84" w14:textId="77777777" w:rsidR="006B4D3C" w:rsidRDefault="006B4D3C" w:rsidP="00CC18D2">
      <w:pPr>
        <w:jc w:val="both"/>
        <w:rPr>
          <w:rFonts w:ascii="Arial" w:hAnsi="Arial" w:cs="Arial"/>
        </w:rPr>
      </w:pPr>
    </w:p>
    <w:p w14:paraId="0F418C67" w14:textId="5BAB25D5" w:rsidR="006B4D3C" w:rsidRDefault="006B4D3C" w:rsidP="00CC18D2">
      <w:pPr>
        <w:jc w:val="both"/>
        <w:rPr>
          <w:rFonts w:ascii="Arial" w:hAnsi="Arial" w:cs="Arial"/>
        </w:rPr>
      </w:pPr>
      <w:r>
        <w:rPr>
          <w:rFonts w:ascii="Arial" w:hAnsi="Arial" w:cs="Arial"/>
        </w:rPr>
        <w:t>A change in</w:t>
      </w:r>
      <w:r w:rsidRPr="0046527D">
        <w:rPr>
          <w:rFonts w:ascii="Arial" w:hAnsi="Arial" w:cs="Arial"/>
        </w:rPr>
        <w:t xml:space="preserve"> residential occupancy</w:t>
      </w:r>
      <w:r>
        <w:rPr>
          <w:rFonts w:ascii="Arial" w:hAnsi="Arial" w:cs="Arial"/>
        </w:rPr>
        <w:t xml:space="preserve"> and/or zoning designation</w:t>
      </w:r>
      <w:r w:rsidRPr="0046527D">
        <w:rPr>
          <w:rFonts w:ascii="Arial" w:hAnsi="Arial" w:cs="Arial"/>
        </w:rPr>
        <w:t xml:space="preserve"> of the site </w:t>
      </w:r>
      <w:r>
        <w:rPr>
          <w:rFonts w:ascii="Arial" w:hAnsi="Arial" w:cs="Arial"/>
        </w:rPr>
        <w:t>would require</w:t>
      </w:r>
      <w:r w:rsidRPr="0046527D">
        <w:rPr>
          <w:rFonts w:ascii="Arial" w:hAnsi="Arial" w:cs="Arial"/>
        </w:rPr>
        <w:t xml:space="preserve"> the current or future owners</w:t>
      </w:r>
      <w:r w:rsidR="007612C9">
        <w:rPr>
          <w:rFonts w:ascii="Arial" w:hAnsi="Arial" w:cs="Arial"/>
        </w:rPr>
        <w:t xml:space="preserve"> to</w:t>
      </w:r>
      <w:r w:rsidRPr="0046527D">
        <w:rPr>
          <w:rFonts w:ascii="Arial" w:hAnsi="Arial" w:cs="Arial"/>
        </w:rPr>
        <w:t xml:space="preserve"> work directly with </w:t>
      </w:r>
      <w:r>
        <w:rPr>
          <w:rFonts w:ascii="Arial" w:hAnsi="Arial" w:cs="Arial"/>
        </w:rPr>
        <w:t>H</w:t>
      </w:r>
      <w:r w:rsidRPr="0046527D">
        <w:rPr>
          <w:rFonts w:ascii="Arial" w:hAnsi="Arial" w:cs="Arial"/>
        </w:rPr>
        <w:t xml:space="preserve">DOH </w:t>
      </w:r>
      <w:r>
        <w:rPr>
          <w:rFonts w:ascii="Arial" w:hAnsi="Arial" w:cs="Arial"/>
        </w:rPr>
        <w:t xml:space="preserve">and </w:t>
      </w:r>
      <w:r w:rsidR="007612C9">
        <w:rPr>
          <w:rFonts w:ascii="Arial" w:hAnsi="Arial" w:cs="Arial"/>
        </w:rPr>
        <w:t>would</w:t>
      </w:r>
      <w:r>
        <w:rPr>
          <w:rFonts w:ascii="Arial" w:hAnsi="Arial" w:cs="Arial"/>
        </w:rPr>
        <w:t xml:space="preserve"> likely impact the</w:t>
      </w:r>
      <w:r w:rsidR="00C03720">
        <w:rPr>
          <w:rFonts w:ascii="Arial" w:hAnsi="Arial" w:cs="Arial"/>
        </w:rPr>
        <w:t xml:space="preserve"> closure</w:t>
      </w:r>
      <w:r>
        <w:rPr>
          <w:rFonts w:ascii="Arial" w:hAnsi="Arial" w:cs="Arial"/>
        </w:rPr>
        <w:t xml:space="preserve"> </w:t>
      </w:r>
      <w:r w:rsidRPr="0046527D">
        <w:rPr>
          <w:rFonts w:ascii="Arial" w:hAnsi="Arial" w:cs="Arial"/>
        </w:rPr>
        <w:t xml:space="preserve">status of the site. The owner would be responsible to mitigate site conditions appropriately and work directly with </w:t>
      </w:r>
      <w:r>
        <w:rPr>
          <w:rFonts w:ascii="Arial" w:hAnsi="Arial" w:cs="Arial"/>
        </w:rPr>
        <w:t>H</w:t>
      </w:r>
      <w:r w:rsidRPr="0046527D">
        <w:rPr>
          <w:rFonts w:ascii="Arial" w:hAnsi="Arial" w:cs="Arial"/>
        </w:rPr>
        <w:t xml:space="preserve">DOH to restore the </w:t>
      </w:r>
      <w:r>
        <w:rPr>
          <w:rFonts w:ascii="Arial" w:hAnsi="Arial" w:cs="Arial"/>
        </w:rPr>
        <w:t>closure status</w:t>
      </w:r>
      <w:r w:rsidRPr="0046527D">
        <w:rPr>
          <w:rFonts w:ascii="Arial" w:hAnsi="Arial" w:cs="Arial"/>
        </w:rPr>
        <w:t>.</w:t>
      </w:r>
    </w:p>
    <w:p w14:paraId="60B40FE7" w14:textId="77777777" w:rsidR="006B4D3C" w:rsidRDefault="006B4D3C" w:rsidP="00CC18D2">
      <w:pPr>
        <w:jc w:val="both"/>
        <w:rPr>
          <w:rFonts w:ascii="Arial" w:hAnsi="Arial" w:cs="Arial"/>
        </w:rPr>
      </w:pPr>
    </w:p>
    <w:p w14:paraId="76D2EB81" w14:textId="4FD74B32" w:rsidR="006B4D3C" w:rsidRDefault="006B4D3C" w:rsidP="00CC18D2">
      <w:pPr>
        <w:jc w:val="both"/>
        <w:rPr>
          <w:rFonts w:ascii="Arial" w:hAnsi="Arial" w:cs="Arial"/>
        </w:rPr>
      </w:pPr>
      <w:r w:rsidRPr="00494150">
        <w:rPr>
          <w:rFonts w:ascii="Arial" w:hAnsi="Arial" w:cs="Arial"/>
        </w:rPr>
        <w:t xml:space="preserve">Soil excavation activities extending below the surface soils are the responsibility of the current and future owners. Since known areas with potential residual contamination exist below the ground surface (as documented in </w:t>
      </w:r>
      <w:r w:rsidRPr="00ED2381">
        <w:rPr>
          <w:rFonts w:ascii="Arial" w:hAnsi="Arial" w:cs="Arial"/>
          <w:i/>
          <w:iCs/>
          <w:color w:val="FF0000"/>
        </w:rPr>
        <w:t>Section XX</w:t>
      </w:r>
      <w:r w:rsidRPr="00494150">
        <w:rPr>
          <w:rFonts w:ascii="Arial" w:hAnsi="Arial" w:cs="Arial"/>
        </w:rPr>
        <w:t xml:space="preserve">), soil excavation activities may expose these otherwise contained contaminants. </w:t>
      </w:r>
    </w:p>
    <w:p w14:paraId="14A1A4DC" w14:textId="77777777" w:rsidR="006B4D3C" w:rsidRDefault="006B4D3C" w:rsidP="00CC18D2">
      <w:pPr>
        <w:jc w:val="both"/>
        <w:rPr>
          <w:rFonts w:ascii="Arial" w:hAnsi="Arial" w:cs="Arial"/>
        </w:rPr>
      </w:pPr>
    </w:p>
    <w:p w14:paraId="183E3C1B" w14:textId="54F4F6BF" w:rsidR="006B4D3C" w:rsidRDefault="006B4D3C" w:rsidP="00CC18D2">
      <w:pPr>
        <w:jc w:val="both"/>
        <w:rPr>
          <w:rFonts w:ascii="Arial" w:hAnsi="Arial" w:cs="Arial"/>
        </w:rPr>
      </w:pPr>
      <w:r w:rsidRPr="00494150">
        <w:rPr>
          <w:rFonts w:ascii="Arial" w:hAnsi="Arial" w:cs="Arial"/>
        </w:rPr>
        <w:lastRenderedPageBreak/>
        <w:t xml:space="preserve">Prior to excavation, the owner should consult with </w:t>
      </w:r>
      <w:r>
        <w:rPr>
          <w:rFonts w:ascii="Arial" w:hAnsi="Arial" w:cs="Arial"/>
        </w:rPr>
        <w:t>H</w:t>
      </w:r>
      <w:r w:rsidRPr="00494150">
        <w:rPr>
          <w:rFonts w:ascii="Arial" w:hAnsi="Arial" w:cs="Arial"/>
        </w:rPr>
        <w:t>DOH to determine if additional precautions need to be taken. Proper excavation, handling, stockpiling and disposal of the soil during site activities will be necessary.</w:t>
      </w:r>
    </w:p>
    <w:p w14:paraId="2694836B" w14:textId="77777777" w:rsidR="006B4D3C" w:rsidRDefault="006B4D3C" w:rsidP="00CC18D2">
      <w:pPr>
        <w:jc w:val="both"/>
        <w:rPr>
          <w:rFonts w:ascii="Arial" w:hAnsi="Arial" w:cs="Arial"/>
        </w:rPr>
      </w:pPr>
    </w:p>
    <w:p w14:paraId="2A826EC6" w14:textId="7746F372" w:rsidR="006B4D3C" w:rsidRPr="00701D70" w:rsidRDefault="006B4D3C" w:rsidP="00CC18D2">
      <w:pPr>
        <w:jc w:val="both"/>
        <w:rPr>
          <w:rFonts w:ascii="Arial" w:hAnsi="Arial" w:cs="Arial"/>
          <w:i/>
          <w:iCs/>
          <w:color w:val="FF0000"/>
        </w:rPr>
      </w:pPr>
      <w:r w:rsidRPr="00701D70">
        <w:rPr>
          <w:rFonts w:ascii="Arial" w:hAnsi="Arial" w:cs="Arial"/>
          <w:i/>
          <w:iCs/>
          <w:color w:val="FF0000"/>
        </w:rPr>
        <w:t>If groundwater or soil vapor is included as a contaminated media</w:t>
      </w:r>
      <w:r w:rsidR="006F1BB9">
        <w:rPr>
          <w:rFonts w:ascii="Arial" w:hAnsi="Arial" w:cs="Arial"/>
          <w:i/>
          <w:iCs/>
          <w:color w:val="FF0000"/>
        </w:rPr>
        <w:t>,</w:t>
      </w:r>
      <w:r w:rsidRPr="00701D70">
        <w:rPr>
          <w:rFonts w:ascii="Arial" w:hAnsi="Arial" w:cs="Arial"/>
          <w:i/>
          <w:iCs/>
          <w:color w:val="FF0000"/>
        </w:rPr>
        <w:t xml:space="preserve"> add appropriate and relevant paragraph here </w:t>
      </w:r>
      <w:proofErr w:type="gramStart"/>
      <w:r w:rsidRPr="00701D70">
        <w:rPr>
          <w:rFonts w:ascii="Arial" w:hAnsi="Arial" w:cs="Arial"/>
          <w:i/>
          <w:iCs/>
          <w:color w:val="FF0000"/>
        </w:rPr>
        <w:t>similar to</w:t>
      </w:r>
      <w:proofErr w:type="gramEnd"/>
      <w:r w:rsidRPr="00701D70">
        <w:rPr>
          <w:rFonts w:ascii="Arial" w:hAnsi="Arial" w:cs="Arial"/>
          <w:i/>
          <w:iCs/>
          <w:color w:val="FF0000"/>
        </w:rPr>
        <w:t xml:space="preserve"> the one</w:t>
      </w:r>
      <w:r>
        <w:rPr>
          <w:rFonts w:ascii="Arial" w:hAnsi="Arial" w:cs="Arial"/>
          <w:i/>
          <w:iCs/>
          <w:color w:val="FF0000"/>
        </w:rPr>
        <w:t>s</w:t>
      </w:r>
      <w:r w:rsidRPr="00701D70">
        <w:rPr>
          <w:rFonts w:ascii="Arial" w:hAnsi="Arial" w:cs="Arial"/>
          <w:i/>
          <w:iCs/>
          <w:color w:val="FF0000"/>
        </w:rPr>
        <w:t xml:space="preserve"> above for contaminated soils</w:t>
      </w:r>
      <w:r>
        <w:rPr>
          <w:rFonts w:ascii="Arial" w:hAnsi="Arial" w:cs="Arial"/>
          <w:i/>
          <w:iCs/>
          <w:color w:val="FF0000"/>
        </w:rPr>
        <w:t xml:space="preserve"> addressing dewatering, permits, health and safety issues</w:t>
      </w:r>
      <w:r w:rsidR="007612C9">
        <w:rPr>
          <w:rFonts w:ascii="Arial" w:hAnsi="Arial" w:cs="Arial"/>
          <w:i/>
          <w:iCs/>
          <w:color w:val="FF0000"/>
        </w:rPr>
        <w:t>,</w:t>
      </w:r>
      <w:r>
        <w:rPr>
          <w:rFonts w:ascii="Arial" w:hAnsi="Arial" w:cs="Arial"/>
          <w:i/>
          <w:iCs/>
          <w:color w:val="FF0000"/>
        </w:rPr>
        <w:t xml:space="preserve"> and other relevant issues encountered when working with contaminated groundwater and</w:t>
      </w:r>
      <w:r w:rsidR="00F27124">
        <w:rPr>
          <w:rFonts w:ascii="Arial" w:hAnsi="Arial" w:cs="Arial"/>
          <w:i/>
          <w:iCs/>
          <w:color w:val="FF0000"/>
        </w:rPr>
        <w:t>/or</w:t>
      </w:r>
      <w:r>
        <w:rPr>
          <w:rFonts w:ascii="Arial" w:hAnsi="Arial" w:cs="Arial"/>
          <w:i/>
          <w:iCs/>
          <w:color w:val="FF0000"/>
        </w:rPr>
        <w:t xml:space="preserve"> soil vapor</w:t>
      </w:r>
      <w:r w:rsidRPr="00701D70">
        <w:rPr>
          <w:rFonts w:ascii="Arial" w:hAnsi="Arial" w:cs="Arial"/>
          <w:i/>
          <w:iCs/>
          <w:color w:val="FF0000"/>
        </w:rPr>
        <w:t>.</w:t>
      </w:r>
    </w:p>
    <w:p w14:paraId="68E05FAB" w14:textId="77777777" w:rsidR="006B4D3C" w:rsidRDefault="006B4D3C" w:rsidP="00CC18D2">
      <w:pPr>
        <w:jc w:val="both"/>
        <w:rPr>
          <w:rFonts w:ascii="Arial" w:hAnsi="Arial" w:cs="Arial"/>
        </w:rPr>
      </w:pPr>
    </w:p>
    <w:p w14:paraId="02C316BD" w14:textId="11A1483B" w:rsidR="006B4D3C" w:rsidRDefault="006B4D3C" w:rsidP="00CC18D2">
      <w:pPr>
        <w:jc w:val="both"/>
        <w:rPr>
          <w:rFonts w:ascii="Arial" w:hAnsi="Arial" w:cs="Arial"/>
        </w:rPr>
      </w:pPr>
      <w:r w:rsidRPr="00494150">
        <w:rPr>
          <w:rFonts w:ascii="Arial" w:hAnsi="Arial" w:cs="Arial"/>
        </w:rPr>
        <w:t xml:space="preserve">Appropriate notification and protections for these expected and actual site conditions should be provided to construction workers and are the sole responsibility of the owner. </w:t>
      </w:r>
      <w:r w:rsidRPr="00CF4A19">
        <w:rPr>
          <w:rFonts w:ascii="Arial" w:hAnsi="Arial" w:cs="Arial"/>
        </w:rPr>
        <w:t xml:space="preserve">Workers participating in the excavation and handling of impacted </w:t>
      </w:r>
      <w:r w:rsidRPr="00D35A61">
        <w:rPr>
          <w:rFonts w:ascii="Arial" w:hAnsi="Arial" w:cs="Arial"/>
          <w:i/>
          <w:iCs/>
          <w:color w:val="FF0000"/>
        </w:rPr>
        <w:t>soil</w:t>
      </w:r>
      <w:r w:rsidR="007D50D7" w:rsidRPr="00D35A61">
        <w:rPr>
          <w:rFonts w:ascii="Arial" w:hAnsi="Arial" w:cs="Arial"/>
          <w:i/>
          <w:iCs/>
          <w:color w:val="FF0000"/>
        </w:rPr>
        <w:t xml:space="preserve"> (list appropriate impacted media)</w:t>
      </w:r>
      <w:r w:rsidRPr="00D35A61">
        <w:rPr>
          <w:rFonts w:ascii="Arial" w:hAnsi="Arial" w:cs="Arial"/>
          <w:color w:val="FF0000"/>
        </w:rPr>
        <w:t xml:space="preserve"> </w:t>
      </w:r>
      <w:r w:rsidRPr="00CF4A19">
        <w:rPr>
          <w:rFonts w:ascii="Arial" w:hAnsi="Arial" w:cs="Arial"/>
        </w:rPr>
        <w:t>require up-to-date Occupational Safety and Health Administration (OSHA) Hazardous Waste Operations and Emergency Response (HAZWOPER) training (as per 29 C</w:t>
      </w:r>
      <w:r w:rsidR="00AD01A4">
        <w:rPr>
          <w:rFonts w:ascii="Arial" w:hAnsi="Arial" w:cs="Arial"/>
        </w:rPr>
        <w:t xml:space="preserve">ode of </w:t>
      </w:r>
      <w:r w:rsidRPr="00CF4A19">
        <w:rPr>
          <w:rFonts w:ascii="Arial" w:hAnsi="Arial" w:cs="Arial"/>
        </w:rPr>
        <w:t>F</w:t>
      </w:r>
      <w:r w:rsidR="00AD01A4">
        <w:rPr>
          <w:rFonts w:ascii="Arial" w:hAnsi="Arial" w:cs="Arial"/>
        </w:rPr>
        <w:t xml:space="preserve">ederal </w:t>
      </w:r>
      <w:r w:rsidRPr="00CF4A19">
        <w:rPr>
          <w:rFonts w:ascii="Arial" w:hAnsi="Arial" w:cs="Arial"/>
        </w:rPr>
        <w:t>R</w:t>
      </w:r>
      <w:r w:rsidR="00AD01A4">
        <w:rPr>
          <w:rFonts w:ascii="Arial" w:hAnsi="Arial" w:cs="Arial"/>
        </w:rPr>
        <w:t>egulations</w:t>
      </w:r>
      <w:r w:rsidRPr="00CF4A19">
        <w:rPr>
          <w:rFonts w:ascii="Arial" w:hAnsi="Arial" w:cs="Arial"/>
        </w:rPr>
        <w:t xml:space="preserve"> 1910.120). </w:t>
      </w:r>
      <w:r w:rsidRPr="009F6E6F">
        <w:rPr>
          <w:rFonts w:ascii="Arial" w:hAnsi="Arial" w:cs="Arial"/>
        </w:rPr>
        <w:t xml:space="preserve">A </w:t>
      </w:r>
      <w:r w:rsidR="00AD01A4">
        <w:rPr>
          <w:rFonts w:ascii="Arial" w:hAnsi="Arial" w:cs="Arial"/>
        </w:rPr>
        <w:t>h</w:t>
      </w:r>
      <w:r w:rsidRPr="009F6E6F">
        <w:rPr>
          <w:rFonts w:ascii="Arial" w:hAnsi="Arial" w:cs="Arial"/>
        </w:rPr>
        <w:t xml:space="preserve">azard </w:t>
      </w:r>
      <w:r w:rsidR="00AD01A4">
        <w:rPr>
          <w:rFonts w:ascii="Arial" w:hAnsi="Arial" w:cs="Arial"/>
        </w:rPr>
        <w:t>c</w:t>
      </w:r>
      <w:r w:rsidRPr="009F6E6F">
        <w:rPr>
          <w:rFonts w:ascii="Arial" w:hAnsi="Arial" w:cs="Arial"/>
        </w:rPr>
        <w:t xml:space="preserve">ommunication training program is required for construction workers exposed to contaminated </w:t>
      </w:r>
      <w:r w:rsidR="006064F6">
        <w:rPr>
          <w:rFonts w:ascii="Arial" w:hAnsi="Arial" w:cs="Arial"/>
        </w:rPr>
        <w:t>media</w:t>
      </w:r>
      <w:r w:rsidRPr="009F6E6F">
        <w:rPr>
          <w:rFonts w:ascii="Arial" w:hAnsi="Arial" w:cs="Arial"/>
        </w:rPr>
        <w:t>. All construction workers must be trained prior to initial assignment to areas where there is a possibility of exposure</w:t>
      </w:r>
      <w:r w:rsidR="006064F6">
        <w:rPr>
          <w:rFonts w:ascii="Arial" w:hAnsi="Arial" w:cs="Arial"/>
        </w:rPr>
        <w:t xml:space="preserve"> over the</w:t>
      </w:r>
      <w:r w:rsidRPr="009F6E6F">
        <w:rPr>
          <w:rFonts w:ascii="Arial" w:hAnsi="Arial" w:cs="Arial"/>
        </w:rPr>
        <w:t xml:space="preserve"> Hawaii Occupational Safety and Health (HIOSH) Air Contaminant Limits for the contaminants. The training program must be provided annually thereafter unless, during subsequent exposure assessments, exposures have been documented </w:t>
      </w:r>
      <w:r w:rsidR="007612C9">
        <w:rPr>
          <w:rFonts w:ascii="Arial" w:hAnsi="Arial" w:cs="Arial"/>
        </w:rPr>
        <w:t xml:space="preserve">to be </w:t>
      </w:r>
      <w:r w:rsidRPr="009F6E6F">
        <w:rPr>
          <w:rFonts w:ascii="Arial" w:hAnsi="Arial" w:cs="Arial"/>
        </w:rPr>
        <w:t xml:space="preserve">below the HIOSH Air Contaminant Limits. </w:t>
      </w:r>
      <w:r>
        <w:rPr>
          <w:rFonts w:ascii="Arial" w:hAnsi="Arial" w:cs="Arial"/>
        </w:rPr>
        <w:t>A site-specific health and safety plan</w:t>
      </w:r>
      <w:r w:rsidR="009F2FFE">
        <w:rPr>
          <w:rFonts w:ascii="Arial" w:hAnsi="Arial" w:cs="Arial"/>
        </w:rPr>
        <w:t xml:space="preserve"> (HASP)</w:t>
      </w:r>
      <w:r>
        <w:rPr>
          <w:rFonts w:ascii="Arial" w:hAnsi="Arial" w:cs="Arial"/>
        </w:rPr>
        <w:t xml:space="preserve">, </w:t>
      </w:r>
      <w:r w:rsidRPr="00CF4A19">
        <w:rPr>
          <w:rFonts w:ascii="Arial" w:hAnsi="Arial" w:cs="Arial"/>
        </w:rPr>
        <w:t>worker</w:t>
      </w:r>
      <w:r>
        <w:rPr>
          <w:rFonts w:ascii="Arial" w:hAnsi="Arial" w:cs="Arial"/>
        </w:rPr>
        <w:t xml:space="preserve"> </w:t>
      </w:r>
      <w:r w:rsidRPr="00CF4A19">
        <w:rPr>
          <w:rFonts w:ascii="Arial" w:hAnsi="Arial" w:cs="Arial"/>
        </w:rPr>
        <w:t>supervis</w:t>
      </w:r>
      <w:r>
        <w:rPr>
          <w:rFonts w:ascii="Arial" w:hAnsi="Arial" w:cs="Arial"/>
        </w:rPr>
        <w:t>ion</w:t>
      </w:r>
      <w:r w:rsidRPr="00CF4A19">
        <w:rPr>
          <w:rFonts w:ascii="Arial" w:hAnsi="Arial" w:cs="Arial"/>
        </w:rPr>
        <w:t xml:space="preserve"> by experienced personnel</w:t>
      </w:r>
      <w:r>
        <w:rPr>
          <w:rFonts w:ascii="Arial" w:hAnsi="Arial" w:cs="Arial"/>
        </w:rPr>
        <w:t xml:space="preserve"> and other health and safety measures </w:t>
      </w:r>
      <w:r w:rsidR="007612C9">
        <w:rPr>
          <w:rFonts w:ascii="Arial" w:hAnsi="Arial" w:cs="Arial"/>
        </w:rPr>
        <w:t>may</w:t>
      </w:r>
      <w:r>
        <w:rPr>
          <w:rFonts w:ascii="Arial" w:hAnsi="Arial" w:cs="Arial"/>
        </w:rPr>
        <w:t xml:space="preserve"> be required</w:t>
      </w:r>
      <w:r w:rsidRPr="00CF4A19">
        <w:rPr>
          <w:rFonts w:ascii="Arial" w:hAnsi="Arial" w:cs="Arial"/>
        </w:rPr>
        <w:t>.</w:t>
      </w:r>
    </w:p>
    <w:p w14:paraId="114C0E8E" w14:textId="77777777" w:rsidR="006B4D3C" w:rsidRPr="00494150" w:rsidRDefault="006B4D3C" w:rsidP="00CC18D2">
      <w:pPr>
        <w:jc w:val="both"/>
        <w:rPr>
          <w:rFonts w:ascii="Arial" w:hAnsi="Arial" w:cs="Arial"/>
        </w:rPr>
      </w:pPr>
    </w:p>
    <w:p w14:paraId="29EAFB85" w14:textId="4BD2863A" w:rsidR="00DC3FC0" w:rsidRPr="00DC3FC0" w:rsidRDefault="006B4D3C" w:rsidP="00D35A61">
      <w:pPr>
        <w:jc w:val="both"/>
      </w:pPr>
      <w:r w:rsidRPr="00494150">
        <w:rPr>
          <w:rFonts w:ascii="Arial" w:hAnsi="Arial" w:cs="Arial"/>
        </w:rPr>
        <w:t xml:space="preserve">Should </w:t>
      </w:r>
      <w:r>
        <w:rPr>
          <w:rFonts w:ascii="Arial" w:hAnsi="Arial" w:cs="Arial"/>
        </w:rPr>
        <w:t>site</w:t>
      </w:r>
      <w:r w:rsidRPr="00494150">
        <w:rPr>
          <w:rFonts w:ascii="Arial" w:hAnsi="Arial" w:cs="Arial"/>
        </w:rPr>
        <w:t xml:space="preserve"> activities threaten the </w:t>
      </w:r>
      <w:r>
        <w:rPr>
          <w:rFonts w:ascii="Arial" w:hAnsi="Arial" w:cs="Arial"/>
        </w:rPr>
        <w:t>closure</w:t>
      </w:r>
      <w:r w:rsidRPr="00494150">
        <w:rPr>
          <w:rFonts w:ascii="Arial" w:hAnsi="Arial" w:cs="Arial"/>
        </w:rPr>
        <w:t xml:space="preserve"> status of the site, it is the responsibility of the owner to mitigate site conditions and restore the </w:t>
      </w:r>
      <w:r>
        <w:rPr>
          <w:rFonts w:ascii="Arial" w:hAnsi="Arial" w:cs="Arial"/>
        </w:rPr>
        <w:t>closure</w:t>
      </w:r>
      <w:r w:rsidRPr="00494150">
        <w:rPr>
          <w:rFonts w:ascii="Arial" w:hAnsi="Arial" w:cs="Arial"/>
        </w:rPr>
        <w:t xml:space="preserve"> status of the site with </w:t>
      </w:r>
      <w:r>
        <w:rPr>
          <w:rFonts w:ascii="Arial" w:hAnsi="Arial" w:cs="Arial"/>
        </w:rPr>
        <w:t>H</w:t>
      </w:r>
      <w:r w:rsidRPr="00494150">
        <w:rPr>
          <w:rFonts w:ascii="Arial" w:hAnsi="Arial" w:cs="Arial"/>
        </w:rPr>
        <w:t xml:space="preserve">DOH, </w:t>
      </w:r>
      <w:r>
        <w:rPr>
          <w:rFonts w:ascii="Arial" w:hAnsi="Arial" w:cs="Arial"/>
        </w:rPr>
        <w:t>as</w:t>
      </w:r>
      <w:r w:rsidRPr="00494150">
        <w:rPr>
          <w:rFonts w:ascii="Arial" w:hAnsi="Arial" w:cs="Arial"/>
        </w:rPr>
        <w:t xml:space="preserve"> necessary.</w:t>
      </w:r>
    </w:p>
    <w:p w14:paraId="115579D3" w14:textId="172F609B" w:rsidR="00DC3FC0" w:rsidRDefault="00DC3FC0" w:rsidP="00CC18D2">
      <w:pPr>
        <w:jc w:val="both"/>
        <w:rPr>
          <w:rFonts w:ascii="Arial" w:hAnsi="Arial" w:cs="Arial"/>
        </w:rPr>
      </w:pPr>
    </w:p>
    <w:p w14:paraId="2BDDA847" w14:textId="77777777" w:rsidR="002A4FFA" w:rsidRDefault="002A4FFA">
      <w:pPr>
        <w:pStyle w:val="Default"/>
        <w:jc w:val="both"/>
        <w:rPr>
          <w:rFonts w:ascii="Arial" w:hAnsi="Arial" w:cs="Arial"/>
          <w:color w:val="auto"/>
        </w:rPr>
        <w:sectPr w:rsidR="002A4FFA" w:rsidSect="00583DF9">
          <w:pgSz w:w="12240" w:h="15840"/>
          <w:pgMar w:top="1440" w:right="1440" w:bottom="1440" w:left="1440" w:header="720" w:footer="720" w:gutter="0"/>
          <w:cols w:space="720"/>
          <w:docGrid w:linePitch="360"/>
        </w:sectPr>
      </w:pPr>
    </w:p>
    <w:p w14:paraId="07E6813E" w14:textId="45FBB0CA" w:rsidR="001D0EB0" w:rsidRPr="006F09A2" w:rsidRDefault="006F09A2" w:rsidP="006F09A2">
      <w:pPr>
        <w:pStyle w:val="HeaderC-EHMP"/>
        <w:rPr>
          <w:color w:val="auto"/>
        </w:rPr>
      </w:pPr>
      <w:bookmarkStart w:id="106" w:name="_Toc84317079"/>
      <w:bookmarkStart w:id="107" w:name="_Toc84317080"/>
      <w:bookmarkStart w:id="108" w:name="_Toc84317081"/>
      <w:bookmarkStart w:id="109" w:name="_Toc84317082"/>
      <w:bookmarkEnd w:id="106"/>
      <w:bookmarkEnd w:id="107"/>
      <w:bookmarkEnd w:id="108"/>
      <w:r w:rsidRPr="006F09A2">
        <w:rPr>
          <w:color w:val="auto"/>
        </w:rPr>
        <w:lastRenderedPageBreak/>
        <w:t>Notification Requirements</w:t>
      </w:r>
      <w:bookmarkEnd w:id="109"/>
    </w:p>
    <w:p w14:paraId="1AD81E2E" w14:textId="700A87DA" w:rsidR="00E86852" w:rsidRDefault="00E86852" w:rsidP="006F09A2">
      <w:pPr>
        <w:pStyle w:val="Default"/>
        <w:jc w:val="both"/>
        <w:rPr>
          <w:rFonts w:ascii="Arial" w:hAnsi="Arial" w:cs="Arial"/>
          <w:color w:val="auto"/>
        </w:rPr>
      </w:pPr>
    </w:p>
    <w:p w14:paraId="5F0A986D" w14:textId="5D0883AF" w:rsidR="00E86852" w:rsidRDefault="00E86852" w:rsidP="006F09A2">
      <w:pPr>
        <w:pStyle w:val="Default"/>
        <w:jc w:val="both"/>
        <w:rPr>
          <w:rFonts w:ascii="Arial" w:hAnsi="Arial" w:cs="Arial"/>
          <w:color w:val="auto"/>
        </w:rPr>
      </w:pPr>
      <w:r>
        <w:rPr>
          <w:rFonts w:ascii="Arial" w:hAnsi="Arial" w:cs="Arial"/>
          <w:color w:val="auto"/>
        </w:rPr>
        <w:t xml:space="preserve">This section discusses notification requirements to </w:t>
      </w:r>
      <w:r w:rsidR="007D3A84">
        <w:rPr>
          <w:rFonts w:ascii="Arial" w:hAnsi="Arial" w:cs="Arial"/>
          <w:color w:val="auto"/>
        </w:rPr>
        <w:t xml:space="preserve">HDOH should site conditions or </w:t>
      </w:r>
      <w:r w:rsidR="00872527">
        <w:rPr>
          <w:rFonts w:ascii="Arial" w:hAnsi="Arial" w:cs="Arial"/>
          <w:color w:val="auto"/>
        </w:rPr>
        <w:t xml:space="preserve">site </w:t>
      </w:r>
      <w:r w:rsidR="007D3A84">
        <w:rPr>
          <w:rFonts w:ascii="Arial" w:hAnsi="Arial" w:cs="Arial"/>
          <w:color w:val="auto"/>
        </w:rPr>
        <w:t>plan</w:t>
      </w:r>
      <w:r w:rsidR="00872527">
        <w:rPr>
          <w:rFonts w:ascii="Arial" w:hAnsi="Arial" w:cs="Arial"/>
          <w:color w:val="auto"/>
        </w:rPr>
        <w:t>s</w:t>
      </w:r>
      <w:r w:rsidR="007D3A84">
        <w:rPr>
          <w:rFonts w:ascii="Arial" w:hAnsi="Arial" w:cs="Arial"/>
          <w:color w:val="auto"/>
        </w:rPr>
        <w:t xml:space="preserve"> change.</w:t>
      </w:r>
    </w:p>
    <w:p w14:paraId="18DA7A84" w14:textId="109AC796" w:rsidR="00F91062" w:rsidRDefault="00F91062" w:rsidP="001D0EB0">
      <w:pPr>
        <w:pStyle w:val="Default"/>
        <w:rPr>
          <w:rFonts w:ascii="Arial" w:hAnsi="Arial" w:cs="Arial"/>
          <w:color w:val="000000" w:themeColor="text1"/>
        </w:rPr>
      </w:pPr>
    </w:p>
    <w:p w14:paraId="7463DCD0" w14:textId="2ABE6F44" w:rsidR="001903BE" w:rsidRDefault="007D3A84" w:rsidP="007D3A84">
      <w:pPr>
        <w:pStyle w:val="Heading2EHMP"/>
      </w:pPr>
      <w:bookmarkStart w:id="110" w:name="_Toc84317083"/>
      <w:r>
        <w:t>HDOH Notification for Changing Site Conditions</w:t>
      </w:r>
      <w:bookmarkEnd w:id="110"/>
    </w:p>
    <w:p w14:paraId="66BF402B" w14:textId="77777777" w:rsidR="007D3A84" w:rsidRDefault="007D3A84" w:rsidP="001D0EB0">
      <w:pPr>
        <w:pStyle w:val="Default"/>
        <w:rPr>
          <w:rFonts w:ascii="Arial" w:hAnsi="Arial" w:cs="Arial"/>
        </w:rPr>
      </w:pPr>
    </w:p>
    <w:p w14:paraId="22465947" w14:textId="1E987B1B" w:rsidR="0084171D" w:rsidRDefault="001D0EB0" w:rsidP="00022748">
      <w:pPr>
        <w:pStyle w:val="Default"/>
        <w:jc w:val="both"/>
        <w:rPr>
          <w:rFonts w:ascii="Arial" w:hAnsi="Arial" w:cs="Arial"/>
        </w:rPr>
      </w:pPr>
      <w:r w:rsidRPr="00BC4E22">
        <w:rPr>
          <w:rFonts w:ascii="Arial" w:hAnsi="Arial" w:cs="Arial"/>
        </w:rPr>
        <w:t xml:space="preserve">In addition, if </w:t>
      </w:r>
      <w:bookmarkStart w:id="111" w:name="_Hlk19270527"/>
      <w:r w:rsidRPr="00BC4E22">
        <w:rPr>
          <w:rFonts w:ascii="Arial" w:hAnsi="Arial" w:cs="Arial"/>
        </w:rPr>
        <w:t xml:space="preserve">site conditions change following submittal and acceptance of this </w:t>
      </w:r>
      <w:r>
        <w:rPr>
          <w:rFonts w:ascii="Arial" w:hAnsi="Arial" w:cs="Arial"/>
        </w:rPr>
        <w:t>EHMP</w:t>
      </w:r>
      <w:r w:rsidRPr="00BC4E22">
        <w:rPr>
          <w:rFonts w:ascii="Arial" w:hAnsi="Arial" w:cs="Arial"/>
        </w:rPr>
        <w:t xml:space="preserve"> by the HDOH HEER Office</w:t>
      </w:r>
      <w:r w:rsidR="002F7579">
        <w:rPr>
          <w:rFonts w:ascii="Arial" w:hAnsi="Arial" w:cs="Arial"/>
        </w:rPr>
        <w:t xml:space="preserve"> or SHWB</w:t>
      </w:r>
      <w:r w:rsidRPr="00BC4E22">
        <w:rPr>
          <w:rFonts w:ascii="Arial" w:hAnsi="Arial" w:cs="Arial"/>
        </w:rPr>
        <w:t xml:space="preserve">, then the following agencies must be notified at least 90 days prior to conducting ground disturbing activities or as soon as the change has been identified. </w:t>
      </w:r>
    </w:p>
    <w:p w14:paraId="2D019B7C" w14:textId="77777777" w:rsidR="0084171D" w:rsidRDefault="0084171D" w:rsidP="00022748">
      <w:pPr>
        <w:pStyle w:val="Default"/>
        <w:jc w:val="both"/>
        <w:rPr>
          <w:rFonts w:ascii="Arial" w:hAnsi="Arial" w:cs="Arial"/>
        </w:rPr>
      </w:pPr>
    </w:p>
    <w:p w14:paraId="46B1E0C2" w14:textId="4AB570B1" w:rsidR="001D0EB0" w:rsidRPr="00BC4E22" w:rsidRDefault="001D0EB0" w:rsidP="00022748">
      <w:pPr>
        <w:pStyle w:val="Default"/>
        <w:jc w:val="both"/>
        <w:rPr>
          <w:rFonts w:ascii="Arial" w:hAnsi="Arial" w:cs="Arial"/>
          <w:color w:val="000000" w:themeColor="text1"/>
        </w:rPr>
      </w:pPr>
      <w:r w:rsidRPr="00BC4E22">
        <w:rPr>
          <w:rFonts w:ascii="Arial" w:hAnsi="Arial" w:cs="Arial"/>
        </w:rPr>
        <w:t xml:space="preserve">Please note that if HDOH is notified of a change in site conditions less than 90 days prior to ground disturbing activities, there could be delays in construction if additional assessment work </w:t>
      </w:r>
      <w:r>
        <w:rPr>
          <w:rFonts w:ascii="Arial" w:hAnsi="Arial" w:cs="Arial"/>
        </w:rPr>
        <w:t>needs</w:t>
      </w:r>
      <w:r w:rsidRPr="00BC4E22">
        <w:rPr>
          <w:rFonts w:ascii="Arial" w:hAnsi="Arial" w:cs="Arial"/>
        </w:rPr>
        <w:t xml:space="preserve"> to be </w:t>
      </w:r>
      <w:r w:rsidRPr="00A42962">
        <w:rPr>
          <w:rFonts w:ascii="Arial" w:hAnsi="Arial" w:cs="Arial"/>
        </w:rPr>
        <w:t xml:space="preserve">conducted. </w:t>
      </w:r>
      <w:r w:rsidRPr="00B76D62">
        <w:rPr>
          <w:rFonts w:ascii="Arial" w:hAnsi="Arial" w:cs="Arial"/>
          <w:color w:val="000000" w:themeColor="text1"/>
        </w:rPr>
        <w:t xml:space="preserve">The initial notification of </w:t>
      </w:r>
      <w:r w:rsidR="00337841">
        <w:rPr>
          <w:rFonts w:ascii="Arial" w:hAnsi="Arial" w:cs="Arial"/>
          <w:color w:val="000000" w:themeColor="text1"/>
        </w:rPr>
        <w:t>site</w:t>
      </w:r>
      <w:r w:rsidRPr="00B76D62">
        <w:rPr>
          <w:rFonts w:ascii="Arial" w:hAnsi="Arial" w:cs="Arial"/>
          <w:color w:val="000000" w:themeColor="text1"/>
        </w:rPr>
        <w:t xml:space="preserve"> activities and any changes can be submitted through the HDOH e</w:t>
      </w:r>
      <w:r>
        <w:rPr>
          <w:rFonts w:ascii="Arial" w:hAnsi="Arial" w:cs="Arial"/>
          <w:color w:val="000000" w:themeColor="text1"/>
        </w:rPr>
        <w:noBreakHyphen/>
      </w:r>
      <w:r w:rsidRPr="00B76D62">
        <w:rPr>
          <w:rFonts w:ascii="Arial" w:hAnsi="Arial" w:cs="Arial"/>
          <w:color w:val="000000" w:themeColor="text1"/>
        </w:rPr>
        <w:t>permitting portal using the website link below.</w:t>
      </w:r>
      <w:r>
        <w:rPr>
          <w:rFonts w:ascii="Arial" w:hAnsi="Arial" w:cs="Arial"/>
          <w:color w:val="000000" w:themeColor="text1"/>
        </w:rPr>
        <w:t xml:space="preserve"> </w:t>
      </w:r>
    </w:p>
    <w:p w14:paraId="31085635" w14:textId="77777777" w:rsidR="001D0EB0" w:rsidRDefault="001D0EB0" w:rsidP="00022748">
      <w:pPr>
        <w:jc w:val="both"/>
        <w:rPr>
          <w:rFonts w:ascii="Arial" w:hAnsi="Arial" w:cs="Arial"/>
        </w:rPr>
      </w:pPr>
    </w:p>
    <w:p w14:paraId="27E00007" w14:textId="77777777" w:rsidR="001D0EB0" w:rsidRPr="00BC4E22" w:rsidRDefault="001D0EB0" w:rsidP="00022748">
      <w:pPr>
        <w:jc w:val="both"/>
        <w:rPr>
          <w:rFonts w:ascii="Arial" w:hAnsi="Arial" w:cs="Arial"/>
        </w:rPr>
      </w:pPr>
      <w:r>
        <w:rPr>
          <w:rFonts w:ascii="Arial" w:hAnsi="Arial" w:cs="Arial"/>
          <w:b/>
          <w:bCs/>
          <w:u w:val="single"/>
        </w:rPr>
        <w:t>HDOH e-permitting Portal</w:t>
      </w:r>
    </w:p>
    <w:bookmarkEnd w:id="111"/>
    <w:p w14:paraId="576DDF0A" w14:textId="77777777" w:rsidR="001D0EB0" w:rsidRPr="00BC4E22" w:rsidRDefault="001D0EB0" w:rsidP="001D0EB0">
      <w:pPr>
        <w:rPr>
          <w:rFonts w:ascii="Arial" w:hAnsi="Arial" w:cs="Arial"/>
        </w:rPr>
      </w:pPr>
    </w:p>
    <w:tbl>
      <w:tblPr>
        <w:tblStyle w:val="TableGrid"/>
        <w:tblW w:w="0" w:type="auto"/>
        <w:tblLook w:val="04A0" w:firstRow="1" w:lastRow="0" w:firstColumn="1" w:lastColumn="0" w:noHBand="0" w:noVBand="1"/>
      </w:tblPr>
      <w:tblGrid>
        <w:gridCol w:w="1590"/>
        <w:gridCol w:w="1246"/>
        <w:gridCol w:w="6514"/>
      </w:tblGrid>
      <w:tr w:rsidR="001D0EB0" w:rsidRPr="00BC4E22" w14:paraId="5C6C608B" w14:textId="77777777" w:rsidTr="002F7579">
        <w:tc>
          <w:tcPr>
            <w:tcW w:w="1590" w:type="dxa"/>
            <w:shd w:val="clear" w:color="auto" w:fill="D9D9D9" w:themeFill="background1" w:themeFillShade="D9"/>
          </w:tcPr>
          <w:p w14:paraId="2D125BF3" w14:textId="77777777" w:rsidR="001D0EB0" w:rsidRPr="00BC4E22" w:rsidRDefault="001D0EB0" w:rsidP="00E5125F">
            <w:pPr>
              <w:rPr>
                <w:rFonts w:ascii="Arial" w:hAnsi="Arial" w:cs="Arial"/>
                <w:b/>
              </w:rPr>
            </w:pPr>
            <w:r w:rsidRPr="00BC4E22">
              <w:rPr>
                <w:rFonts w:ascii="Arial" w:hAnsi="Arial" w:cs="Arial"/>
                <w:b/>
              </w:rPr>
              <w:t>Agency</w:t>
            </w:r>
          </w:p>
        </w:tc>
        <w:tc>
          <w:tcPr>
            <w:tcW w:w="1246" w:type="dxa"/>
            <w:shd w:val="clear" w:color="auto" w:fill="D9D9D9" w:themeFill="background1" w:themeFillShade="D9"/>
          </w:tcPr>
          <w:p w14:paraId="345E4089" w14:textId="77777777" w:rsidR="001D0EB0" w:rsidRPr="00BC4E22" w:rsidRDefault="001D0EB0" w:rsidP="00E5125F">
            <w:pPr>
              <w:rPr>
                <w:rFonts w:ascii="Arial" w:hAnsi="Arial" w:cs="Arial"/>
                <w:b/>
              </w:rPr>
            </w:pPr>
            <w:r w:rsidRPr="00BC4E22">
              <w:rPr>
                <w:rFonts w:ascii="Arial" w:hAnsi="Arial" w:cs="Arial"/>
                <w:b/>
              </w:rPr>
              <w:t>Phone</w:t>
            </w:r>
          </w:p>
        </w:tc>
        <w:tc>
          <w:tcPr>
            <w:tcW w:w="6514" w:type="dxa"/>
            <w:shd w:val="clear" w:color="auto" w:fill="D9D9D9" w:themeFill="background1" w:themeFillShade="D9"/>
          </w:tcPr>
          <w:p w14:paraId="1EDE97A5" w14:textId="77777777" w:rsidR="001D0EB0" w:rsidRPr="00BC4E22" w:rsidRDefault="001D0EB0" w:rsidP="00E5125F">
            <w:pPr>
              <w:rPr>
                <w:rFonts w:ascii="Arial" w:hAnsi="Arial" w:cs="Arial"/>
                <w:b/>
              </w:rPr>
            </w:pPr>
            <w:r w:rsidRPr="00BC4E22">
              <w:rPr>
                <w:rFonts w:ascii="Arial" w:hAnsi="Arial" w:cs="Arial"/>
                <w:b/>
              </w:rPr>
              <w:t>Link/Website</w:t>
            </w:r>
          </w:p>
        </w:tc>
      </w:tr>
      <w:tr w:rsidR="002F7579" w:rsidRPr="00BC4E22" w14:paraId="69394BB1" w14:textId="77777777" w:rsidTr="002F7579">
        <w:tc>
          <w:tcPr>
            <w:tcW w:w="1590" w:type="dxa"/>
          </w:tcPr>
          <w:p w14:paraId="471DE809" w14:textId="77777777" w:rsidR="002F7579" w:rsidRPr="00BC4E22" w:rsidRDefault="002F7579" w:rsidP="00E677DA">
            <w:pPr>
              <w:rPr>
                <w:rFonts w:ascii="Arial" w:hAnsi="Arial" w:cs="Arial"/>
              </w:rPr>
            </w:pPr>
            <w:r w:rsidRPr="00BC4E22">
              <w:rPr>
                <w:rFonts w:ascii="Arial" w:hAnsi="Arial" w:cs="Arial"/>
              </w:rPr>
              <w:t>HDOH HEER Office</w:t>
            </w:r>
          </w:p>
        </w:tc>
        <w:tc>
          <w:tcPr>
            <w:tcW w:w="1246" w:type="dxa"/>
          </w:tcPr>
          <w:p w14:paraId="615B8BAA" w14:textId="77777777" w:rsidR="002F7579" w:rsidRPr="00BC4E22" w:rsidRDefault="002F7579" w:rsidP="00E677DA">
            <w:pPr>
              <w:rPr>
                <w:rFonts w:ascii="Arial" w:hAnsi="Arial" w:cs="Arial"/>
              </w:rPr>
            </w:pPr>
            <w:r w:rsidRPr="00BC4E22">
              <w:rPr>
                <w:rFonts w:ascii="Arial" w:hAnsi="Arial" w:cs="Arial"/>
              </w:rPr>
              <w:t>808-586-4249</w:t>
            </w:r>
          </w:p>
        </w:tc>
        <w:tc>
          <w:tcPr>
            <w:tcW w:w="6514" w:type="dxa"/>
          </w:tcPr>
          <w:p w14:paraId="2571383B" w14:textId="29A07224" w:rsidR="002F7579" w:rsidRDefault="002F7579" w:rsidP="00E677DA">
            <w:pPr>
              <w:rPr>
                <w:rStyle w:val="Hyperlink"/>
                <w:rFonts w:ascii="Arial" w:hAnsi="Arial" w:cs="Arial"/>
              </w:rPr>
            </w:pPr>
            <w:r w:rsidRPr="004931E0">
              <w:rPr>
                <w:rFonts w:ascii="Arial" w:hAnsi="Arial" w:cs="Arial"/>
              </w:rPr>
              <w:t>https://eha-cloud.doh.hawaii.gov/epermit/app/#/formversion/ed9ca916-7863-459b-b5dd-e66f881381d5</w:t>
            </w:r>
          </w:p>
          <w:p w14:paraId="6C596CAC" w14:textId="77777777" w:rsidR="004931E0" w:rsidRDefault="004931E0" w:rsidP="00E677DA">
            <w:pPr>
              <w:rPr>
                <w:rStyle w:val="Hyperlink"/>
                <w:rFonts w:ascii="Arial" w:hAnsi="Arial" w:cs="Arial"/>
              </w:rPr>
            </w:pPr>
          </w:p>
          <w:p w14:paraId="1009F644" w14:textId="46B1129C" w:rsidR="004931E0" w:rsidRPr="00CB56C3" w:rsidRDefault="004931E0" w:rsidP="00E677DA">
            <w:pPr>
              <w:rPr>
                <w:rFonts w:ascii="Arial" w:hAnsi="Arial" w:cs="Arial"/>
              </w:rPr>
            </w:pPr>
            <w:r w:rsidRPr="004931E0">
              <w:rPr>
                <w:rFonts w:ascii="Arial" w:hAnsi="Arial" w:cs="Arial"/>
              </w:rPr>
              <w:t>https://health.hawaii.gov/heer/submit-documents-to-heer/submit-documents/</w:t>
            </w:r>
          </w:p>
        </w:tc>
      </w:tr>
      <w:tr w:rsidR="001D0EB0" w:rsidRPr="00BC4E22" w14:paraId="470D5FDF" w14:textId="77777777" w:rsidTr="002F7579">
        <w:tc>
          <w:tcPr>
            <w:tcW w:w="1590" w:type="dxa"/>
          </w:tcPr>
          <w:p w14:paraId="44C098E6" w14:textId="399A9228" w:rsidR="001D0EB0" w:rsidRPr="00BC4E22" w:rsidRDefault="001D0EB0" w:rsidP="00E5125F">
            <w:pPr>
              <w:rPr>
                <w:rFonts w:ascii="Arial" w:hAnsi="Arial" w:cs="Arial"/>
              </w:rPr>
            </w:pPr>
            <w:r w:rsidRPr="00BC4E22">
              <w:rPr>
                <w:rFonts w:ascii="Arial" w:hAnsi="Arial" w:cs="Arial"/>
              </w:rPr>
              <w:t xml:space="preserve">HDOH </w:t>
            </w:r>
            <w:r w:rsidR="002F7579">
              <w:rPr>
                <w:rFonts w:ascii="Arial" w:hAnsi="Arial" w:cs="Arial"/>
              </w:rPr>
              <w:t>SHWB</w:t>
            </w:r>
          </w:p>
        </w:tc>
        <w:tc>
          <w:tcPr>
            <w:tcW w:w="1246" w:type="dxa"/>
          </w:tcPr>
          <w:p w14:paraId="2BB698AE" w14:textId="79E5ED3B" w:rsidR="001D0EB0" w:rsidRPr="00BC4E22" w:rsidRDefault="001D0EB0" w:rsidP="00E5125F">
            <w:pPr>
              <w:rPr>
                <w:rFonts w:ascii="Arial" w:hAnsi="Arial" w:cs="Arial"/>
              </w:rPr>
            </w:pPr>
            <w:r w:rsidRPr="00BC4E22">
              <w:rPr>
                <w:rFonts w:ascii="Arial" w:hAnsi="Arial" w:cs="Arial"/>
              </w:rPr>
              <w:t>808-</w:t>
            </w:r>
            <w:r w:rsidR="002F7579" w:rsidRPr="002F7579">
              <w:rPr>
                <w:rFonts w:ascii="Arial" w:hAnsi="Arial" w:cs="Arial"/>
              </w:rPr>
              <w:t>586-4226</w:t>
            </w:r>
          </w:p>
        </w:tc>
        <w:tc>
          <w:tcPr>
            <w:tcW w:w="6514" w:type="dxa"/>
          </w:tcPr>
          <w:p w14:paraId="170C1EFC" w14:textId="7C945ED7" w:rsidR="001D0EB0" w:rsidRPr="00BB712A" w:rsidRDefault="004931E0" w:rsidP="00E5125F">
            <w:pPr>
              <w:rPr>
                <w:rFonts w:ascii="Arial" w:hAnsi="Arial" w:cs="Arial"/>
              </w:rPr>
            </w:pPr>
            <w:r w:rsidRPr="00BB712A">
              <w:rPr>
                <w:rFonts w:ascii="Arial" w:hAnsi="Arial" w:cs="Arial"/>
              </w:rPr>
              <w:t>N/A</w:t>
            </w:r>
          </w:p>
        </w:tc>
      </w:tr>
    </w:tbl>
    <w:p w14:paraId="4EB9DDAC" w14:textId="77777777" w:rsidR="008D0680" w:rsidRPr="008D0680" w:rsidRDefault="008D0680" w:rsidP="008D0680">
      <w:pPr>
        <w:rPr>
          <w:rFonts w:ascii="Arial" w:hAnsi="Arial" w:cs="Arial"/>
        </w:rPr>
      </w:pPr>
    </w:p>
    <w:p w14:paraId="05A5B3A9" w14:textId="32AB947B" w:rsidR="00315664" w:rsidRPr="00D62B90" w:rsidRDefault="00B626DA" w:rsidP="00B626DA">
      <w:pPr>
        <w:pStyle w:val="Heading2EHMP"/>
      </w:pPr>
      <w:bookmarkStart w:id="112" w:name="_Toc84317084"/>
      <w:r>
        <w:t>Newly Discovered Contamination</w:t>
      </w:r>
      <w:bookmarkEnd w:id="112"/>
    </w:p>
    <w:p w14:paraId="07B2A6E4" w14:textId="77777777" w:rsidR="00EE69C4" w:rsidRDefault="00EE69C4" w:rsidP="009D0FAB">
      <w:pPr>
        <w:rPr>
          <w:rFonts w:ascii="Arial" w:hAnsi="Arial" w:cs="Arial"/>
        </w:rPr>
      </w:pPr>
    </w:p>
    <w:p w14:paraId="6FFD4058" w14:textId="49D48354" w:rsidR="0070624D" w:rsidRPr="00BC4E22" w:rsidRDefault="009D0FAB" w:rsidP="00022748">
      <w:pPr>
        <w:jc w:val="both"/>
        <w:rPr>
          <w:rFonts w:ascii="Arial" w:hAnsi="Arial" w:cs="Arial"/>
        </w:rPr>
      </w:pPr>
      <w:r w:rsidRPr="00CD1A0E">
        <w:rPr>
          <w:rFonts w:ascii="Arial" w:hAnsi="Arial" w:cs="Arial"/>
        </w:rPr>
        <w:t>If new contamination is discovered that is different from any known previously reported releases</w:t>
      </w:r>
      <w:r w:rsidR="00D75A60" w:rsidRPr="00CD1A0E">
        <w:rPr>
          <w:rFonts w:ascii="Arial" w:hAnsi="Arial" w:cs="Arial"/>
        </w:rPr>
        <w:t xml:space="preserve"> or contamination</w:t>
      </w:r>
      <w:r w:rsidRPr="00CD1A0E">
        <w:rPr>
          <w:rFonts w:ascii="Arial" w:hAnsi="Arial" w:cs="Arial"/>
        </w:rPr>
        <w:t xml:space="preserve">, the release must be reported as </w:t>
      </w:r>
      <w:r w:rsidR="00D75A60" w:rsidRPr="00CD1A0E">
        <w:rPr>
          <w:rFonts w:ascii="Arial" w:hAnsi="Arial" w:cs="Arial"/>
        </w:rPr>
        <w:t xml:space="preserve">in accordance with </w:t>
      </w:r>
      <w:r w:rsidR="007C1E2D" w:rsidRPr="00192C29">
        <w:rPr>
          <w:rFonts w:ascii="Arial" w:hAnsi="Arial" w:cs="Arial"/>
        </w:rPr>
        <w:t>Hawaii Revised Statutes</w:t>
      </w:r>
      <w:r w:rsidR="007C1E2D" w:rsidRPr="00CD1A0E">
        <w:rPr>
          <w:rFonts w:ascii="Arial" w:hAnsi="Arial" w:cs="Arial"/>
        </w:rPr>
        <w:t xml:space="preserve"> </w:t>
      </w:r>
      <w:r w:rsidR="007C1E2D">
        <w:rPr>
          <w:rFonts w:ascii="Arial" w:hAnsi="Arial" w:cs="Arial"/>
        </w:rPr>
        <w:t>(</w:t>
      </w:r>
      <w:r w:rsidR="00D75A60" w:rsidRPr="00CD1A0E">
        <w:rPr>
          <w:rFonts w:ascii="Arial" w:hAnsi="Arial" w:cs="Arial"/>
        </w:rPr>
        <w:t>HRS</w:t>
      </w:r>
      <w:r w:rsidR="007C1E2D">
        <w:rPr>
          <w:rFonts w:ascii="Arial" w:hAnsi="Arial" w:cs="Arial"/>
        </w:rPr>
        <w:t>)</w:t>
      </w:r>
      <w:r w:rsidR="00D75A60" w:rsidRPr="00CD1A0E">
        <w:rPr>
          <w:rFonts w:ascii="Arial" w:hAnsi="Arial" w:cs="Arial"/>
        </w:rPr>
        <w:t xml:space="preserve"> 128D and </w:t>
      </w:r>
      <w:r w:rsidR="007C1E2D" w:rsidRPr="00192C29">
        <w:rPr>
          <w:rFonts w:ascii="Arial" w:hAnsi="Arial" w:cs="Arial"/>
        </w:rPr>
        <w:t>Hawaii Administrative Rules</w:t>
      </w:r>
      <w:r w:rsidR="007C1E2D" w:rsidRPr="00CD1A0E">
        <w:rPr>
          <w:rFonts w:ascii="Arial" w:hAnsi="Arial" w:cs="Arial"/>
        </w:rPr>
        <w:t xml:space="preserve"> </w:t>
      </w:r>
      <w:r w:rsidR="007C1E2D">
        <w:rPr>
          <w:rFonts w:ascii="Arial" w:hAnsi="Arial" w:cs="Arial"/>
        </w:rPr>
        <w:t>(</w:t>
      </w:r>
      <w:r w:rsidR="00D75A60" w:rsidRPr="00CD1A0E">
        <w:rPr>
          <w:rFonts w:ascii="Arial" w:hAnsi="Arial" w:cs="Arial"/>
        </w:rPr>
        <w:t>HAR</w:t>
      </w:r>
      <w:r w:rsidR="007C1E2D">
        <w:rPr>
          <w:rFonts w:ascii="Arial" w:hAnsi="Arial" w:cs="Arial"/>
        </w:rPr>
        <w:t>)</w:t>
      </w:r>
      <w:r w:rsidR="00D75A60" w:rsidRPr="00CD1A0E">
        <w:rPr>
          <w:rFonts w:ascii="Arial" w:hAnsi="Arial" w:cs="Arial"/>
        </w:rPr>
        <w:t xml:space="preserve"> 11-451</w:t>
      </w:r>
      <w:r w:rsidRPr="00CD1A0E">
        <w:rPr>
          <w:rFonts w:ascii="Arial" w:hAnsi="Arial" w:cs="Arial"/>
        </w:rPr>
        <w:t xml:space="preserve">. </w:t>
      </w:r>
      <w:r w:rsidR="00A46164">
        <w:rPr>
          <w:rFonts w:ascii="Arial" w:hAnsi="Arial" w:cs="Arial"/>
        </w:rPr>
        <w:t xml:space="preserve">This includes immediately </w:t>
      </w:r>
      <w:r w:rsidR="002845DE">
        <w:rPr>
          <w:rFonts w:ascii="Arial" w:hAnsi="Arial" w:cs="Arial"/>
        </w:rPr>
        <w:t>contacting</w:t>
      </w:r>
      <w:r w:rsidR="00A46164">
        <w:rPr>
          <w:rFonts w:ascii="Arial" w:hAnsi="Arial" w:cs="Arial"/>
        </w:rPr>
        <w:t xml:space="preserve"> HDOH </w:t>
      </w:r>
      <w:r w:rsidR="00F74A9D">
        <w:rPr>
          <w:rFonts w:ascii="Arial" w:hAnsi="Arial" w:cs="Arial"/>
        </w:rPr>
        <w:t>to report the release to the on-duty State On</w:t>
      </w:r>
      <w:r w:rsidR="00F74A9D">
        <w:rPr>
          <w:rFonts w:ascii="Arial" w:hAnsi="Arial" w:cs="Arial"/>
        </w:rPr>
        <w:noBreakHyphen/>
        <w:t xml:space="preserve">Scene Coordinator </w:t>
      </w:r>
      <w:r w:rsidR="00A0449F">
        <w:rPr>
          <w:rFonts w:ascii="Arial" w:hAnsi="Arial" w:cs="Arial"/>
        </w:rPr>
        <w:t>to</w:t>
      </w:r>
      <w:r w:rsidR="00A46164">
        <w:rPr>
          <w:rFonts w:ascii="Arial" w:hAnsi="Arial" w:cs="Arial"/>
        </w:rPr>
        <w:t xml:space="preserve"> discuss how to address and potentially manage this discovery. </w:t>
      </w:r>
      <w:r w:rsidR="00CD1A0E" w:rsidRPr="00CD1A0E">
        <w:rPr>
          <w:rFonts w:ascii="Arial" w:hAnsi="Arial" w:cs="Arial"/>
        </w:rPr>
        <w:t xml:space="preserve">Depending on the nature of the contamination, take immediate appropriate steps to ensure human health and safety as well as environmental protection. Refer to </w:t>
      </w:r>
      <w:r w:rsidR="00EC7723">
        <w:rPr>
          <w:rFonts w:ascii="Arial" w:hAnsi="Arial" w:cs="Arial"/>
        </w:rPr>
        <w:t xml:space="preserve">the Contacts List at the beginning of the document as well </w:t>
      </w:r>
      <w:r w:rsidR="00EC7723" w:rsidRPr="00EC7723">
        <w:rPr>
          <w:rFonts w:ascii="Arial" w:hAnsi="Arial" w:cs="Arial"/>
        </w:rPr>
        <w:t xml:space="preserve">as </w:t>
      </w:r>
      <w:r w:rsidR="00CD1A0E" w:rsidRPr="00EC7723">
        <w:rPr>
          <w:rFonts w:ascii="Arial" w:hAnsi="Arial" w:cs="Arial"/>
        </w:rPr>
        <w:t xml:space="preserve">Section </w:t>
      </w:r>
      <w:r w:rsidR="00EC7723" w:rsidRPr="00EC7723">
        <w:rPr>
          <w:rFonts w:ascii="Arial" w:hAnsi="Arial" w:cs="Arial"/>
        </w:rPr>
        <w:t>8.1</w:t>
      </w:r>
      <w:r w:rsidR="00CD1A0E" w:rsidRPr="00CD1A0E">
        <w:rPr>
          <w:rFonts w:ascii="Arial" w:hAnsi="Arial" w:cs="Arial"/>
        </w:rPr>
        <w:t xml:space="preserve"> </w:t>
      </w:r>
      <w:r w:rsidR="00A0449F" w:rsidRPr="00CD1A0E">
        <w:rPr>
          <w:rFonts w:ascii="Arial" w:hAnsi="Arial" w:cs="Arial"/>
        </w:rPr>
        <w:t>to</w:t>
      </w:r>
      <w:r w:rsidR="00CD1A0E" w:rsidRPr="00CD1A0E">
        <w:rPr>
          <w:rFonts w:ascii="Arial" w:hAnsi="Arial" w:cs="Arial"/>
        </w:rPr>
        <w:t xml:space="preserve"> </w:t>
      </w:r>
      <w:r w:rsidR="002845DE">
        <w:rPr>
          <w:rFonts w:ascii="Arial" w:hAnsi="Arial" w:cs="Arial"/>
        </w:rPr>
        <w:t xml:space="preserve">notify </w:t>
      </w:r>
      <w:r w:rsidR="00CD1A0E" w:rsidRPr="00CD1A0E">
        <w:rPr>
          <w:rFonts w:ascii="Arial" w:hAnsi="Arial" w:cs="Arial"/>
        </w:rPr>
        <w:t xml:space="preserve">the </w:t>
      </w:r>
      <w:r w:rsidR="00F91062">
        <w:rPr>
          <w:rFonts w:ascii="Arial" w:hAnsi="Arial" w:cs="Arial"/>
        </w:rPr>
        <w:t>primary</w:t>
      </w:r>
      <w:r w:rsidR="002845DE">
        <w:rPr>
          <w:rFonts w:ascii="Arial" w:hAnsi="Arial" w:cs="Arial"/>
        </w:rPr>
        <w:t xml:space="preserve"> site</w:t>
      </w:r>
      <w:r w:rsidR="00F91062">
        <w:rPr>
          <w:rFonts w:ascii="Arial" w:hAnsi="Arial" w:cs="Arial"/>
        </w:rPr>
        <w:t xml:space="preserve"> </w:t>
      </w:r>
      <w:r w:rsidR="00CD1A0E" w:rsidRPr="00CD1A0E">
        <w:rPr>
          <w:rFonts w:ascii="Arial" w:hAnsi="Arial" w:cs="Arial"/>
        </w:rPr>
        <w:t>point of contact and HDOH immediately.</w:t>
      </w:r>
    </w:p>
    <w:p w14:paraId="08284D5E" w14:textId="77777777" w:rsidR="0070624D" w:rsidRPr="00BC4E22" w:rsidRDefault="0070624D" w:rsidP="00022748">
      <w:pPr>
        <w:jc w:val="both"/>
        <w:rPr>
          <w:rFonts w:ascii="Arial" w:hAnsi="Arial" w:cs="Arial"/>
        </w:rPr>
      </w:pPr>
    </w:p>
    <w:p w14:paraId="0D2CB4FE" w14:textId="735CC377" w:rsidR="0070624D" w:rsidRPr="00BC4E22" w:rsidRDefault="0070624D" w:rsidP="00022748">
      <w:pPr>
        <w:jc w:val="both"/>
        <w:rPr>
          <w:rFonts w:ascii="Arial" w:hAnsi="Arial" w:cs="Arial"/>
        </w:rPr>
      </w:pPr>
      <w:r w:rsidRPr="00BC4E22">
        <w:rPr>
          <w:rFonts w:ascii="Arial" w:hAnsi="Arial" w:cs="Arial"/>
        </w:rPr>
        <w:t xml:space="preserve">In the event of a </w:t>
      </w:r>
      <w:r w:rsidR="00CD1A0E">
        <w:rPr>
          <w:rFonts w:ascii="Arial" w:hAnsi="Arial" w:cs="Arial"/>
        </w:rPr>
        <w:t>discovery</w:t>
      </w:r>
      <w:r w:rsidRPr="00BC4E22">
        <w:rPr>
          <w:rFonts w:ascii="Arial" w:hAnsi="Arial" w:cs="Arial"/>
        </w:rPr>
        <w:t xml:space="preserve"> that causes </w:t>
      </w:r>
      <w:r w:rsidR="002845DE">
        <w:rPr>
          <w:rFonts w:ascii="Arial" w:hAnsi="Arial" w:cs="Arial"/>
        </w:rPr>
        <w:t xml:space="preserve">an </w:t>
      </w:r>
      <w:r w:rsidRPr="00BC4E22">
        <w:rPr>
          <w:rFonts w:ascii="Arial" w:hAnsi="Arial" w:cs="Arial"/>
        </w:rPr>
        <w:t>imminent threat to human health or the environment, the first call should be to 911.</w:t>
      </w:r>
      <w:r w:rsidR="00247FE5">
        <w:rPr>
          <w:rFonts w:ascii="Arial" w:hAnsi="Arial" w:cs="Arial"/>
        </w:rPr>
        <w:t xml:space="preserve"> Example of releases requiring a call to 911 </w:t>
      </w:r>
      <w:r w:rsidR="00247FE5">
        <w:rPr>
          <w:rFonts w:ascii="Arial" w:hAnsi="Arial" w:cs="Arial"/>
        </w:rPr>
        <w:lastRenderedPageBreak/>
        <w:t>include, but are not limited to</w:t>
      </w:r>
      <w:r w:rsidR="00B70178">
        <w:rPr>
          <w:rFonts w:ascii="Arial" w:hAnsi="Arial" w:cs="Arial"/>
        </w:rPr>
        <w:t>,</w:t>
      </w:r>
      <w:r w:rsidR="00247FE5">
        <w:rPr>
          <w:rFonts w:ascii="Arial" w:hAnsi="Arial" w:cs="Arial"/>
        </w:rPr>
        <w:t xml:space="preserve"> fuel or gas leaking from an active pipeline, an ammonia </w:t>
      </w:r>
      <w:r w:rsidR="00871993">
        <w:rPr>
          <w:rFonts w:ascii="Arial" w:hAnsi="Arial" w:cs="Arial"/>
        </w:rPr>
        <w:t xml:space="preserve">tank </w:t>
      </w:r>
      <w:r w:rsidR="00247FE5">
        <w:rPr>
          <w:rFonts w:ascii="Arial" w:hAnsi="Arial" w:cs="Arial"/>
        </w:rPr>
        <w:t>leak, or workers and/or the public becoming ill</w:t>
      </w:r>
      <w:r w:rsidR="00F74A9D">
        <w:rPr>
          <w:rFonts w:ascii="Arial" w:hAnsi="Arial" w:cs="Arial"/>
        </w:rPr>
        <w:t xml:space="preserve"> or injured. </w:t>
      </w:r>
    </w:p>
    <w:p w14:paraId="07281D57" w14:textId="77777777" w:rsidR="0070624D" w:rsidRPr="00BC4E22" w:rsidRDefault="0070624D" w:rsidP="00022748">
      <w:pPr>
        <w:jc w:val="both"/>
        <w:rPr>
          <w:rFonts w:ascii="Arial" w:hAnsi="Arial" w:cs="Arial"/>
        </w:rPr>
      </w:pPr>
    </w:p>
    <w:p w14:paraId="28FA3466" w14:textId="5D529F90" w:rsidR="009D0FAB" w:rsidRDefault="0070624D" w:rsidP="00022748">
      <w:pPr>
        <w:jc w:val="both"/>
        <w:rPr>
          <w:rFonts w:ascii="Arial" w:hAnsi="Arial" w:cs="Arial"/>
        </w:rPr>
      </w:pPr>
      <w:r w:rsidRPr="00BC4E22">
        <w:rPr>
          <w:rFonts w:ascii="Arial" w:hAnsi="Arial" w:cs="Arial"/>
        </w:rPr>
        <w:t>All releases must be reported to the HEER Office</w:t>
      </w:r>
      <w:r w:rsidR="00F74A9D">
        <w:rPr>
          <w:rFonts w:ascii="Arial" w:hAnsi="Arial" w:cs="Arial"/>
        </w:rPr>
        <w:t xml:space="preserve"> State On-Scene Coordinators</w:t>
      </w:r>
      <w:r w:rsidRPr="00BC4E22">
        <w:rPr>
          <w:rFonts w:ascii="Arial" w:hAnsi="Arial" w:cs="Arial"/>
        </w:rPr>
        <w:t xml:space="preserve"> (808-586-4249</w:t>
      </w:r>
      <w:r w:rsidR="00B70178">
        <w:rPr>
          <w:rFonts w:ascii="Arial" w:hAnsi="Arial" w:cs="Arial"/>
        </w:rPr>
        <w:t>;</w:t>
      </w:r>
      <w:r w:rsidRPr="00BC4E22">
        <w:rPr>
          <w:rFonts w:ascii="Arial" w:hAnsi="Arial" w:cs="Arial"/>
        </w:rPr>
        <w:t xml:space="preserve"> or 808-247-2191 after work hours) and the Local Emergency Planning Committee (LEPC) at </w:t>
      </w:r>
      <w:r w:rsidRPr="008F2216">
        <w:rPr>
          <w:rFonts w:ascii="Arial" w:hAnsi="Arial" w:cs="Arial"/>
          <w:i/>
          <w:iCs/>
          <w:color w:val="FF0000"/>
        </w:rPr>
        <w:t>insert appropriate phone number</w:t>
      </w:r>
      <w:r w:rsidRPr="00BC4E22">
        <w:rPr>
          <w:rFonts w:ascii="Arial" w:hAnsi="Arial" w:cs="Arial"/>
        </w:rPr>
        <w:t xml:space="preserve">. Both agencies must be contacted by telephone or in person immediately following a release. Note, there is no penalty for reporting a release unnecessarily, but there are large penalties for not reporting a release. </w:t>
      </w:r>
    </w:p>
    <w:p w14:paraId="21B903D3" w14:textId="77777777" w:rsidR="00730901" w:rsidRDefault="00730901" w:rsidP="00022748">
      <w:pPr>
        <w:jc w:val="both"/>
        <w:rPr>
          <w:rFonts w:ascii="Arial" w:hAnsi="Arial" w:cs="Arial"/>
        </w:rPr>
      </w:pPr>
    </w:p>
    <w:p w14:paraId="51D4762A" w14:textId="2B186852" w:rsidR="00340F2C" w:rsidRDefault="00730901" w:rsidP="00022748">
      <w:pPr>
        <w:jc w:val="both"/>
        <w:rPr>
          <w:rFonts w:ascii="Arial" w:hAnsi="Arial" w:cs="Arial"/>
        </w:rPr>
      </w:pPr>
      <w:r>
        <w:rPr>
          <w:rFonts w:ascii="Arial" w:hAnsi="Arial" w:cs="Arial"/>
        </w:rPr>
        <w:t xml:space="preserve">If petroleum is observed on surface water, then </w:t>
      </w:r>
      <w:r w:rsidRPr="00B76D62">
        <w:rPr>
          <w:rFonts w:ascii="Arial" w:hAnsi="Arial" w:cs="Arial"/>
        </w:rPr>
        <w:t>notify the</w:t>
      </w:r>
      <w:r w:rsidR="00F67520" w:rsidRPr="00B76D62">
        <w:rPr>
          <w:rFonts w:ascii="Arial" w:hAnsi="Arial" w:cs="Arial"/>
        </w:rPr>
        <w:t xml:space="preserve"> U.S. Coast Guard (USCG) through the</w:t>
      </w:r>
      <w:r w:rsidRPr="00B76D62">
        <w:rPr>
          <w:rFonts w:ascii="Arial" w:hAnsi="Arial" w:cs="Arial"/>
        </w:rPr>
        <w:t xml:space="preserve"> National Response Center (NRC) at 800</w:t>
      </w:r>
      <w:r w:rsidR="003F0CF3">
        <w:rPr>
          <w:rFonts w:ascii="Arial" w:hAnsi="Arial" w:cs="Arial"/>
        </w:rPr>
        <w:t>-</w:t>
      </w:r>
      <w:r w:rsidRPr="00B76D62">
        <w:rPr>
          <w:rFonts w:ascii="Arial" w:hAnsi="Arial" w:cs="Arial"/>
        </w:rPr>
        <w:t xml:space="preserve">424-8802. </w:t>
      </w:r>
      <w:r w:rsidR="00F67520" w:rsidRPr="00F67520">
        <w:rPr>
          <w:rFonts w:ascii="Arial" w:hAnsi="Arial" w:cs="Arial"/>
        </w:rPr>
        <w:t>For oil and hazardous substance spills that threaten or occur in navigable waters, the USCG is the lead agency</w:t>
      </w:r>
      <w:r w:rsidR="0001018F">
        <w:rPr>
          <w:rFonts w:ascii="Arial" w:hAnsi="Arial" w:cs="Arial"/>
        </w:rPr>
        <w:t xml:space="preserve">. </w:t>
      </w:r>
      <w:r w:rsidR="0001018F" w:rsidRPr="00B76D62">
        <w:rPr>
          <w:rFonts w:ascii="Arial" w:hAnsi="Arial" w:cs="Arial"/>
        </w:rPr>
        <w:t>Please note,</w:t>
      </w:r>
      <w:r w:rsidR="0001018F">
        <w:rPr>
          <w:rFonts w:ascii="Arial" w:hAnsi="Arial" w:cs="Arial"/>
        </w:rPr>
        <w:t xml:space="preserve"> petroleum observed on groundwater is not reportable to the NRC.</w:t>
      </w:r>
    </w:p>
    <w:p w14:paraId="47DD3DD2" w14:textId="77777777" w:rsidR="00337841" w:rsidRDefault="00337841" w:rsidP="00022748">
      <w:pPr>
        <w:jc w:val="both"/>
        <w:rPr>
          <w:rFonts w:ascii="Arial" w:hAnsi="Arial" w:cs="Arial"/>
        </w:rPr>
      </w:pPr>
    </w:p>
    <w:p w14:paraId="0D996C12" w14:textId="46499DF0" w:rsidR="00337841" w:rsidRPr="00D80DDB" w:rsidRDefault="00337841" w:rsidP="00022748">
      <w:pPr>
        <w:jc w:val="both"/>
        <w:rPr>
          <w:rFonts w:ascii="Arial" w:hAnsi="Arial" w:cs="Arial"/>
        </w:rPr>
      </w:pPr>
      <w:r>
        <w:rPr>
          <w:rFonts w:ascii="Arial" w:hAnsi="Arial" w:cs="Arial"/>
        </w:rPr>
        <w:t xml:space="preserve">In addition, if there is a discovery of sensitive, threatened, or endangered species on site, or other potential site receptors, </w:t>
      </w:r>
      <w:r w:rsidR="00F91062">
        <w:rPr>
          <w:rFonts w:ascii="Arial" w:hAnsi="Arial" w:cs="Arial"/>
        </w:rPr>
        <w:t>this</w:t>
      </w:r>
      <w:r>
        <w:rPr>
          <w:rFonts w:ascii="Arial" w:hAnsi="Arial" w:cs="Arial"/>
        </w:rPr>
        <w:t xml:space="preserve"> could result in the need for modifications to the EHE and risk assessments</w:t>
      </w:r>
      <w:r w:rsidR="00F91062">
        <w:rPr>
          <w:rFonts w:ascii="Arial" w:hAnsi="Arial" w:cs="Arial"/>
        </w:rPr>
        <w:t xml:space="preserve"> which may require modifications to this EHMP</w:t>
      </w:r>
      <w:r>
        <w:rPr>
          <w:rFonts w:ascii="Arial" w:hAnsi="Arial" w:cs="Arial"/>
        </w:rPr>
        <w:t xml:space="preserve">. </w:t>
      </w:r>
    </w:p>
    <w:p w14:paraId="7AC15E33" w14:textId="77777777" w:rsidR="00337841" w:rsidRDefault="00337841" w:rsidP="00022748">
      <w:pPr>
        <w:jc w:val="both"/>
        <w:rPr>
          <w:rFonts w:ascii="Arial" w:hAnsi="Arial" w:cs="Arial"/>
        </w:rPr>
      </w:pPr>
    </w:p>
    <w:p w14:paraId="51869486" w14:textId="3DB1DED5" w:rsidR="006A44BC" w:rsidRPr="008F2216" w:rsidRDefault="006A44BC" w:rsidP="00241DBF">
      <w:pPr>
        <w:rPr>
          <w:rFonts w:ascii="Arial" w:hAnsi="Arial" w:cs="Arial"/>
          <w:i/>
          <w:iCs/>
          <w:color w:val="FF0000"/>
        </w:rPr>
      </w:pPr>
      <w:r w:rsidRPr="008F2216">
        <w:rPr>
          <w:rFonts w:ascii="Arial" w:hAnsi="Arial" w:cs="Arial"/>
          <w:i/>
          <w:iCs/>
          <w:color w:val="FF0000"/>
        </w:rPr>
        <w:t>Please provide site-specific information and release reporting actions. The guidelines listed above are not intended to be comprehensive</w:t>
      </w:r>
      <w:r w:rsidR="007612C9">
        <w:rPr>
          <w:rFonts w:ascii="Arial" w:hAnsi="Arial" w:cs="Arial"/>
          <w:i/>
          <w:iCs/>
          <w:color w:val="FF0000"/>
        </w:rPr>
        <w:t xml:space="preserve"> for</w:t>
      </w:r>
      <w:r w:rsidRPr="008F2216">
        <w:rPr>
          <w:rFonts w:ascii="Arial" w:hAnsi="Arial" w:cs="Arial"/>
          <w:i/>
          <w:iCs/>
          <w:color w:val="FF0000"/>
        </w:rPr>
        <w:t xml:space="preserve"> all site conditions. </w:t>
      </w:r>
    </w:p>
    <w:p w14:paraId="5B6C5F1F" w14:textId="77777777" w:rsidR="002A4FFA" w:rsidRDefault="002A4FFA" w:rsidP="005E79FE">
      <w:pPr>
        <w:rPr>
          <w:rFonts w:ascii="Arial" w:hAnsi="Arial" w:cs="Arial"/>
        </w:rPr>
        <w:sectPr w:rsidR="002A4FFA" w:rsidSect="00583DF9">
          <w:pgSz w:w="12240" w:h="15840"/>
          <w:pgMar w:top="1440" w:right="1440" w:bottom="1440" w:left="1440" w:header="720" w:footer="720" w:gutter="0"/>
          <w:cols w:space="720"/>
          <w:docGrid w:linePitch="360"/>
        </w:sectPr>
      </w:pPr>
    </w:p>
    <w:p w14:paraId="18779EA6" w14:textId="718D791E" w:rsidR="00BA4826" w:rsidRPr="00BC4E22" w:rsidRDefault="00BA4826" w:rsidP="005E79FE">
      <w:pPr>
        <w:rPr>
          <w:rFonts w:ascii="Arial" w:hAnsi="Arial" w:cs="Arial"/>
        </w:rPr>
      </w:pPr>
    </w:p>
    <w:p w14:paraId="3A658F04" w14:textId="77777777" w:rsidR="00075827" w:rsidRPr="00E81283" w:rsidRDefault="00075827" w:rsidP="00075827">
      <w:pPr>
        <w:pStyle w:val="HeaderC-EHMP"/>
        <w:rPr>
          <w:highlight w:val="yellow"/>
        </w:rPr>
      </w:pPr>
      <w:bookmarkStart w:id="113" w:name="_Toc84317085"/>
      <w:r w:rsidRPr="00E81283">
        <w:rPr>
          <w:highlight w:val="yellow"/>
        </w:rPr>
        <w:t>References</w:t>
      </w:r>
      <w:bookmarkEnd w:id="113"/>
    </w:p>
    <w:p w14:paraId="237E9127" w14:textId="5A982B34" w:rsidR="00075827" w:rsidRDefault="00075827" w:rsidP="00241DBF">
      <w:pPr>
        <w:rPr>
          <w:rFonts w:ascii="Arial" w:hAnsi="Arial" w:cs="Arial"/>
        </w:rPr>
      </w:pPr>
    </w:p>
    <w:p w14:paraId="78480971" w14:textId="4C02D6C4" w:rsidR="00CA0772" w:rsidRPr="008F2216" w:rsidRDefault="006458AD" w:rsidP="00EC7723">
      <w:pPr>
        <w:jc w:val="both"/>
        <w:rPr>
          <w:rFonts w:ascii="Arial" w:hAnsi="Arial" w:cs="Arial"/>
          <w:i/>
          <w:iCs/>
          <w:color w:val="FF0000"/>
          <w:sz w:val="22"/>
          <w:szCs w:val="22"/>
        </w:rPr>
      </w:pPr>
      <w:r>
        <w:rPr>
          <w:rFonts w:ascii="Arial" w:hAnsi="Arial" w:cs="Arial"/>
          <w:i/>
          <w:iCs/>
          <w:color w:val="FF0000"/>
          <w:sz w:val="22"/>
          <w:szCs w:val="22"/>
        </w:rPr>
        <w:t>(</w:t>
      </w:r>
      <w:r w:rsidR="00CA0772" w:rsidRPr="008F2216">
        <w:rPr>
          <w:rFonts w:ascii="Arial" w:hAnsi="Arial" w:cs="Arial"/>
          <w:i/>
          <w:iCs/>
          <w:color w:val="FF0000"/>
          <w:sz w:val="22"/>
          <w:szCs w:val="22"/>
        </w:rPr>
        <w:t xml:space="preserve">Insert references to previous site-specific documents, such as Phase II investigations, etc., and any other documents relevant to the preparation of this </w:t>
      </w:r>
      <w:r w:rsidR="00C71A0A">
        <w:rPr>
          <w:rFonts w:ascii="Arial" w:hAnsi="Arial" w:cs="Arial"/>
          <w:i/>
          <w:iCs/>
          <w:color w:val="FF0000"/>
          <w:sz w:val="22"/>
          <w:szCs w:val="22"/>
        </w:rPr>
        <w:t>EHMP</w:t>
      </w:r>
      <w:r>
        <w:rPr>
          <w:rFonts w:ascii="Arial" w:hAnsi="Arial" w:cs="Arial"/>
          <w:i/>
          <w:iCs/>
          <w:color w:val="FF0000"/>
          <w:sz w:val="22"/>
          <w:szCs w:val="22"/>
        </w:rPr>
        <w:t>)</w:t>
      </w:r>
    </w:p>
    <w:p w14:paraId="7A9C294B" w14:textId="77777777" w:rsidR="00CA0772" w:rsidRDefault="00CA0772" w:rsidP="00EC7723">
      <w:pPr>
        <w:jc w:val="both"/>
        <w:rPr>
          <w:rFonts w:ascii="Arial" w:hAnsi="Arial" w:cs="Arial"/>
          <w:color w:val="000000"/>
          <w:sz w:val="22"/>
          <w:szCs w:val="22"/>
        </w:rPr>
      </w:pPr>
    </w:p>
    <w:p w14:paraId="11FD52A6" w14:textId="40D16FAD" w:rsidR="001F6456" w:rsidRDefault="001F6456" w:rsidP="00EC7723">
      <w:pPr>
        <w:jc w:val="both"/>
        <w:rPr>
          <w:rFonts w:ascii="Arial" w:hAnsi="Arial" w:cs="Arial"/>
          <w:color w:val="000000"/>
          <w:sz w:val="22"/>
          <w:szCs w:val="22"/>
        </w:rPr>
      </w:pPr>
      <w:r>
        <w:rPr>
          <w:rFonts w:ascii="Arial" w:hAnsi="Arial" w:cs="Arial"/>
          <w:color w:val="000000"/>
          <w:sz w:val="22"/>
          <w:szCs w:val="22"/>
        </w:rPr>
        <w:t>HAR 11-59.</w:t>
      </w:r>
      <w:r w:rsidR="006728E0">
        <w:rPr>
          <w:rFonts w:ascii="Arial" w:hAnsi="Arial" w:cs="Arial"/>
          <w:color w:val="000000"/>
          <w:sz w:val="22"/>
          <w:szCs w:val="22"/>
        </w:rPr>
        <w:t xml:space="preserve"> </w:t>
      </w:r>
      <w:r w:rsidR="00197F6A">
        <w:rPr>
          <w:rFonts w:ascii="Arial" w:hAnsi="Arial" w:cs="Arial"/>
          <w:color w:val="000000"/>
          <w:sz w:val="22"/>
          <w:szCs w:val="22"/>
        </w:rPr>
        <w:t xml:space="preserve"> </w:t>
      </w:r>
      <w:r w:rsidR="000235F8">
        <w:rPr>
          <w:rFonts w:ascii="Arial" w:hAnsi="Arial" w:cs="Arial"/>
          <w:color w:val="000000"/>
          <w:sz w:val="22"/>
          <w:szCs w:val="22"/>
        </w:rPr>
        <w:t>2001.</w:t>
      </w:r>
      <w:r w:rsidR="006728E0">
        <w:rPr>
          <w:rFonts w:ascii="Arial" w:hAnsi="Arial" w:cs="Arial"/>
          <w:color w:val="000000"/>
          <w:sz w:val="22"/>
          <w:szCs w:val="22"/>
        </w:rPr>
        <w:t xml:space="preserve"> </w:t>
      </w:r>
      <w:r w:rsidR="000235F8">
        <w:rPr>
          <w:rFonts w:ascii="Arial" w:hAnsi="Arial" w:cs="Arial"/>
          <w:color w:val="000000"/>
          <w:sz w:val="22"/>
          <w:szCs w:val="22"/>
        </w:rPr>
        <w:t xml:space="preserve"> </w:t>
      </w:r>
      <w:r w:rsidR="00197F6A" w:rsidRPr="00781592">
        <w:rPr>
          <w:rFonts w:ascii="Arial" w:hAnsi="Arial" w:cs="Arial"/>
          <w:color w:val="000000"/>
          <w:sz w:val="22"/>
          <w:szCs w:val="22"/>
        </w:rPr>
        <w:t>Hawaii Administrative Rules, Department of Health.  Title 11, Chapte</w:t>
      </w:r>
      <w:r w:rsidR="00197F6A" w:rsidRPr="00E34B27">
        <w:rPr>
          <w:rFonts w:ascii="Arial" w:hAnsi="Arial" w:cs="Arial"/>
          <w:color w:val="000000"/>
          <w:sz w:val="22"/>
          <w:szCs w:val="22"/>
        </w:rPr>
        <w:t>r</w:t>
      </w:r>
      <w:r w:rsidR="00197F6A">
        <w:rPr>
          <w:rFonts w:ascii="Arial" w:hAnsi="Arial" w:cs="Arial"/>
          <w:color w:val="000000"/>
          <w:sz w:val="22"/>
          <w:szCs w:val="22"/>
        </w:rPr>
        <w:t xml:space="preserve"> 59. </w:t>
      </w:r>
      <w:r w:rsidR="00197F6A" w:rsidRPr="00197F6A">
        <w:rPr>
          <w:rFonts w:ascii="Arial" w:hAnsi="Arial" w:cs="Arial"/>
          <w:color w:val="000000"/>
          <w:sz w:val="22"/>
          <w:szCs w:val="22"/>
        </w:rPr>
        <w:t>Ambient Air Quality Standard</w:t>
      </w:r>
      <w:r w:rsidR="00197F6A">
        <w:rPr>
          <w:rFonts w:ascii="Arial" w:hAnsi="Arial" w:cs="Arial"/>
          <w:color w:val="000000"/>
          <w:sz w:val="22"/>
          <w:szCs w:val="22"/>
        </w:rPr>
        <w:t>. September 15.</w:t>
      </w:r>
    </w:p>
    <w:p w14:paraId="587A7799" w14:textId="77777777" w:rsidR="001F6456" w:rsidRDefault="001F6456" w:rsidP="00EC7723">
      <w:pPr>
        <w:jc w:val="both"/>
        <w:rPr>
          <w:rFonts w:ascii="Arial" w:hAnsi="Arial" w:cs="Arial"/>
          <w:color w:val="000000"/>
          <w:sz w:val="22"/>
          <w:szCs w:val="22"/>
        </w:rPr>
      </w:pPr>
    </w:p>
    <w:p w14:paraId="4BF53AFE" w14:textId="5F3EED92" w:rsidR="001F6456" w:rsidRDefault="001F6456" w:rsidP="00EC7723">
      <w:pPr>
        <w:jc w:val="both"/>
        <w:rPr>
          <w:rFonts w:ascii="Arial" w:hAnsi="Arial" w:cs="Arial"/>
          <w:color w:val="000000"/>
          <w:sz w:val="22"/>
          <w:szCs w:val="22"/>
        </w:rPr>
      </w:pPr>
      <w:r>
        <w:rPr>
          <w:rFonts w:ascii="Arial" w:hAnsi="Arial" w:cs="Arial"/>
          <w:color w:val="000000"/>
          <w:sz w:val="22"/>
          <w:szCs w:val="22"/>
        </w:rPr>
        <w:t>HAR 11-60.</w:t>
      </w:r>
      <w:r w:rsidR="00197F6A">
        <w:rPr>
          <w:rFonts w:ascii="Arial" w:hAnsi="Arial" w:cs="Arial"/>
          <w:color w:val="000000"/>
          <w:sz w:val="22"/>
          <w:szCs w:val="22"/>
        </w:rPr>
        <w:t>1.</w:t>
      </w:r>
      <w:r w:rsidR="006728E0">
        <w:rPr>
          <w:rFonts w:ascii="Arial" w:hAnsi="Arial" w:cs="Arial"/>
          <w:color w:val="000000"/>
          <w:sz w:val="22"/>
          <w:szCs w:val="22"/>
        </w:rPr>
        <w:t xml:space="preserve"> </w:t>
      </w:r>
      <w:r w:rsidR="00197F6A">
        <w:rPr>
          <w:rFonts w:ascii="Arial" w:hAnsi="Arial" w:cs="Arial"/>
          <w:color w:val="000000"/>
          <w:sz w:val="22"/>
          <w:szCs w:val="22"/>
        </w:rPr>
        <w:t xml:space="preserve"> </w:t>
      </w:r>
      <w:r w:rsidR="000235F8">
        <w:rPr>
          <w:rFonts w:ascii="Arial" w:hAnsi="Arial" w:cs="Arial"/>
          <w:color w:val="000000"/>
          <w:sz w:val="22"/>
          <w:szCs w:val="22"/>
        </w:rPr>
        <w:t xml:space="preserve">2014. </w:t>
      </w:r>
      <w:r w:rsidR="006728E0">
        <w:rPr>
          <w:rFonts w:ascii="Arial" w:hAnsi="Arial" w:cs="Arial"/>
          <w:color w:val="000000"/>
          <w:sz w:val="22"/>
          <w:szCs w:val="22"/>
        </w:rPr>
        <w:t xml:space="preserve"> </w:t>
      </w:r>
      <w:r w:rsidR="00197F6A" w:rsidRPr="00781592">
        <w:rPr>
          <w:rFonts w:ascii="Arial" w:hAnsi="Arial" w:cs="Arial"/>
          <w:color w:val="000000"/>
          <w:sz w:val="22"/>
          <w:szCs w:val="22"/>
        </w:rPr>
        <w:t>Hawaii Administrative Rules, Department of Health.  Title 11, Chapte</w:t>
      </w:r>
      <w:r w:rsidR="00197F6A" w:rsidRPr="00E34B27">
        <w:rPr>
          <w:rFonts w:ascii="Arial" w:hAnsi="Arial" w:cs="Arial"/>
          <w:color w:val="000000"/>
          <w:sz w:val="22"/>
          <w:szCs w:val="22"/>
        </w:rPr>
        <w:t>r</w:t>
      </w:r>
      <w:r w:rsidR="00197F6A">
        <w:rPr>
          <w:rFonts w:ascii="Arial" w:hAnsi="Arial" w:cs="Arial"/>
          <w:color w:val="000000"/>
          <w:sz w:val="22"/>
          <w:szCs w:val="22"/>
        </w:rPr>
        <w:t xml:space="preserve"> 60.1. </w:t>
      </w:r>
      <w:r w:rsidR="00197F6A" w:rsidRPr="00197F6A">
        <w:rPr>
          <w:rFonts w:ascii="Arial" w:hAnsi="Arial" w:cs="Arial"/>
          <w:color w:val="000000"/>
          <w:sz w:val="22"/>
          <w:szCs w:val="22"/>
        </w:rPr>
        <w:t>Air Pollution Control</w:t>
      </w:r>
      <w:r w:rsidR="00197F6A">
        <w:rPr>
          <w:rFonts w:ascii="Arial" w:hAnsi="Arial" w:cs="Arial"/>
          <w:color w:val="000000"/>
          <w:sz w:val="22"/>
          <w:szCs w:val="22"/>
        </w:rPr>
        <w:t>. June 30.</w:t>
      </w:r>
    </w:p>
    <w:p w14:paraId="0C2CF17A" w14:textId="33389D54" w:rsidR="007F03C1" w:rsidRDefault="007F03C1" w:rsidP="00EC7723">
      <w:pPr>
        <w:jc w:val="both"/>
        <w:rPr>
          <w:rFonts w:ascii="Arial" w:hAnsi="Arial" w:cs="Arial"/>
          <w:color w:val="000000"/>
          <w:sz w:val="22"/>
          <w:szCs w:val="22"/>
        </w:rPr>
      </w:pPr>
    </w:p>
    <w:p w14:paraId="1DF86859" w14:textId="05C730C8" w:rsidR="007F03C1" w:rsidRDefault="007F03C1" w:rsidP="00EC7723">
      <w:pPr>
        <w:jc w:val="both"/>
        <w:rPr>
          <w:rFonts w:ascii="Arial" w:hAnsi="Arial" w:cs="Arial"/>
          <w:color w:val="000000"/>
          <w:sz w:val="22"/>
          <w:szCs w:val="22"/>
        </w:rPr>
      </w:pPr>
      <w:r>
        <w:rPr>
          <w:rFonts w:ascii="Arial" w:hAnsi="Arial" w:cs="Arial"/>
          <w:color w:val="000000"/>
          <w:sz w:val="22"/>
          <w:szCs w:val="22"/>
        </w:rPr>
        <w:t>HAR 11-260.1.</w:t>
      </w:r>
      <w:r w:rsidR="003D62A1">
        <w:rPr>
          <w:rFonts w:ascii="Arial" w:hAnsi="Arial" w:cs="Arial"/>
          <w:color w:val="000000"/>
          <w:sz w:val="22"/>
          <w:szCs w:val="22"/>
        </w:rPr>
        <w:t xml:space="preserve"> July 2017.</w:t>
      </w:r>
      <w:r>
        <w:rPr>
          <w:rFonts w:ascii="Arial" w:hAnsi="Arial" w:cs="Arial"/>
          <w:color w:val="000000"/>
          <w:sz w:val="22"/>
          <w:szCs w:val="22"/>
        </w:rPr>
        <w:t xml:space="preserve"> Hawaii Administrative Rules, Department of Health. Title 11, Chapter 260.1 </w:t>
      </w:r>
      <w:r w:rsidR="003D62A1">
        <w:rPr>
          <w:rFonts w:ascii="Arial" w:hAnsi="Arial" w:cs="Arial"/>
          <w:color w:val="000000"/>
          <w:sz w:val="22"/>
          <w:szCs w:val="22"/>
        </w:rPr>
        <w:t xml:space="preserve">Hazardous Waste Management: General Provisions. July 17. </w:t>
      </w:r>
    </w:p>
    <w:p w14:paraId="45A72593" w14:textId="38595CB9" w:rsidR="003D62A1" w:rsidRDefault="003D62A1" w:rsidP="00EC7723">
      <w:pPr>
        <w:jc w:val="both"/>
        <w:rPr>
          <w:rFonts w:ascii="Arial" w:hAnsi="Arial" w:cs="Arial"/>
          <w:color w:val="000000"/>
          <w:sz w:val="22"/>
          <w:szCs w:val="22"/>
        </w:rPr>
      </w:pPr>
    </w:p>
    <w:p w14:paraId="5746F814" w14:textId="0F073B71" w:rsidR="003D62A1" w:rsidRDefault="003D62A1" w:rsidP="00EC7723">
      <w:pPr>
        <w:jc w:val="both"/>
        <w:rPr>
          <w:rFonts w:ascii="Arial" w:hAnsi="Arial" w:cs="Arial"/>
          <w:color w:val="000000"/>
          <w:sz w:val="22"/>
          <w:szCs w:val="22"/>
        </w:rPr>
      </w:pPr>
      <w:r>
        <w:rPr>
          <w:rFonts w:ascii="Arial" w:hAnsi="Arial" w:cs="Arial"/>
          <w:color w:val="000000"/>
          <w:sz w:val="22"/>
          <w:szCs w:val="22"/>
        </w:rPr>
        <w:t xml:space="preserve">HAR 11-279.1. September 2018. Hawaii Administrative Rules, Department of Health. Title 11, Chapter 279.1. Hazardous Waste Management: Standards for the Management of Used Oil. September 30. </w:t>
      </w:r>
    </w:p>
    <w:p w14:paraId="0FC9F7E8" w14:textId="77777777" w:rsidR="001F6456" w:rsidRDefault="001F6456" w:rsidP="00EC7723">
      <w:pPr>
        <w:jc w:val="both"/>
        <w:rPr>
          <w:rFonts w:ascii="Arial" w:hAnsi="Arial" w:cs="Arial"/>
          <w:color w:val="000000"/>
          <w:sz w:val="22"/>
          <w:szCs w:val="22"/>
        </w:rPr>
      </w:pPr>
    </w:p>
    <w:p w14:paraId="0B6C2CB3" w14:textId="6484938E" w:rsidR="00CA0772" w:rsidRDefault="00CA0772" w:rsidP="00EC7723">
      <w:pPr>
        <w:jc w:val="both"/>
        <w:rPr>
          <w:rFonts w:ascii="Arial" w:hAnsi="Arial" w:cs="Arial"/>
          <w:sz w:val="22"/>
          <w:szCs w:val="22"/>
        </w:rPr>
      </w:pPr>
      <w:r w:rsidRPr="00781592">
        <w:rPr>
          <w:rFonts w:ascii="Arial" w:hAnsi="Arial" w:cs="Arial"/>
          <w:color w:val="000000"/>
          <w:sz w:val="22"/>
          <w:szCs w:val="22"/>
        </w:rPr>
        <w:t>HAR 11-451</w:t>
      </w:r>
      <w:r w:rsidR="006728E0">
        <w:rPr>
          <w:rFonts w:ascii="Arial" w:hAnsi="Arial" w:cs="Arial"/>
          <w:b/>
          <w:bCs/>
          <w:color w:val="000000"/>
          <w:sz w:val="22"/>
          <w:szCs w:val="22"/>
        </w:rPr>
        <w:t>.</w:t>
      </w:r>
      <w:r w:rsidRPr="00781592">
        <w:rPr>
          <w:rFonts w:ascii="Arial" w:hAnsi="Arial" w:cs="Arial"/>
          <w:color w:val="000000"/>
          <w:sz w:val="22"/>
          <w:szCs w:val="22"/>
        </w:rPr>
        <w:t xml:space="preserve"> </w:t>
      </w:r>
      <w:r w:rsidR="00CA4694">
        <w:rPr>
          <w:rFonts w:ascii="Arial" w:hAnsi="Arial" w:cs="Arial"/>
          <w:color w:val="000000"/>
          <w:sz w:val="22"/>
          <w:szCs w:val="22"/>
        </w:rPr>
        <w:t xml:space="preserve"> </w:t>
      </w:r>
      <w:r w:rsidR="006728E0">
        <w:rPr>
          <w:rFonts w:ascii="Arial" w:hAnsi="Arial" w:cs="Arial"/>
          <w:color w:val="000000"/>
          <w:sz w:val="22"/>
          <w:szCs w:val="22"/>
        </w:rPr>
        <w:t xml:space="preserve">1995.  </w:t>
      </w:r>
      <w:r w:rsidRPr="00781592">
        <w:rPr>
          <w:rFonts w:ascii="Arial" w:hAnsi="Arial" w:cs="Arial"/>
          <w:color w:val="000000"/>
          <w:sz w:val="22"/>
          <w:szCs w:val="22"/>
        </w:rPr>
        <w:t>Hawaii Administrative Rules, Department of Health.</w:t>
      </w:r>
      <w:r w:rsidR="006728E0">
        <w:rPr>
          <w:rFonts w:ascii="Arial" w:hAnsi="Arial" w:cs="Arial"/>
          <w:color w:val="000000"/>
          <w:sz w:val="22"/>
          <w:szCs w:val="22"/>
        </w:rPr>
        <w:t xml:space="preserve"> </w:t>
      </w:r>
      <w:r w:rsidRPr="00781592">
        <w:rPr>
          <w:rFonts w:ascii="Arial" w:hAnsi="Arial" w:cs="Arial"/>
          <w:color w:val="000000"/>
          <w:sz w:val="22"/>
          <w:szCs w:val="22"/>
        </w:rPr>
        <w:t xml:space="preserve"> Title 11, Chapte</w:t>
      </w:r>
      <w:r w:rsidRPr="00E34B27">
        <w:rPr>
          <w:rFonts w:ascii="Arial" w:hAnsi="Arial" w:cs="Arial"/>
          <w:color w:val="000000"/>
          <w:sz w:val="22"/>
          <w:szCs w:val="22"/>
        </w:rPr>
        <w:t>r 451, State Contingency Plan (SCP).</w:t>
      </w:r>
      <w:r w:rsidR="006728E0">
        <w:rPr>
          <w:rFonts w:ascii="Arial" w:hAnsi="Arial" w:cs="Arial"/>
          <w:color w:val="000000"/>
          <w:sz w:val="22"/>
          <w:szCs w:val="22"/>
        </w:rPr>
        <w:t xml:space="preserve"> </w:t>
      </w:r>
      <w:r w:rsidRPr="0077200E">
        <w:rPr>
          <w:rFonts w:ascii="Arial" w:hAnsi="Arial" w:cs="Arial"/>
          <w:color w:val="000000"/>
          <w:sz w:val="22"/>
          <w:szCs w:val="22"/>
        </w:rPr>
        <w:t xml:space="preserve"> Augus</w:t>
      </w:r>
      <w:r w:rsidRPr="00AA15A9">
        <w:rPr>
          <w:rFonts w:ascii="Arial" w:hAnsi="Arial" w:cs="Arial"/>
          <w:color w:val="000000"/>
          <w:sz w:val="22"/>
          <w:szCs w:val="22"/>
        </w:rPr>
        <w:t>t 2.</w:t>
      </w:r>
    </w:p>
    <w:p w14:paraId="75BC24D9" w14:textId="77777777" w:rsidR="00C56BEA" w:rsidRDefault="00C56BEA" w:rsidP="00C56BEA">
      <w:pPr>
        <w:jc w:val="both"/>
        <w:rPr>
          <w:rFonts w:ascii="Arial" w:hAnsi="Arial" w:cs="Arial"/>
          <w:color w:val="000000"/>
          <w:sz w:val="22"/>
          <w:szCs w:val="22"/>
        </w:rPr>
      </w:pPr>
    </w:p>
    <w:p w14:paraId="4DDE8361" w14:textId="779781CA" w:rsidR="00C56BEA" w:rsidRDefault="00C56BEA" w:rsidP="00C56BEA">
      <w:pPr>
        <w:jc w:val="both"/>
        <w:rPr>
          <w:rFonts w:ascii="Arial" w:hAnsi="Arial" w:cs="Arial"/>
          <w:sz w:val="22"/>
          <w:szCs w:val="22"/>
        </w:rPr>
      </w:pPr>
      <w:r>
        <w:rPr>
          <w:rFonts w:ascii="Arial" w:hAnsi="Arial" w:cs="Arial"/>
          <w:sz w:val="22"/>
          <w:szCs w:val="22"/>
        </w:rPr>
        <w:t>State of Hawaii Department of Health (HDOH)</w:t>
      </w:r>
      <w:r>
        <w:rPr>
          <w:rFonts w:ascii="Arial" w:hAnsi="Arial" w:cs="Arial"/>
          <w:color w:val="000000"/>
          <w:sz w:val="22"/>
          <w:szCs w:val="22"/>
        </w:rPr>
        <w:t xml:space="preserve"> Hazard Evaluation and Emergency Response (HEER)</w:t>
      </w:r>
      <w:r w:rsidRPr="00E34B27">
        <w:rPr>
          <w:rFonts w:ascii="Arial" w:hAnsi="Arial" w:cs="Arial"/>
          <w:sz w:val="22"/>
          <w:szCs w:val="22"/>
        </w:rPr>
        <w:t xml:space="preserve">. </w:t>
      </w:r>
      <w:r>
        <w:rPr>
          <w:rFonts w:ascii="Arial" w:hAnsi="Arial" w:cs="Arial"/>
          <w:sz w:val="22"/>
          <w:szCs w:val="22"/>
        </w:rPr>
        <w:t xml:space="preserve">2008 and updates.  </w:t>
      </w:r>
      <w:r w:rsidRPr="0077200E">
        <w:rPr>
          <w:rFonts w:ascii="Arial" w:hAnsi="Arial" w:cs="Arial"/>
          <w:sz w:val="22"/>
          <w:szCs w:val="22"/>
        </w:rPr>
        <w:t xml:space="preserve">Technical Guidance </w:t>
      </w:r>
      <w:r>
        <w:rPr>
          <w:rFonts w:ascii="Arial" w:hAnsi="Arial" w:cs="Arial"/>
          <w:sz w:val="22"/>
          <w:szCs w:val="22"/>
        </w:rPr>
        <w:t>M</w:t>
      </w:r>
      <w:r w:rsidRPr="0077200E">
        <w:rPr>
          <w:rFonts w:ascii="Arial" w:hAnsi="Arial" w:cs="Arial"/>
          <w:sz w:val="22"/>
          <w:szCs w:val="22"/>
        </w:rPr>
        <w:t xml:space="preserve">anual for the Implementation </w:t>
      </w:r>
      <w:r w:rsidRPr="00AA15A9">
        <w:rPr>
          <w:rFonts w:ascii="Arial" w:hAnsi="Arial" w:cs="Arial"/>
          <w:sz w:val="22"/>
          <w:szCs w:val="22"/>
        </w:rPr>
        <w:t>of the Hawaii Sta</w:t>
      </w:r>
      <w:r w:rsidRPr="00960C19">
        <w:rPr>
          <w:rFonts w:ascii="Arial" w:hAnsi="Arial" w:cs="Arial"/>
          <w:sz w:val="22"/>
          <w:szCs w:val="22"/>
        </w:rPr>
        <w:t xml:space="preserve">te Contingency Plan. </w:t>
      </w:r>
      <w:r w:rsidRPr="00960C19">
        <w:rPr>
          <w:rFonts w:ascii="Arial" w:hAnsi="Arial" w:cs="Arial"/>
          <w:color w:val="000000"/>
          <w:sz w:val="22"/>
          <w:szCs w:val="22"/>
        </w:rPr>
        <w:t>Website URL:</w:t>
      </w:r>
      <w:r w:rsidRPr="00C471EA">
        <w:rPr>
          <w:rFonts w:ascii="Arial" w:hAnsi="Arial" w:cs="Arial"/>
          <w:color w:val="000000"/>
          <w:sz w:val="22"/>
          <w:szCs w:val="22"/>
        </w:rPr>
        <w:t> </w:t>
      </w:r>
      <w:hyperlink r:id="rId17" w:history="1">
        <w:r w:rsidRPr="00473EEF">
          <w:rPr>
            <w:rStyle w:val="Hyperlink"/>
            <w:rFonts w:ascii="Arial" w:hAnsi="Arial" w:cs="Arial"/>
            <w:sz w:val="22"/>
            <w:szCs w:val="22"/>
          </w:rPr>
          <w:t>https://health.hawaii.gov/heer/tgm/</w:t>
        </w:r>
      </w:hyperlink>
    </w:p>
    <w:p w14:paraId="770B6C85" w14:textId="0A5B2609" w:rsidR="00C56BEA" w:rsidRDefault="00C56BEA" w:rsidP="00C56BEA">
      <w:pPr>
        <w:jc w:val="both"/>
        <w:rPr>
          <w:rFonts w:ascii="Arial" w:hAnsi="Arial" w:cs="Arial"/>
          <w:sz w:val="22"/>
          <w:szCs w:val="22"/>
        </w:rPr>
      </w:pPr>
    </w:p>
    <w:p w14:paraId="65CEE04A" w14:textId="20DC9821" w:rsidR="00C56BEA" w:rsidRPr="0048159F" w:rsidRDefault="00AF2FA4" w:rsidP="00C56BEA">
      <w:pPr>
        <w:jc w:val="both"/>
        <w:rPr>
          <w:rFonts w:ascii="Arial" w:hAnsi="Arial" w:cs="Arial"/>
          <w:sz w:val="22"/>
          <w:szCs w:val="22"/>
        </w:rPr>
      </w:pPr>
      <w:r>
        <w:rPr>
          <w:rFonts w:ascii="Arial" w:hAnsi="Arial" w:cs="Arial"/>
          <w:sz w:val="22"/>
          <w:szCs w:val="22"/>
        </w:rPr>
        <w:t xml:space="preserve">HDOH 2017a. </w:t>
      </w:r>
      <w:r w:rsidRPr="00E81283">
        <w:rPr>
          <w:rFonts w:ascii="Arial" w:hAnsi="Arial" w:cs="Arial"/>
          <w:i/>
          <w:iCs/>
          <w:sz w:val="22"/>
          <w:szCs w:val="22"/>
        </w:rPr>
        <w:t>Evaluation of Environmental Hazards at Sites with Contaminated Soil and Groundwater</w:t>
      </w:r>
      <w:r>
        <w:rPr>
          <w:rFonts w:ascii="Arial" w:hAnsi="Arial" w:cs="Arial"/>
          <w:sz w:val="22"/>
          <w:szCs w:val="22"/>
        </w:rPr>
        <w:t xml:space="preserve">. Fall 2017. </w:t>
      </w:r>
    </w:p>
    <w:p w14:paraId="4AA9F8D7" w14:textId="77777777" w:rsidR="00C56BEA" w:rsidRDefault="00C56BEA" w:rsidP="00EC7723">
      <w:pPr>
        <w:jc w:val="both"/>
        <w:rPr>
          <w:rFonts w:ascii="Arial" w:hAnsi="Arial" w:cs="Arial"/>
          <w:sz w:val="22"/>
          <w:szCs w:val="22"/>
        </w:rPr>
      </w:pPr>
    </w:p>
    <w:p w14:paraId="33E1AD40" w14:textId="5A5DD95B" w:rsidR="00D64F78" w:rsidRDefault="00C56BEA" w:rsidP="00EC7723">
      <w:pPr>
        <w:jc w:val="both"/>
        <w:rPr>
          <w:rFonts w:ascii="Arial" w:hAnsi="Arial" w:cs="Arial"/>
          <w:color w:val="000000"/>
          <w:sz w:val="22"/>
          <w:szCs w:val="22"/>
        </w:rPr>
      </w:pPr>
      <w:r>
        <w:rPr>
          <w:rFonts w:ascii="Arial" w:hAnsi="Arial" w:cs="Arial"/>
          <w:sz w:val="22"/>
          <w:szCs w:val="22"/>
        </w:rPr>
        <w:t xml:space="preserve">HDOH HEER </w:t>
      </w:r>
      <w:r w:rsidR="00882D07">
        <w:rPr>
          <w:rFonts w:ascii="Arial" w:hAnsi="Arial" w:cs="Arial"/>
          <w:color w:val="000000"/>
          <w:sz w:val="22"/>
          <w:szCs w:val="22"/>
        </w:rPr>
        <w:t>Office</w:t>
      </w:r>
      <w:r w:rsidR="002A4FFA">
        <w:rPr>
          <w:rFonts w:ascii="Arial" w:hAnsi="Arial" w:cs="Arial"/>
          <w:color w:val="000000"/>
          <w:sz w:val="22"/>
          <w:szCs w:val="22"/>
        </w:rPr>
        <w:t xml:space="preserve"> 2017</w:t>
      </w:r>
      <w:r w:rsidR="00AF2FA4">
        <w:rPr>
          <w:rFonts w:ascii="Arial" w:hAnsi="Arial" w:cs="Arial"/>
          <w:color w:val="000000"/>
          <w:sz w:val="22"/>
          <w:szCs w:val="22"/>
        </w:rPr>
        <w:t>b</w:t>
      </w:r>
      <w:r w:rsidR="00882D07">
        <w:rPr>
          <w:rFonts w:ascii="Arial" w:hAnsi="Arial" w:cs="Arial"/>
          <w:color w:val="000000"/>
          <w:sz w:val="22"/>
          <w:szCs w:val="22"/>
        </w:rPr>
        <w:t xml:space="preserve">. </w:t>
      </w:r>
      <w:r w:rsidR="00CA4694">
        <w:rPr>
          <w:rFonts w:ascii="Arial" w:hAnsi="Arial" w:cs="Arial"/>
          <w:color w:val="000000"/>
          <w:sz w:val="22"/>
          <w:szCs w:val="22"/>
        </w:rPr>
        <w:t xml:space="preserve"> </w:t>
      </w:r>
      <w:r w:rsidR="00882D07" w:rsidRPr="0048159F">
        <w:rPr>
          <w:rFonts w:ascii="Arial" w:hAnsi="Arial" w:cs="Arial"/>
          <w:i/>
          <w:iCs/>
          <w:color w:val="000000"/>
          <w:sz w:val="22"/>
          <w:szCs w:val="22"/>
        </w:rPr>
        <w:t>Guidance for Stockpile Characterization and Evaluation of Imported and Exported Fill Material.</w:t>
      </w:r>
      <w:r w:rsidR="00882D07">
        <w:rPr>
          <w:rFonts w:ascii="Arial" w:hAnsi="Arial" w:cs="Arial"/>
          <w:color w:val="000000"/>
          <w:sz w:val="22"/>
          <w:szCs w:val="22"/>
        </w:rPr>
        <w:t xml:space="preserve"> October</w:t>
      </w:r>
      <w:r w:rsidR="002A4FFA">
        <w:rPr>
          <w:rFonts w:ascii="Arial" w:hAnsi="Arial" w:cs="Arial"/>
          <w:color w:val="000000"/>
          <w:sz w:val="22"/>
          <w:szCs w:val="22"/>
        </w:rPr>
        <w:t>.</w:t>
      </w:r>
    </w:p>
    <w:p w14:paraId="208828F8" w14:textId="77777777" w:rsidR="002B4ABA" w:rsidRDefault="002B4ABA" w:rsidP="00EC7723">
      <w:pPr>
        <w:jc w:val="both"/>
        <w:rPr>
          <w:rFonts w:ascii="Arial" w:hAnsi="Arial" w:cs="Arial"/>
          <w:color w:val="000000"/>
          <w:sz w:val="22"/>
          <w:szCs w:val="22"/>
        </w:rPr>
      </w:pPr>
    </w:p>
    <w:p w14:paraId="59042FC1" w14:textId="77777777" w:rsidR="001776A6" w:rsidRDefault="001776A6" w:rsidP="001776A6">
      <w:pPr>
        <w:jc w:val="both"/>
        <w:rPr>
          <w:rFonts w:ascii="Arial" w:hAnsi="Arial" w:cs="Arial"/>
          <w:sz w:val="22"/>
          <w:szCs w:val="22"/>
        </w:rPr>
      </w:pPr>
      <w:r>
        <w:rPr>
          <w:rFonts w:ascii="Arial" w:hAnsi="Arial" w:cs="Arial"/>
          <w:sz w:val="22"/>
          <w:szCs w:val="22"/>
        </w:rPr>
        <w:t xml:space="preserve">HDOH Solid and Hazardous Waste Branch (SHWB).  2019.  </w:t>
      </w:r>
      <w:r w:rsidRPr="00515234">
        <w:rPr>
          <w:rFonts w:ascii="Arial" w:hAnsi="Arial" w:cs="Arial"/>
          <w:i/>
          <w:iCs/>
          <w:sz w:val="22"/>
          <w:szCs w:val="22"/>
        </w:rPr>
        <w:t>Use of HEER Office Environmental Action Level Guidance and HEER Office Technical Guidance Manual for Characterization and Remediation of Contaminated Properties Overseen by the Solid and Hazardous Waste Branch.</w:t>
      </w:r>
      <w:r>
        <w:rPr>
          <w:rFonts w:ascii="Arial" w:hAnsi="Arial" w:cs="Arial"/>
          <w:sz w:val="22"/>
          <w:szCs w:val="22"/>
        </w:rPr>
        <w:t xml:space="preserve"> January 30. </w:t>
      </w:r>
    </w:p>
    <w:p w14:paraId="73C5DAD2" w14:textId="77777777" w:rsidR="00882D07" w:rsidRDefault="00882D07" w:rsidP="00EC7723">
      <w:pPr>
        <w:jc w:val="both"/>
        <w:rPr>
          <w:rFonts w:ascii="Arial" w:hAnsi="Arial" w:cs="Arial"/>
          <w:sz w:val="22"/>
          <w:szCs w:val="22"/>
        </w:rPr>
      </w:pPr>
    </w:p>
    <w:p w14:paraId="1ABE5F4E" w14:textId="43E7FFAE" w:rsidR="00075827" w:rsidRPr="0048159F" w:rsidRDefault="001776A6" w:rsidP="00EC7723">
      <w:pPr>
        <w:jc w:val="both"/>
        <w:rPr>
          <w:rFonts w:ascii="Arial" w:hAnsi="Arial" w:cs="Arial"/>
          <w:color w:val="000000"/>
          <w:sz w:val="22"/>
          <w:szCs w:val="22"/>
        </w:rPr>
      </w:pPr>
      <w:r>
        <w:rPr>
          <w:rFonts w:ascii="Arial" w:hAnsi="Arial" w:cs="Arial"/>
          <w:sz w:val="22"/>
          <w:szCs w:val="22"/>
        </w:rPr>
        <w:t xml:space="preserve">State of Hawaii, </w:t>
      </w:r>
      <w:r w:rsidRPr="0048159F">
        <w:rPr>
          <w:rFonts w:ascii="Arial" w:hAnsi="Arial" w:cs="Arial"/>
          <w:sz w:val="22"/>
          <w:szCs w:val="22"/>
        </w:rPr>
        <w:t xml:space="preserve">Hawaii </w:t>
      </w:r>
      <w:r w:rsidRPr="00781592">
        <w:rPr>
          <w:rFonts w:ascii="Arial" w:hAnsi="Arial" w:cs="Arial"/>
          <w:sz w:val="22"/>
          <w:szCs w:val="22"/>
        </w:rPr>
        <w:t>Revised</w:t>
      </w:r>
      <w:r w:rsidRPr="0048159F">
        <w:rPr>
          <w:rFonts w:ascii="Arial" w:hAnsi="Arial" w:cs="Arial"/>
          <w:sz w:val="22"/>
          <w:szCs w:val="22"/>
        </w:rPr>
        <w:t xml:space="preserve"> Statutes</w:t>
      </w:r>
      <w:r w:rsidRPr="00781592">
        <w:rPr>
          <w:rFonts w:ascii="Arial" w:hAnsi="Arial" w:cs="Arial"/>
          <w:sz w:val="22"/>
          <w:szCs w:val="22"/>
        </w:rPr>
        <w:t xml:space="preserve"> </w:t>
      </w:r>
      <w:r>
        <w:rPr>
          <w:rFonts w:ascii="Arial" w:hAnsi="Arial" w:cs="Arial"/>
          <w:sz w:val="22"/>
          <w:szCs w:val="22"/>
        </w:rPr>
        <w:t>(</w:t>
      </w:r>
      <w:r w:rsidR="00075827" w:rsidRPr="00781592">
        <w:rPr>
          <w:rFonts w:ascii="Arial" w:hAnsi="Arial" w:cs="Arial"/>
          <w:sz w:val="22"/>
          <w:szCs w:val="22"/>
        </w:rPr>
        <w:t>HRS</w:t>
      </w:r>
      <w:r>
        <w:rPr>
          <w:rFonts w:ascii="Arial" w:hAnsi="Arial" w:cs="Arial"/>
          <w:sz w:val="22"/>
          <w:szCs w:val="22"/>
        </w:rPr>
        <w:t>)</w:t>
      </w:r>
      <w:r w:rsidR="00075827" w:rsidRPr="00781592">
        <w:rPr>
          <w:rFonts w:ascii="Arial" w:hAnsi="Arial" w:cs="Arial"/>
          <w:sz w:val="22"/>
          <w:szCs w:val="22"/>
        </w:rPr>
        <w:t xml:space="preserve"> 128D. </w:t>
      </w:r>
      <w:r w:rsidR="00CA4694">
        <w:rPr>
          <w:rFonts w:ascii="Arial" w:hAnsi="Arial" w:cs="Arial"/>
          <w:sz w:val="22"/>
          <w:szCs w:val="22"/>
        </w:rPr>
        <w:t xml:space="preserve"> </w:t>
      </w:r>
      <w:r w:rsidR="00075827" w:rsidRPr="00781592">
        <w:rPr>
          <w:rFonts w:ascii="Arial" w:hAnsi="Arial" w:cs="Arial"/>
          <w:sz w:val="22"/>
          <w:szCs w:val="22"/>
        </w:rPr>
        <w:t>Hawaii Environmental Response Law</w:t>
      </w:r>
      <w:r w:rsidR="00075827" w:rsidRPr="00E34B27">
        <w:rPr>
          <w:rFonts w:ascii="Arial" w:hAnsi="Arial" w:cs="Arial"/>
          <w:sz w:val="22"/>
          <w:szCs w:val="22"/>
        </w:rPr>
        <w:t xml:space="preserve"> (HERL)</w:t>
      </w:r>
      <w:r w:rsidR="00CA0772" w:rsidRPr="00E34B27">
        <w:rPr>
          <w:rFonts w:ascii="Arial" w:hAnsi="Arial" w:cs="Arial"/>
          <w:sz w:val="22"/>
          <w:szCs w:val="22"/>
        </w:rPr>
        <w:t xml:space="preserve">, Chapter 128D. </w:t>
      </w:r>
      <w:r w:rsidR="00CA0772" w:rsidRPr="0048159F">
        <w:rPr>
          <w:rFonts w:ascii="Arial" w:hAnsi="Arial" w:cs="Arial"/>
          <w:color w:val="000000"/>
          <w:sz w:val="22"/>
          <w:szCs w:val="22"/>
        </w:rPr>
        <w:t>Website UR</w:t>
      </w:r>
      <w:r w:rsidR="00CA0772" w:rsidRPr="00CF5B41">
        <w:rPr>
          <w:rFonts w:ascii="Arial" w:hAnsi="Arial" w:cs="Arial"/>
          <w:color w:val="000000"/>
          <w:sz w:val="22"/>
          <w:szCs w:val="22"/>
        </w:rPr>
        <w:t>L: </w:t>
      </w:r>
      <w:r w:rsidR="00CA0772" w:rsidRPr="007F2FED">
        <w:rPr>
          <w:rFonts w:ascii="Arial" w:hAnsi="Arial" w:cs="Arial"/>
          <w:sz w:val="22"/>
          <w:szCs w:val="22"/>
        </w:rPr>
        <w:t>https://www.capitol.hawaii.gov/hrscurrent/Vol03_Ch0121-0200D/HRS0128D/HRS_0128D-0001.htm</w:t>
      </w:r>
    </w:p>
    <w:p w14:paraId="04D48BC9" w14:textId="4FFB942F" w:rsidR="00075827" w:rsidRPr="00781592" w:rsidRDefault="00075827" w:rsidP="00EC7723">
      <w:pPr>
        <w:jc w:val="both"/>
        <w:rPr>
          <w:rFonts w:ascii="Arial" w:hAnsi="Arial" w:cs="Arial"/>
          <w:sz w:val="22"/>
          <w:szCs w:val="22"/>
        </w:rPr>
      </w:pPr>
    </w:p>
    <w:p w14:paraId="10822476" w14:textId="77777777" w:rsidR="00CA0772" w:rsidRPr="0048159F" w:rsidRDefault="00CA0772" w:rsidP="00EC7723">
      <w:pPr>
        <w:jc w:val="both"/>
        <w:rPr>
          <w:rFonts w:ascii="Arial" w:hAnsi="Arial" w:cs="Arial"/>
          <w:sz w:val="22"/>
          <w:szCs w:val="22"/>
        </w:rPr>
      </w:pPr>
    </w:p>
    <w:p w14:paraId="0DF52C22" w14:textId="23F98143" w:rsidR="00674B7F" w:rsidRDefault="00674B7F" w:rsidP="00EC7723">
      <w:pPr>
        <w:jc w:val="both"/>
        <w:sectPr w:rsidR="00674B7F" w:rsidSect="00583DF9">
          <w:pgSz w:w="12240" w:h="15840"/>
          <w:pgMar w:top="1440" w:right="1440" w:bottom="1440" w:left="1440" w:header="720" w:footer="720" w:gutter="0"/>
          <w:cols w:space="720"/>
          <w:docGrid w:linePitch="360"/>
        </w:sectPr>
      </w:pPr>
    </w:p>
    <w:p w14:paraId="12027390" w14:textId="4B019D38" w:rsidR="00FC5159" w:rsidRDefault="00B967BF" w:rsidP="00195D41">
      <w:pPr>
        <w:pStyle w:val="Default"/>
        <w:rPr>
          <w:rFonts w:ascii="Arial" w:hAnsi="Arial" w:cs="Arial"/>
          <w:b/>
          <w:bCs/>
          <w:color w:val="auto"/>
          <w:sz w:val="32"/>
          <w:szCs w:val="32"/>
        </w:rPr>
      </w:pPr>
      <w:r w:rsidRPr="00B967BF">
        <w:rPr>
          <w:rFonts w:ascii="Arial" w:hAnsi="Arial" w:cs="Arial"/>
          <w:b/>
          <w:bCs/>
          <w:color w:val="auto"/>
          <w:sz w:val="32"/>
          <w:szCs w:val="32"/>
        </w:rPr>
        <w:lastRenderedPageBreak/>
        <w:t>Figures</w:t>
      </w:r>
    </w:p>
    <w:p w14:paraId="17F93E6B" w14:textId="77777777" w:rsidR="00B967BF" w:rsidRPr="00B967BF" w:rsidRDefault="00B967BF" w:rsidP="00195D41">
      <w:pPr>
        <w:pStyle w:val="Default"/>
        <w:rPr>
          <w:rFonts w:ascii="Arial" w:hAnsi="Arial" w:cs="Arial"/>
          <w:b/>
          <w:bCs/>
          <w:color w:val="auto"/>
          <w:sz w:val="32"/>
          <w:szCs w:val="32"/>
        </w:rPr>
      </w:pPr>
    </w:p>
    <w:p w14:paraId="216963A2" w14:textId="03181A68" w:rsidR="00BB2598" w:rsidRPr="0029370F" w:rsidRDefault="00D95E66" w:rsidP="00FC5159">
      <w:pPr>
        <w:rPr>
          <w:rFonts w:ascii="Arial" w:hAnsi="Arial" w:cs="Arial"/>
          <w:i/>
          <w:iCs/>
          <w:color w:val="FF0000"/>
        </w:rPr>
      </w:pPr>
      <w:r w:rsidRPr="0029370F">
        <w:rPr>
          <w:rFonts w:ascii="Arial" w:hAnsi="Arial" w:cs="Arial"/>
          <w:i/>
          <w:iCs/>
          <w:color w:val="FF0000"/>
        </w:rPr>
        <w:t xml:space="preserve">Multiple maps under each heading should use the nomenclature Figure </w:t>
      </w:r>
      <w:proofErr w:type="spellStart"/>
      <w:r w:rsidRPr="0029370F">
        <w:rPr>
          <w:rFonts w:ascii="Arial" w:hAnsi="Arial" w:cs="Arial"/>
          <w:i/>
          <w:iCs/>
          <w:color w:val="FF0000"/>
        </w:rPr>
        <w:t>Xa</w:t>
      </w:r>
      <w:proofErr w:type="spellEnd"/>
      <w:r w:rsidRPr="0029370F">
        <w:rPr>
          <w:rFonts w:ascii="Arial" w:hAnsi="Arial" w:cs="Arial"/>
          <w:i/>
          <w:iCs/>
          <w:color w:val="FF0000"/>
        </w:rPr>
        <w:t xml:space="preserve">, </w:t>
      </w:r>
      <w:proofErr w:type="spellStart"/>
      <w:r w:rsidRPr="0029370F">
        <w:rPr>
          <w:rFonts w:ascii="Arial" w:hAnsi="Arial" w:cs="Arial"/>
          <w:i/>
          <w:iCs/>
          <w:color w:val="FF0000"/>
        </w:rPr>
        <w:t>Xb</w:t>
      </w:r>
      <w:proofErr w:type="spellEnd"/>
      <w:r w:rsidRPr="0029370F">
        <w:rPr>
          <w:rFonts w:ascii="Arial" w:hAnsi="Arial" w:cs="Arial"/>
          <w:i/>
          <w:iCs/>
          <w:color w:val="FF0000"/>
        </w:rPr>
        <w:t xml:space="preserve">, </w:t>
      </w:r>
      <w:proofErr w:type="spellStart"/>
      <w:r w:rsidR="00FC5159" w:rsidRPr="0029370F">
        <w:rPr>
          <w:rFonts w:ascii="Arial" w:hAnsi="Arial" w:cs="Arial"/>
          <w:i/>
          <w:iCs/>
          <w:color w:val="FF0000"/>
        </w:rPr>
        <w:t>Xc</w:t>
      </w:r>
      <w:proofErr w:type="spellEnd"/>
      <w:r w:rsidR="00FC5159" w:rsidRPr="0029370F">
        <w:rPr>
          <w:rFonts w:ascii="Arial" w:hAnsi="Arial" w:cs="Arial"/>
          <w:i/>
          <w:iCs/>
          <w:color w:val="FF0000"/>
        </w:rPr>
        <w:t>, etc.</w:t>
      </w:r>
    </w:p>
    <w:p w14:paraId="4EB9B902" w14:textId="77777777" w:rsidR="00FC5159" w:rsidRPr="00195D41" w:rsidRDefault="00FC5159" w:rsidP="00195D41">
      <w:pPr>
        <w:pStyle w:val="Default"/>
        <w:rPr>
          <w:rFonts w:ascii="Arial" w:hAnsi="Arial" w:cs="Arial"/>
          <w:b/>
          <w:bCs/>
          <w:color w:val="auto"/>
        </w:rPr>
      </w:pPr>
    </w:p>
    <w:p w14:paraId="15F9F941" w14:textId="6332B52E" w:rsidR="00F91062" w:rsidRDefault="00F91062" w:rsidP="00F91062">
      <w:pPr>
        <w:pStyle w:val="Default"/>
        <w:rPr>
          <w:rFonts w:ascii="Arial" w:hAnsi="Arial" w:cs="Arial"/>
          <w:b/>
          <w:bCs/>
          <w:color w:val="auto"/>
        </w:rPr>
      </w:pPr>
      <w:r w:rsidRPr="00F91062">
        <w:rPr>
          <w:rFonts w:ascii="Arial" w:hAnsi="Arial" w:cs="Arial"/>
          <w:b/>
          <w:bCs/>
          <w:color w:val="auto"/>
        </w:rPr>
        <w:t xml:space="preserve">Figure 1 </w:t>
      </w:r>
      <w:r w:rsidR="00D868B0">
        <w:rPr>
          <w:rFonts w:ascii="Arial" w:hAnsi="Arial" w:cs="Arial"/>
          <w:b/>
          <w:bCs/>
          <w:color w:val="auto"/>
        </w:rPr>
        <w:t>–</w:t>
      </w:r>
      <w:r w:rsidRPr="00F91062">
        <w:rPr>
          <w:rFonts w:ascii="Arial" w:hAnsi="Arial" w:cs="Arial"/>
          <w:b/>
          <w:bCs/>
          <w:color w:val="auto"/>
        </w:rPr>
        <w:t xml:space="preserve"> Site Location Map </w:t>
      </w:r>
    </w:p>
    <w:p w14:paraId="45759F57" w14:textId="77777777" w:rsidR="00F91062" w:rsidRPr="00F91062" w:rsidRDefault="00F91062" w:rsidP="00F91062">
      <w:pPr>
        <w:pStyle w:val="Default"/>
        <w:rPr>
          <w:rFonts w:ascii="Arial" w:hAnsi="Arial" w:cs="Arial"/>
          <w:b/>
          <w:bCs/>
          <w:color w:val="auto"/>
        </w:rPr>
      </w:pPr>
    </w:p>
    <w:p w14:paraId="31DBE9B0" w14:textId="408AEC83" w:rsidR="00F91062" w:rsidRDefault="00F91062" w:rsidP="00F91062">
      <w:pPr>
        <w:pStyle w:val="Default"/>
        <w:rPr>
          <w:rFonts w:ascii="Arial" w:hAnsi="Arial" w:cs="Arial"/>
          <w:b/>
          <w:bCs/>
          <w:color w:val="auto"/>
        </w:rPr>
      </w:pPr>
      <w:r w:rsidRPr="00F91062">
        <w:rPr>
          <w:rFonts w:ascii="Arial" w:hAnsi="Arial" w:cs="Arial"/>
          <w:b/>
          <w:bCs/>
          <w:color w:val="auto"/>
        </w:rPr>
        <w:t xml:space="preserve">Figure 2 </w:t>
      </w:r>
      <w:r w:rsidR="00D868B0">
        <w:rPr>
          <w:rFonts w:ascii="Arial" w:hAnsi="Arial" w:cs="Arial"/>
          <w:b/>
          <w:bCs/>
          <w:color w:val="auto"/>
        </w:rPr>
        <w:t>–</w:t>
      </w:r>
      <w:r w:rsidRPr="00F91062">
        <w:rPr>
          <w:rFonts w:ascii="Arial" w:hAnsi="Arial" w:cs="Arial"/>
          <w:b/>
          <w:bCs/>
          <w:color w:val="auto"/>
        </w:rPr>
        <w:t xml:space="preserve"> Known Residual Site Contamination Exceeding HDOH Tier 1 EALs</w:t>
      </w:r>
    </w:p>
    <w:p w14:paraId="4C0B340D" w14:textId="77777777" w:rsidR="00F91062" w:rsidRPr="00F91062" w:rsidRDefault="00F91062" w:rsidP="00F91062">
      <w:pPr>
        <w:pStyle w:val="Default"/>
        <w:rPr>
          <w:rFonts w:ascii="Arial" w:hAnsi="Arial" w:cs="Arial"/>
          <w:b/>
          <w:bCs/>
          <w:color w:val="auto"/>
        </w:rPr>
      </w:pPr>
    </w:p>
    <w:p w14:paraId="5CA0CBD1" w14:textId="62EF4E1F" w:rsidR="00F91062" w:rsidRDefault="00F91062" w:rsidP="00F91062">
      <w:pPr>
        <w:pStyle w:val="Default"/>
        <w:rPr>
          <w:rFonts w:ascii="Arial" w:hAnsi="Arial" w:cs="Arial"/>
          <w:b/>
          <w:bCs/>
          <w:color w:val="auto"/>
        </w:rPr>
      </w:pPr>
      <w:r w:rsidRPr="00F91062">
        <w:rPr>
          <w:rFonts w:ascii="Arial" w:hAnsi="Arial" w:cs="Arial"/>
          <w:b/>
          <w:bCs/>
          <w:color w:val="auto"/>
        </w:rPr>
        <w:t xml:space="preserve">Figure 3 </w:t>
      </w:r>
      <w:r w:rsidR="00D868B0">
        <w:rPr>
          <w:rFonts w:ascii="Arial" w:hAnsi="Arial" w:cs="Arial"/>
          <w:b/>
          <w:bCs/>
          <w:color w:val="auto"/>
        </w:rPr>
        <w:t>–</w:t>
      </w:r>
      <w:r w:rsidRPr="00F91062">
        <w:rPr>
          <w:rFonts w:ascii="Arial" w:hAnsi="Arial" w:cs="Arial"/>
          <w:b/>
          <w:bCs/>
          <w:color w:val="auto"/>
        </w:rPr>
        <w:t xml:space="preserve"> </w:t>
      </w:r>
      <w:r w:rsidR="00D868B0">
        <w:rPr>
          <w:rFonts w:ascii="Arial" w:hAnsi="Arial" w:cs="Arial"/>
          <w:b/>
          <w:bCs/>
          <w:color w:val="auto"/>
        </w:rPr>
        <w:t xml:space="preserve">Environmental </w:t>
      </w:r>
      <w:r w:rsidRPr="00F91062">
        <w:rPr>
          <w:rFonts w:ascii="Arial" w:hAnsi="Arial" w:cs="Arial"/>
          <w:b/>
          <w:bCs/>
          <w:color w:val="auto"/>
        </w:rPr>
        <w:t>Hazard Map</w:t>
      </w:r>
    </w:p>
    <w:p w14:paraId="68B80D72" w14:textId="77777777" w:rsidR="00F91062" w:rsidRPr="00F91062" w:rsidRDefault="00F91062" w:rsidP="00F91062">
      <w:pPr>
        <w:pStyle w:val="Default"/>
        <w:rPr>
          <w:rFonts w:ascii="Arial" w:hAnsi="Arial" w:cs="Arial"/>
          <w:b/>
          <w:bCs/>
          <w:color w:val="auto"/>
        </w:rPr>
      </w:pPr>
    </w:p>
    <w:p w14:paraId="1FB80AB0" w14:textId="24A983B9" w:rsidR="00F91062" w:rsidRDefault="00F91062" w:rsidP="00F91062">
      <w:pPr>
        <w:pStyle w:val="Default"/>
        <w:rPr>
          <w:rFonts w:ascii="Arial" w:hAnsi="Arial" w:cs="Arial"/>
          <w:b/>
          <w:bCs/>
          <w:color w:val="auto"/>
        </w:rPr>
      </w:pPr>
      <w:r w:rsidRPr="00F91062">
        <w:rPr>
          <w:rFonts w:ascii="Arial" w:hAnsi="Arial" w:cs="Arial"/>
          <w:b/>
          <w:bCs/>
          <w:color w:val="auto"/>
        </w:rPr>
        <w:t xml:space="preserve">Figure 4 </w:t>
      </w:r>
      <w:r w:rsidR="00D868B0">
        <w:rPr>
          <w:rFonts w:ascii="Arial" w:hAnsi="Arial" w:cs="Arial"/>
          <w:b/>
          <w:bCs/>
          <w:color w:val="auto"/>
        </w:rPr>
        <w:t>–</w:t>
      </w:r>
      <w:r w:rsidRPr="00F91062">
        <w:rPr>
          <w:rFonts w:ascii="Arial" w:hAnsi="Arial" w:cs="Arial"/>
          <w:b/>
          <w:bCs/>
          <w:color w:val="auto"/>
        </w:rPr>
        <w:t xml:space="preserve"> Engineering Controls</w:t>
      </w:r>
    </w:p>
    <w:p w14:paraId="38B5DBCC" w14:textId="77777777" w:rsidR="00F91062" w:rsidRPr="00F91062" w:rsidRDefault="00F91062" w:rsidP="00F91062">
      <w:pPr>
        <w:pStyle w:val="Default"/>
        <w:rPr>
          <w:rFonts w:ascii="Arial" w:hAnsi="Arial" w:cs="Arial"/>
          <w:b/>
          <w:bCs/>
          <w:color w:val="auto"/>
        </w:rPr>
      </w:pPr>
    </w:p>
    <w:p w14:paraId="727EBBC8" w14:textId="42FD1921" w:rsidR="00F91062" w:rsidRPr="00F91062" w:rsidRDefault="00F91062" w:rsidP="00F91062">
      <w:pPr>
        <w:pStyle w:val="Default"/>
        <w:rPr>
          <w:rFonts w:ascii="Arial" w:hAnsi="Arial" w:cs="Arial"/>
          <w:b/>
          <w:bCs/>
          <w:color w:val="auto"/>
        </w:rPr>
      </w:pPr>
      <w:r w:rsidRPr="00F91062">
        <w:rPr>
          <w:rFonts w:ascii="Arial" w:hAnsi="Arial" w:cs="Arial"/>
          <w:b/>
          <w:bCs/>
          <w:color w:val="auto"/>
        </w:rPr>
        <w:t xml:space="preserve">Figure 5 </w:t>
      </w:r>
      <w:r w:rsidR="00D868B0">
        <w:rPr>
          <w:rFonts w:ascii="Arial" w:hAnsi="Arial" w:cs="Arial"/>
          <w:b/>
          <w:bCs/>
          <w:color w:val="auto"/>
        </w:rPr>
        <w:t>–</w:t>
      </w:r>
      <w:r w:rsidRPr="00F91062">
        <w:rPr>
          <w:rFonts w:ascii="Arial" w:hAnsi="Arial" w:cs="Arial"/>
          <w:b/>
          <w:bCs/>
          <w:color w:val="auto"/>
        </w:rPr>
        <w:t xml:space="preserve"> Engineering Controls</w:t>
      </w:r>
      <w:r w:rsidR="00696DB3">
        <w:rPr>
          <w:rFonts w:ascii="Arial" w:hAnsi="Arial" w:cs="Arial"/>
          <w:b/>
          <w:bCs/>
          <w:color w:val="auto"/>
        </w:rPr>
        <w:t xml:space="preserve"> </w:t>
      </w:r>
      <w:r w:rsidRPr="00F91062">
        <w:rPr>
          <w:rFonts w:ascii="Arial" w:hAnsi="Arial" w:cs="Arial"/>
          <w:b/>
          <w:bCs/>
          <w:color w:val="auto"/>
        </w:rPr>
        <w:t>– Cross-Sectional Depiction (A-A’)</w:t>
      </w:r>
    </w:p>
    <w:p w14:paraId="50B767E2" w14:textId="77777777" w:rsidR="00F91062" w:rsidRDefault="00F91062" w:rsidP="000236D7">
      <w:pPr>
        <w:pStyle w:val="Default"/>
        <w:rPr>
          <w:rFonts w:ascii="Arial" w:hAnsi="Arial" w:cs="Arial"/>
          <w:b/>
          <w:bCs/>
          <w:color w:val="auto"/>
        </w:rPr>
      </w:pPr>
    </w:p>
    <w:p w14:paraId="49A03C30" w14:textId="72858694" w:rsidR="000236D7" w:rsidRPr="00BC0D56" w:rsidRDefault="00436A76" w:rsidP="000236D7">
      <w:pPr>
        <w:pStyle w:val="Default"/>
        <w:rPr>
          <w:rFonts w:ascii="Arial" w:hAnsi="Arial" w:cs="Arial"/>
          <w:i/>
          <w:iCs/>
          <w:color w:val="FF0000"/>
        </w:rPr>
      </w:pPr>
      <w:r>
        <w:rPr>
          <w:rFonts w:ascii="Arial" w:hAnsi="Arial" w:cs="Arial"/>
          <w:i/>
          <w:iCs/>
          <w:color w:val="FF0000"/>
        </w:rPr>
        <w:t xml:space="preserve">Note: </w:t>
      </w:r>
      <w:r w:rsidR="000236D7" w:rsidRPr="00BC0D56">
        <w:rPr>
          <w:rFonts w:ascii="Arial" w:hAnsi="Arial" w:cs="Arial"/>
          <w:i/>
          <w:iCs/>
          <w:color w:val="FF0000"/>
        </w:rPr>
        <w:t xml:space="preserve">If changes occur </w:t>
      </w:r>
      <w:r w:rsidR="00F91062">
        <w:rPr>
          <w:rFonts w:ascii="Arial" w:hAnsi="Arial" w:cs="Arial"/>
          <w:i/>
          <w:iCs/>
          <w:color w:val="FF0000"/>
        </w:rPr>
        <w:t>at the site</w:t>
      </w:r>
      <w:r w:rsidR="000236D7" w:rsidRPr="00BC0D56">
        <w:rPr>
          <w:rFonts w:ascii="Arial" w:hAnsi="Arial" w:cs="Arial"/>
          <w:i/>
          <w:iCs/>
          <w:color w:val="FF0000"/>
        </w:rPr>
        <w:t>, updated figures should be provided to the HEER</w:t>
      </w:r>
      <w:r w:rsidR="002A4FFA">
        <w:rPr>
          <w:rFonts w:ascii="Arial" w:hAnsi="Arial" w:cs="Arial"/>
          <w:i/>
          <w:iCs/>
          <w:color w:val="FF0000"/>
        </w:rPr>
        <w:t xml:space="preserve"> </w:t>
      </w:r>
      <w:r w:rsidR="000236D7" w:rsidRPr="00BC0D56">
        <w:rPr>
          <w:rFonts w:ascii="Arial" w:hAnsi="Arial" w:cs="Arial"/>
          <w:i/>
          <w:iCs/>
          <w:color w:val="FF0000"/>
        </w:rPr>
        <w:t>Office</w:t>
      </w:r>
      <w:r w:rsidR="002A4FFA">
        <w:rPr>
          <w:rFonts w:ascii="Arial" w:hAnsi="Arial" w:cs="Arial"/>
          <w:i/>
          <w:iCs/>
          <w:color w:val="FF0000"/>
        </w:rPr>
        <w:t xml:space="preserve"> or the SHWB</w:t>
      </w:r>
      <w:r w:rsidR="000236D7" w:rsidRPr="00BC0D56">
        <w:rPr>
          <w:rFonts w:ascii="Arial" w:hAnsi="Arial" w:cs="Arial"/>
          <w:i/>
          <w:iCs/>
          <w:color w:val="FF0000"/>
        </w:rPr>
        <w:t>.</w:t>
      </w:r>
    </w:p>
    <w:p w14:paraId="763DBD88" w14:textId="3D87E502" w:rsidR="000236D7" w:rsidRDefault="000236D7" w:rsidP="006D0155">
      <w:pPr>
        <w:pStyle w:val="FigureTitle"/>
        <w:sectPr w:rsidR="000236D7" w:rsidSect="005C26B4">
          <w:footerReference w:type="default" r:id="rId18"/>
          <w:pgSz w:w="12240" w:h="15840"/>
          <w:pgMar w:top="1440" w:right="1440" w:bottom="1440" w:left="1440" w:header="720" w:footer="720" w:gutter="0"/>
          <w:cols w:space="720"/>
          <w:docGrid w:linePitch="360"/>
        </w:sectPr>
      </w:pPr>
    </w:p>
    <w:p w14:paraId="5A172C7C" w14:textId="2818C5F5" w:rsidR="00BB2598" w:rsidRDefault="00F22AB9" w:rsidP="005878FD">
      <w:pPr>
        <w:pStyle w:val="Default"/>
        <w:rPr>
          <w:rFonts w:ascii="Arial" w:hAnsi="Arial" w:cs="Arial"/>
          <w:b/>
          <w:bCs/>
          <w:color w:val="auto"/>
          <w:sz w:val="32"/>
          <w:szCs w:val="32"/>
        </w:rPr>
      </w:pPr>
      <w:r w:rsidRPr="005878FD">
        <w:rPr>
          <w:rFonts w:ascii="Arial" w:hAnsi="Arial" w:cs="Arial"/>
          <w:b/>
          <w:bCs/>
          <w:color w:val="auto"/>
          <w:sz w:val="32"/>
          <w:szCs w:val="32"/>
        </w:rPr>
        <w:lastRenderedPageBreak/>
        <w:t>Appendices</w:t>
      </w:r>
    </w:p>
    <w:p w14:paraId="596F1DDF" w14:textId="77777777" w:rsidR="005878FD" w:rsidRPr="005878FD" w:rsidRDefault="005878FD" w:rsidP="005878FD">
      <w:pPr>
        <w:pStyle w:val="Default"/>
        <w:rPr>
          <w:rFonts w:ascii="Arial" w:hAnsi="Arial" w:cs="Arial"/>
          <w:b/>
          <w:bCs/>
          <w:color w:val="auto"/>
          <w:sz w:val="32"/>
          <w:szCs w:val="32"/>
        </w:rPr>
      </w:pPr>
    </w:p>
    <w:p w14:paraId="31E330A3" w14:textId="707ECD68" w:rsidR="00DC20E2" w:rsidRDefault="00DC20E2" w:rsidP="00DC20E2">
      <w:pPr>
        <w:pStyle w:val="Default"/>
        <w:rPr>
          <w:rFonts w:ascii="Arial" w:hAnsi="Arial" w:cs="Arial"/>
          <w:b/>
          <w:bCs/>
          <w:color w:val="auto"/>
        </w:rPr>
      </w:pPr>
      <w:r w:rsidRPr="00DC20E2">
        <w:rPr>
          <w:rFonts w:ascii="Arial" w:hAnsi="Arial" w:cs="Arial"/>
          <w:b/>
          <w:bCs/>
          <w:color w:val="auto"/>
        </w:rPr>
        <w:t>Appendix A — Environmental Hazard Evaluation</w:t>
      </w:r>
    </w:p>
    <w:p w14:paraId="4B9B0BD6" w14:textId="77777777" w:rsidR="00DC20E2" w:rsidRPr="00DC20E2" w:rsidRDefault="00DC20E2" w:rsidP="00DC20E2">
      <w:pPr>
        <w:pStyle w:val="Default"/>
        <w:rPr>
          <w:rFonts w:ascii="Arial" w:hAnsi="Arial" w:cs="Arial"/>
          <w:b/>
          <w:bCs/>
          <w:color w:val="auto"/>
        </w:rPr>
      </w:pPr>
    </w:p>
    <w:p w14:paraId="73CDB15B" w14:textId="015EA7E7" w:rsidR="00DC20E2" w:rsidRDefault="00DC20E2" w:rsidP="00DC20E2">
      <w:pPr>
        <w:pStyle w:val="Default"/>
        <w:rPr>
          <w:rFonts w:ascii="Arial" w:hAnsi="Arial" w:cs="Arial"/>
          <w:i/>
          <w:iCs/>
          <w:color w:val="FF0000"/>
        </w:rPr>
      </w:pPr>
      <w:r w:rsidRPr="00DC20E2">
        <w:rPr>
          <w:rFonts w:ascii="Arial" w:hAnsi="Arial" w:cs="Arial"/>
          <w:b/>
          <w:bCs/>
          <w:color w:val="auto"/>
        </w:rPr>
        <w:t xml:space="preserve">Appendix B — Engineering Control Inspection and Maintenance Form </w:t>
      </w:r>
      <w:r>
        <w:rPr>
          <w:rFonts w:ascii="Arial" w:hAnsi="Arial" w:cs="Arial"/>
          <w:b/>
          <w:bCs/>
          <w:color w:val="auto"/>
        </w:rPr>
        <w:br/>
      </w:r>
      <w:r w:rsidRPr="00DC20E2">
        <w:rPr>
          <w:rFonts w:ascii="Arial" w:hAnsi="Arial" w:cs="Arial"/>
          <w:i/>
          <w:iCs/>
          <w:color w:val="FF0000"/>
        </w:rPr>
        <w:t>(edit/update with specific control name)</w:t>
      </w:r>
    </w:p>
    <w:p w14:paraId="2F1CDD33" w14:textId="77777777" w:rsidR="00DC20E2" w:rsidRPr="00DC20E2" w:rsidRDefault="00DC20E2" w:rsidP="00DC20E2">
      <w:pPr>
        <w:pStyle w:val="Default"/>
        <w:rPr>
          <w:rFonts w:ascii="Arial" w:hAnsi="Arial" w:cs="Arial"/>
          <w:b/>
          <w:bCs/>
          <w:color w:val="auto"/>
        </w:rPr>
      </w:pPr>
    </w:p>
    <w:p w14:paraId="3519EF96" w14:textId="275BE924" w:rsidR="00DC20E2" w:rsidRPr="009B671F" w:rsidRDefault="00DC20E2" w:rsidP="00DC20E2">
      <w:pPr>
        <w:pStyle w:val="Default"/>
        <w:rPr>
          <w:rFonts w:ascii="Arial" w:hAnsi="Arial" w:cs="Arial"/>
          <w:color w:val="auto"/>
        </w:rPr>
      </w:pPr>
      <w:r w:rsidRPr="00DC20E2">
        <w:rPr>
          <w:rFonts w:ascii="Arial" w:hAnsi="Arial" w:cs="Arial"/>
          <w:b/>
          <w:bCs/>
          <w:color w:val="auto"/>
        </w:rPr>
        <w:t xml:space="preserve">Appendix C — Institutional Controls: Documentation, Inspection and Maintenance Forms </w:t>
      </w:r>
      <w:r>
        <w:rPr>
          <w:rFonts w:ascii="Arial" w:hAnsi="Arial" w:cs="Arial"/>
          <w:b/>
          <w:bCs/>
          <w:color w:val="auto"/>
        </w:rPr>
        <w:br/>
      </w:r>
      <w:r w:rsidRPr="006D27DF">
        <w:rPr>
          <w:rFonts w:ascii="Arial" w:hAnsi="Arial" w:cs="Arial"/>
          <w:i/>
          <w:iCs/>
          <w:color w:val="FF0000"/>
        </w:rPr>
        <w:t xml:space="preserve">(edit/update with </w:t>
      </w:r>
      <w:r>
        <w:rPr>
          <w:rFonts w:ascii="Arial" w:hAnsi="Arial" w:cs="Arial"/>
          <w:i/>
          <w:iCs/>
          <w:color w:val="FF0000"/>
        </w:rPr>
        <w:t>specific document name, include blank inspection and maintenance forms</w:t>
      </w:r>
      <w:r w:rsidRPr="006D27DF">
        <w:rPr>
          <w:rFonts w:ascii="Arial" w:hAnsi="Arial" w:cs="Arial"/>
          <w:i/>
          <w:iCs/>
          <w:color w:val="FF0000"/>
        </w:rPr>
        <w:t>)</w:t>
      </w:r>
    </w:p>
    <w:p w14:paraId="59C33C0A" w14:textId="77777777" w:rsidR="00DC20E2" w:rsidRDefault="00DC20E2" w:rsidP="00DC20E2"/>
    <w:p w14:paraId="4AF0B097" w14:textId="181F269E" w:rsidR="00BB2598" w:rsidRPr="00DC20E2" w:rsidRDefault="00BB2598" w:rsidP="00DC20E2"/>
    <w:sectPr w:rsidR="00BB2598" w:rsidRPr="00DC20E2" w:rsidSect="005C26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F562" w14:textId="77777777" w:rsidR="00377EC4" w:rsidRDefault="00377EC4" w:rsidP="00BB0CE6">
      <w:r>
        <w:separator/>
      </w:r>
    </w:p>
  </w:endnote>
  <w:endnote w:type="continuationSeparator" w:id="0">
    <w:p w14:paraId="1F69A16F" w14:textId="77777777" w:rsidR="00377EC4" w:rsidRDefault="00377EC4" w:rsidP="00BB0CE6">
      <w:r>
        <w:continuationSeparator/>
      </w:r>
    </w:p>
  </w:endnote>
  <w:endnote w:type="continuationNotice" w:id="1">
    <w:p w14:paraId="13BF59D6" w14:textId="77777777" w:rsidR="00377EC4" w:rsidRDefault="00377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F041" w14:textId="2470425E" w:rsidR="00BE5A51" w:rsidRDefault="00BE5A51">
    <w:pPr>
      <w:pStyle w:val="Footer"/>
      <w:jc w:val="center"/>
    </w:pPr>
  </w:p>
  <w:p w14:paraId="7AC50C65" w14:textId="77777777" w:rsidR="00BE5A51" w:rsidRDefault="00BE5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2C19" w14:textId="58D936EB" w:rsidR="00BE5A51" w:rsidRDefault="00BE5A51">
    <w:pPr>
      <w:pStyle w:val="Footer"/>
      <w:jc w:val="center"/>
    </w:pPr>
  </w:p>
  <w:p w14:paraId="1B9E6FD6" w14:textId="77777777" w:rsidR="00BE5A51" w:rsidRDefault="00BE5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612010"/>
      <w:docPartObj>
        <w:docPartGallery w:val="Page Numbers (Bottom of Page)"/>
        <w:docPartUnique/>
      </w:docPartObj>
    </w:sdtPr>
    <w:sdtEndPr>
      <w:rPr>
        <w:noProof/>
      </w:rPr>
    </w:sdtEndPr>
    <w:sdtContent>
      <w:p w14:paraId="6A856209" w14:textId="77777777" w:rsidR="00BE5A51" w:rsidRDefault="00BE5A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0EF31A" w14:textId="77777777" w:rsidR="00BE5A51" w:rsidRDefault="00BE5A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67562"/>
      <w:docPartObj>
        <w:docPartGallery w:val="Page Numbers (Bottom of Page)"/>
        <w:docPartUnique/>
      </w:docPartObj>
    </w:sdtPr>
    <w:sdtEndPr>
      <w:rPr>
        <w:noProof/>
      </w:rPr>
    </w:sdtEndPr>
    <w:sdtContent>
      <w:p w14:paraId="2C323984" w14:textId="77777777" w:rsidR="00BE5A51" w:rsidRDefault="00BE5A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D53AB2" w14:textId="77777777" w:rsidR="00BE5A51" w:rsidRDefault="00BE5A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91C3" w14:textId="04E209B1" w:rsidR="00BE5A51" w:rsidRDefault="00BE5A51">
    <w:pPr>
      <w:pStyle w:val="Footer"/>
      <w:jc w:val="center"/>
    </w:pPr>
  </w:p>
  <w:p w14:paraId="60E0DD20" w14:textId="77777777" w:rsidR="00BE5A51" w:rsidRDefault="00BE5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86C7" w14:textId="77777777" w:rsidR="00377EC4" w:rsidRDefault="00377EC4" w:rsidP="00BB0CE6">
      <w:r>
        <w:separator/>
      </w:r>
    </w:p>
  </w:footnote>
  <w:footnote w:type="continuationSeparator" w:id="0">
    <w:p w14:paraId="0A8809EC" w14:textId="77777777" w:rsidR="00377EC4" w:rsidRDefault="00377EC4" w:rsidP="00BB0CE6">
      <w:r>
        <w:continuationSeparator/>
      </w:r>
    </w:p>
  </w:footnote>
  <w:footnote w:type="continuationNotice" w:id="1">
    <w:p w14:paraId="083A6AA8" w14:textId="77777777" w:rsidR="00377EC4" w:rsidRDefault="00377E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A27E8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1FB2353"/>
    <w:multiLevelType w:val="hybridMultilevel"/>
    <w:tmpl w:val="B82A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E7D7F"/>
    <w:multiLevelType w:val="hybridMultilevel"/>
    <w:tmpl w:val="772A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D6D47"/>
    <w:multiLevelType w:val="hybridMultilevel"/>
    <w:tmpl w:val="08F624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1476"/>
    <w:multiLevelType w:val="hybridMultilevel"/>
    <w:tmpl w:val="985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75AC4"/>
    <w:multiLevelType w:val="hybridMultilevel"/>
    <w:tmpl w:val="D0CA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D777A"/>
    <w:multiLevelType w:val="hybridMultilevel"/>
    <w:tmpl w:val="BF4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974D8"/>
    <w:multiLevelType w:val="hybridMultilevel"/>
    <w:tmpl w:val="5632550E"/>
    <w:lvl w:ilvl="0" w:tplc="2F821174">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33FB7"/>
    <w:multiLevelType w:val="hybridMultilevel"/>
    <w:tmpl w:val="27FC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A1DED"/>
    <w:multiLevelType w:val="multilevel"/>
    <w:tmpl w:val="7954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A5CCC"/>
    <w:multiLevelType w:val="multilevel"/>
    <w:tmpl w:val="7ABE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7239E"/>
    <w:multiLevelType w:val="hybridMultilevel"/>
    <w:tmpl w:val="24C2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906E1"/>
    <w:multiLevelType w:val="hybridMultilevel"/>
    <w:tmpl w:val="CE98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7262B"/>
    <w:multiLevelType w:val="multilevel"/>
    <w:tmpl w:val="E4E6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40C26"/>
    <w:multiLevelType w:val="multilevel"/>
    <w:tmpl w:val="7CE4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87DD1"/>
    <w:multiLevelType w:val="hybridMultilevel"/>
    <w:tmpl w:val="3C38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C5A55"/>
    <w:multiLevelType w:val="hybridMultilevel"/>
    <w:tmpl w:val="878E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47A17"/>
    <w:multiLevelType w:val="hybridMultilevel"/>
    <w:tmpl w:val="0E9E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E143C"/>
    <w:multiLevelType w:val="hybridMultilevel"/>
    <w:tmpl w:val="5D2C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93B3F"/>
    <w:multiLevelType w:val="hybridMultilevel"/>
    <w:tmpl w:val="4E24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43356"/>
    <w:multiLevelType w:val="hybridMultilevel"/>
    <w:tmpl w:val="654C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A0796"/>
    <w:multiLevelType w:val="hybridMultilevel"/>
    <w:tmpl w:val="91C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7479C"/>
    <w:multiLevelType w:val="hybridMultilevel"/>
    <w:tmpl w:val="1AA21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A62A93"/>
    <w:multiLevelType w:val="hybridMultilevel"/>
    <w:tmpl w:val="2106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46665"/>
    <w:multiLevelType w:val="multilevel"/>
    <w:tmpl w:val="0E509928"/>
    <w:lvl w:ilvl="0">
      <w:start w:val="1"/>
      <w:numFmt w:val="decimal"/>
      <w:pStyle w:val="HeaderC-EHMP"/>
      <w:lvlText w:val="%1.0"/>
      <w:lvlJc w:val="left"/>
      <w:pPr>
        <w:ind w:left="1260" w:hanging="360"/>
      </w:pPr>
      <w:rPr>
        <w:rFonts w:hint="default"/>
      </w:rPr>
    </w:lvl>
    <w:lvl w:ilvl="1">
      <w:start w:val="1"/>
      <w:numFmt w:val="decimal"/>
      <w:pStyle w:val="Heading2EHMP"/>
      <w:lvlText w:val="%1.%2."/>
      <w:lvlJc w:val="left"/>
      <w:pPr>
        <w:ind w:left="792" w:hanging="792"/>
      </w:pPr>
      <w:rPr>
        <w:rFonts w:hint="default"/>
      </w:rPr>
    </w:lvl>
    <w:lvl w:ilvl="2">
      <w:start w:val="1"/>
      <w:numFmt w:val="decimal"/>
      <w:pStyle w:val="Heading3C-EHMP"/>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A07ADA"/>
    <w:multiLevelType w:val="multilevel"/>
    <w:tmpl w:val="ABFC627A"/>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00765DE"/>
    <w:multiLevelType w:val="hybridMultilevel"/>
    <w:tmpl w:val="86E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05083"/>
    <w:multiLevelType w:val="hybridMultilevel"/>
    <w:tmpl w:val="0D72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0E3184"/>
    <w:multiLevelType w:val="hybridMultilevel"/>
    <w:tmpl w:val="9356DB2E"/>
    <w:lvl w:ilvl="0" w:tplc="2F82117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956F7"/>
    <w:multiLevelType w:val="hybridMultilevel"/>
    <w:tmpl w:val="2DE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E5D19"/>
    <w:multiLevelType w:val="hybridMultilevel"/>
    <w:tmpl w:val="6DBC5F10"/>
    <w:lvl w:ilvl="0" w:tplc="61E02DF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90C71"/>
    <w:multiLevelType w:val="hybridMultilevel"/>
    <w:tmpl w:val="076AC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229A0"/>
    <w:multiLevelType w:val="hybridMultilevel"/>
    <w:tmpl w:val="1AAA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3"/>
  </w:num>
  <w:num w:numId="4">
    <w:abstractNumId w:val="24"/>
  </w:num>
  <w:num w:numId="5">
    <w:abstractNumId w:val="13"/>
  </w:num>
  <w:num w:numId="6">
    <w:abstractNumId w:val="4"/>
  </w:num>
  <w:num w:numId="7">
    <w:abstractNumId w:val="0"/>
  </w:num>
  <w:num w:numId="8">
    <w:abstractNumId w:val="28"/>
  </w:num>
  <w:num w:numId="9">
    <w:abstractNumId w:val="7"/>
  </w:num>
  <w:num w:numId="10">
    <w:abstractNumId w:val="30"/>
  </w:num>
  <w:num w:numId="11">
    <w:abstractNumId w:val="9"/>
  </w:num>
  <w:num w:numId="12">
    <w:abstractNumId w:val="21"/>
  </w:num>
  <w:num w:numId="13">
    <w:abstractNumId w:val="26"/>
  </w:num>
  <w:num w:numId="14">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0"/>
  </w:num>
  <w:num w:numId="16">
    <w:abstractNumId w:val="2"/>
  </w:num>
  <w:num w:numId="17">
    <w:abstractNumId w:val="6"/>
  </w:num>
  <w:num w:numId="18">
    <w:abstractNumId w:val="20"/>
  </w:num>
  <w:num w:numId="19">
    <w:abstractNumId w:val="1"/>
  </w:num>
  <w:num w:numId="20">
    <w:abstractNumId w:val="17"/>
  </w:num>
  <w:num w:numId="21">
    <w:abstractNumId w:val="8"/>
  </w:num>
  <w:num w:numId="22">
    <w:abstractNumId w:val="5"/>
  </w:num>
  <w:num w:numId="23">
    <w:abstractNumId w:val="15"/>
  </w:num>
  <w:num w:numId="24">
    <w:abstractNumId w:val="19"/>
  </w:num>
  <w:num w:numId="25">
    <w:abstractNumId w:val="11"/>
  </w:num>
  <w:num w:numId="26">
    <w:abstractNumId w:val="12"/>
  </w:num>
  <w:num w:numId="27">
    <w:abstractNumId w:val="18"/>
  </w:num>
  <w:num w:numId="28">
    <w:abstractNumId w:val="16"/>
  </w:num>
  <w:num w:numId="29">
    <w:abstractNumId w:val="29"/>
  </w:num>
  <w:num w:numId="30">
    <w:abstractNumId w:val="32"/>
  </w:num>
  <w:num w:numId="31">
    <w:abstractNumId w:val="31"/>
  </w:num>
  <w:num w:numId="32">
    <w:abstractNumId w:val="3"/>
  </w:num>
  <w:num w:numId="3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FF"/>
    <w:rsid w:val="000006C2"/>
    <w:rsid w:val="00000743"/>
    <w:rsid w:val="00001DCC"/>
    <w:rsid w:val="00002194"/>
    <w:rsid w:val="00004D40"/>
    <w:rsid w:val="000057AA"/>
    <w:rsid w:val="0000681E"/>
    <w:rsid w:val="0001018F"/>
    <w:rsid w:val="00011075"/>
    <w:rsid w:val="00013410"/>
    <w:rsid w:val="00014F2B"/>
    <w:rsid w:val="000157C3"/>
    <w:rsid w:val="00015ABA"/>
    <w:rsid w:val="000167AD"/>
    <w:rsid w:val="00020B80"/>
    <w:rsid w:val="000218CE"/>
    <w:rsid w:val="00021DE3"/>
    <w:rsid w:val="00022748"/>
    <w:rsid w:val="0002291A"/>
    <w:rsid w:val="000235F8"/>
    <w:rsid w:val="000236D7"/>
    <w:rsid w:val="000239E3"/>
    <w:rsid w:val="00024BAD"/>
    <w:rsid w:val="00024F95"/>
    <w:rsid w:val="000276DB"/>
    <w:rsid w:val="000302F9"/>
    <w:rsid w:val="000313A6"/>
    <w:rsid w:val="00031977"/>
    <w:rsid w:val="000330AD"/>
    <w:rsid w:val="00033DD4"/>
    <w:rsid w:val="0003454B"/>
    <w:rsid w:val="0003505E"/>
    <w:rsid w:val="000356F4"/>
    <w:rsid w:val="000368A6"/>
    <w:rsid w:val="00037AFF"/>
    <w:rsid w:val="00040E96"/>
    <w:rsid w:val="00041239"/>
    <w:rsid w:val="00042BAD"/>
    <w:rsid w:val="000434A0"/>
    <w:rsid w:val="00044953"/>
    <w:rsid w:val="00051064"/>
    <w:rsid w:val="00053CD5"/>
    <w:rsid w:val="0005411E"/>
    <w:rsid w:val="000558E7"/>
    <w:rsid w:val="00056385"/>
    <w:rsid w:val="00056F25"/>
    <w:rsid w:val="00060574"/>
    <w:rsid w:val="00061138"/>
    <w:rsid w:val="00062280"/>
    <w:rsid w:val="00065957"/>
    <w:rsid w:val="0006617D"/>
    <w:rsid w:val="0006620C"/>
    <w:rsid w:val="00066911"/>
    <w:rsid w:val="000701AF"/>
    <w:rsid w:val="00070698"/>
    <w:rsid w:val="00071D6E"/>
    <w:rsid w:val="0007201D"/>
    <w:rsid w:val="0007394D"/>
    <w:rsid w:val="0007484F"/>
    <w:rsid w:val="0007579D"/>
    <w:rsid w:val="00075827"/>
    <w:rsid w:val="00076D92"/>
    <w:rsid w:val="000776F8"/>
    <w:rsid w:val="00077D8F"/>
    <w:rsid w:val="000824AE"/>
    <w:rsid w:val="00082B88"/>
    <w:rsid w:val="00082CF6"/>
    <w:rsid w:val="00083612"/>
    <w:rsid w:val="00085CB7"/>
    <w:rsid w:val="00085F20"/>
    <w:rsid w:val="00086243"/>
    <w:rsid w:val="00086A7B"/>
    <w:rsid w:val="0009006F"/>
    <w:rsid w:val="000901E1"/>
    <w:rsid w:val="000927C5"/>
    <w:rsid w:val="00094853"/>
    <w:rsid w:val="00094EDD"/>
    <w:rsid w:val="000A0201"/>
    <w:rsid w:val="000A3DA0"/>
    <w:rsid w:val="000A3DB3"/>
    <w:rsid w:val="000A4DB5"/>
    <w:rsid w:val="000A502F"/>
    <w:rsid w:val="000A51FA"/>
    <w:rsid w:val="000A6F08"/>
    <w:rsid w:val="000A7CFA"/>
    <w:rsid w:val="000B232E"/>
    <w:rsid w:val="000B511E"/>
    <w:rsid w:val="000C0063"/>
    <w:rsid w:val="000C044B"/>
    <w:rsid w:val="000C2CEC"/>
    <w:rsid w:val="000C5598"/>
    <w:rsid w:val="000C5C48"/>
    <w:rsid w:val="000C62B5"/>
    <w:rsid w:val="000C7F29"/>
    <w:rsid w:val="000D14DD"/>
    <w:rsid w:val="000D183F"/>
    <w:rsid w:val="000D2439"/>
    <w:rsid w:val="000D4F51"/>
    <w:rsid w:val="000D4FB6"/>
    <w:rsid w:val="000D5BB5"/>
    <w:rsid w:val="000D615F"/>
    <w:rsid w:val="000E0B8B"/>
    <w:rsid w:val="000E171F"/>
    <w:rsid w:val="000E26D3"/>
    <w:rsid w:val="000E4D11"/>
    <w:rsid w:val="000E62C7"/>
    <w:rsid w:val="000E709F"/>
    <w:rsid w:val="000E7141"/>
    <w:rsid w:val="000F02B7"/>
    <w:rsid w:val="000F1336"/>
    <w:rsid w:val="000F13A7"/>
    <w:rsid w:val="000F1613"/>
    <w:rsid w:val="000F1A6A"/>
    <w:rsid w:val="000F3C70"/>
    <w:rsid w:val="000F3FE1"/>
    <w:rsid w:val="000F43F5"/>
    <w:rsid w:val="000F70FF"/>
    <w:rsid w:val="000F7C96"/>
    <w:rsid w:val="000F7CAF"/>
    <w:rsid w:val="001022A6"/>
    <w:rsid w:val="0010235B"/>
    <w:rsid w:val="00103A05"/>
    <w:rsid w:val="0011055C"/>
    <w:rsid w:val="0011078B"/>
    <w:rsid w:val="0011100B"/>
    <w:rsid w:val="00112FA4"/>
    <w:rsid w:val="00113D01"/>
    <w:rsid w:val="00114AEF"/>
    <w:rsid w:val="00117B32"/>
    <w:rsid w:val="00120A86"/>
    <w:rsid w:val="0012259C"/>
    <w:rsid w:val="00122F4E"/>
    <w:rsid w:val="00125387"/>
    <w:rsid w:val="001255EC"/>
    <w:rsid w:val="00125D2A"/>
    <w:rsid w:val="001264C2"/>
    <w:rsid w:val="00127A20"/>
    <w:rsid w:val="00131258"/>
    <w:rsid w:val="0013325F"/>
    <w:rsid w:val="0013371E"/>
    <w:rsid w:val="00133D54"/>
    <w:rsid w:val="001355CF"/>
    <w:rsid w:val="00136315"/>
    <w:rsid w:val="0014177C"/>
    <w:rsid w:val="00141A6D"/>
    <w:rsid w:val="00143856"/>
    <w:rsid w:val="00145E74"/>
    <w:rsid w:val="001501D8"/>
    <w:rsid w:val="00150268"/>
    <w:rsid w:val="00153EB4"/>
    <w:rsid w:val="00156C3E"/>
    <w:rsid w:val="001578C4"/>
    <w:rsid w:val="00157D67"/>
    <w:rsid w:val="001609F6"/>
    <w:rsid w:val="00161967"/>
    <w:rsid w:val="00161C2F"/>
    <w:rsid w:val="0016242A"/>
    <w:rsid w:val="001628B5"/>
    <w:rsid w:val="00162C2A"/>
    <w:rsid w:val="0016364E"/>
    <w:rsid w:val="00164AEB"/>
    <w:rsid w:val="001660B9"/>
    <w:rsid w:val="0016757D"/>
    <w:rsid w:val="00172346"/>
    <w:rsid w:val="00174C7F"/>
    <w:rsid w:val="00174FA7"/>
    <w:rsid w:val="0017607D"/>
    <w:rsid w:val="00176E01"/>
    <w:rsid w:val="001776A6"/>
    <w:rsid w:val="0018238A"/>
    <w:rsid w:val="001830C8"/>
    <w:rsid w:val="001903BE"/>
    <w:rsid w:val="00190879"/>
    <w:rsid w:val="00192C29"/>
    <w:rsid w:val="001938D0"/>
    <w:rsid w:val="00195D41"/>
    <w:rsid w:val="00195E0B"/>
    <w:rsid w:val="0019662F"/>
    <w:rsid w:val="00196B35"/>
    <w:rsid w:val="00196E11"/>
    <w:rsid w:val="00197F6A"/>
    <w:rsid w:val="001A06B6"/>
    <w:rsid w:val="001A1ACA"/>
    <w:rsid w:val="001A1AD6"/>
    <w:rsid w:val="001A2837"/>
    <w:rsid w:val="001A66BF"/>
    <w:rsid w:val="001B0369"/>
    <w:rsid w:val="001B0910"/>
    <w:rsid w:val="001B356C"/>
    <w:rsid w:val="001B4C84"/>
    <w:rsid w:val="001B57A5"/>
    <w:rsid w:val="001B6F26"/>
    <w:rsid w:val="001B7908"/>
    <w:rsid w:val="001B7C0C"/>
    <w:rsid w:val="001C1E18"/>
    <w:rsid w:val="001C28E2"/>
    <w:rsid w:val="001C34AE"/>
    <w:rsid w:val="001C6CF2"/>
    <w:rsid w:val="001D0349"/>
    <w:rsid w:val="001D0382"/>
    <w:rsid w:val="001D0EB0"/>
    <w:rsid w:val="001D2CCF"/>
    <w:rsid w:val="001D6225"/>
    <w:rsid w:val="001D6CE6"/>
    <w:rsid w:val="001D77FB"/>
    <w:rsid w:val="001E0674"/>
    <w:rsid w:val="001E1EA9"/>
    <w:rsid w:val="001E2DB8"/>
    <w:rsid w:val="001E38B7"/>
    <w:rsid w:val="001E45D1"/>
    <w:rsid w:val="001E49C6"/>
    <w:rsid w:val="001E5E10"/>
    <w:rsid w:val="001E67A3"/>
    <w:rsid w:val="001E713F"/>
    <w:rsid w:val="001E7571"/>
    <w:rsid w:val="001E762A"/>
    <w:rsid w:val="001F0E34"/>
    <w:rsid w:val="001F6456"/>
    <w:rsid w:val="00200470"/>
    <w:rsid w:val="0020125F"/>
    <w:rsid w:val="0020162D"/>
    <w:rsid w:val="00202223"/>
    <w:rsid w:val="00202994"/>
    <w:rsid w:val="00202ADC"/>
    <w:rsid w:val="00202CBB"/>
    <w:rsid w:val="00203A05"/>
    <w:rsid w:val="00204D47"/>
    <w:rsid w:val="00205E26"/>
    <w:rsid w:val="002063B1"/>
    <w:rsid w:val="0020659A"/>
    <w:rsid w:val="00206A1A"/>
    <w:rsid w:val="00206F35"/>
    <w:rsid w:val="0021027D"/>
    <w:rsid w:val="00210E9C"/>
    <w:rsid w:val="0021114C"/>
    <w:rsid w:val="00212127"/>
    <w:rsid w:val="002147ED"/>
    <w:rsid w:val="00216183"/>
    <w:rsid w:val="002161D8"/>
    <w:rsid w:val="00217AE8"/>
    <w:rsid w:val="00217B36"/>
    <w:rsid w:val="002205FB"/>
    <w:rsid w:val="00220722"/>
    <w:rsid w:val="002214B8"/>
    <w:rsid w:val="00221B07"/>
    <w:rsid w:val="002223B7"/>
    <w:rsid w:val="00222C85"/>
    <w:rsid w:val="00224614"/>
    <w:rsid w:val="00227242"/>
    <w:rsid w:val="00230113"/>
    <w:rsid w:val="00230DF5"/>
    <w:rsid w:val="00234792"/>
    <w:rsid w:val="00235176"/>
    <w:rsid w:val="00237895"/>
    <w:rsid w:val="00241293"/>
    <w:rsid w:val="0024141F"/>
    <w:rsid w:val="00241DBF"/>
    <w:rsid w:val="00242D76"/>
    <w:rsid w:val="00245A2E"/>
    <w:rsid w:val="00245BA2"/>
    <w:rsid w:val="00247FE5"/>
    <w:rsid w:val="00250198"/>
    <w:rsid w:val="00251731"/>
    <w:rsid w:val="002521CB"/>
    <w:rsid w:val="00252601"/>
    <w:rsid w:val="00253919"/>
    <w:rsid w:val="002541C8"/>
    <w:rsid w:val="00254B04"/>
    <w:rsid w:val="00255163"/>
    <w:rsid w:val="00256F5B"/>
    <w:rsid w:val="0025728B"/>
    <w:rsid w:val="00257C16"/>
    <w:rsid w:val="002627E4"/>
    <w:rsid w:val="002633EA"/>
    <w:rsid w:val="00263681"/>
    <w:rsid w:val="00263D41"/>
    <w:rsid w:val="00263F58"/>
    <w:rsid w:val="00264421"/>
    <w:rsid w:val="002655B3"/>
    <w:rsid w:val="00265D10"/>
    <w:rsid w:val="00266BDB"/>
    <w:rsid w:val="00267208"/>
    <w:rsid w:val="00270D73"/>
    <w:rsid w:val="00271C55"/>
    <w:rsid w:val="00272359"/>
    <w:rsid w:val="0027382F"/>
    <w:rsid w:val="00273B71"/>
    <w:rsid w:val="002747A0"/>
    <w:rsid w:val="0027766B"/>
    <w:rsid w:val="00280BB1"/>
    <w:rsid w:val="00281309"/>
    <w:rsid w:val="002816C1"/>
    <w:rsid w:val="00282BCC"/>
    <w:rsid w:val="00282F5E"/>
    <w:rsid w:val="00283581"/>
    <w:rsid w:val="002835C9"/>
    <w:rsid w:val="002845DE"/>
    <w:rsid w:val="002846B0"/>
    <w:rsid w:val="00284DB5"/>
    <w:rsid w:val="002865C6"/>
    <w:rsid w:val="00290B60"/>
    <w:rsid w:val="002910AB"/>
    <w:rsid w:val="00291E39"/>
    <w:rsid w:val="0029370F"/>
    <w:rsid w:val="0029409E"/>
    <w:rsid w:val="0029476B"/>
    <w:rsid w:val="00295004"/>
    <w:rsid w:val="002A0EAB"/>
    <w:rsid w:val="002A16A4"/>
    <w:rsid w:val="002A1F75"/>
    <w:rsid w:val="002A2210"/>
    <w:rsid w:val="002A4FFA"/>
    <w:rsid w:val="002A592A"/>
    <w:rsid w:val="002A5A06"/>
    <w:rsid w:val="002A5F83"/>
    <w:rsid w:val="002A6512"/>
    <w:rsid w:val="002B0EAC"/>
    <w:rsid w:val="002B4ABA"/>
    <w:rsid w:val="002B4E22"/>
    <w:rsid w:val="002B7243"/>
    <w:rsid w:val="002B7C32"/>
    <w:rsid w:val="002C246C"/>
    <w:rsid w:val="002C45EC"/>
    <w:rsid w:val="002C483D"/>
    <w:rsid w:val="002C525E"/>
    <w:rsid w:val="002C575D"/>
    <w:rsid w:val="002C60F4"/>
    <w:rsid w:val="002C7DFE"/>
    <w:rsid w:val="002D09B6"/>
    <w:rsid w:val="002D13C5"/>
    <w:rsid w:val="002D210F"/>
    <w:rsid w:val="002D26E0"/>
    <w:rsid w:val="002D2D6B"/>
    <w:rsid w:val="002D3A6E"/>
    <w:rsid w:val="002D4BC1"/>
    <w:rsid w:val="002D506A"/>
    <w:rsid w:val="002D511E"/>
    <w:rsid w:val="002D6E64"/>
    <w:rsid w:val="002D7D85"/>
    <w:rsid w:val="002E0381"/>
    <w:rsid w:val="002E27C2"/>
    <w:rsid w:val="002E6FDA"/>
    <w:rsid w:val="002E7A49"/>
    <w:rsid w:val="002F0CDF"/>
    <w:rsid w:val="002F14BC"/>
    <w:rsid w:val="002F2C22"/>
    <w:rsid w:val="002F44DC"/>
    <w:rsid w:val="002F5542"/>
    <w:rsid w:val="002F6124"/>
    <w:rsid w:val="002F63B8"/>
    <w:rsid w:val="002F69B4"/>
    <w:rsid w:val="002F7579"/>
    <w:rsid w:val="00300509"/>
    <w:rsid w:val="00300FBC"/>
    <w:rsid w:val="0030107C"/>
    <w:rsid w:val="0030144D"/>
    <w:rsid w:val="0030314E"/>
    <w:rsid w:val="00304830"/>
    <w:rsid w:val="00304E19"/>
    <w:rsid w:val="00306479"/>
    <w:rsid w:val="0030694A"/>
    <w:rsid w:val="00307096"/>
    <w:rsid w:val="00310287"/>
    <w:rsid w:val="003110A2"/>
    <w:rsid w:val="00311A27"/>
    <w:rsid w:val="0031364A"/>
    <w:rsid w:val="00315018"/>
    <w:rsid w:val="00315664"/>
    <w:rsid w:val="00315D5E"/>
    <w:rsid w:val="00315E84"/>
    <w:rsid w:val="00316A73"/>
    <w:rsid w:val="00316F3F"/>
    <w:rsid w:val="003173E7"/>
    <w:rsid w:val="00317A4C"/>
    <w:rsid w:val="003230DC"/>
    <w:rsid w:val="0032517B"/>
    <w:rsid w:val="00326570"/>
    <w:rsid w:val="00330077"/>
    <w:rsid w:val="00331047"/>
    <w:rsid w:val="00332B63"/>
    <w:rsid w:val="00334480"/>
    <w:rsid w:val="0033635F"/>
    <w:rsid w:val="003373D9"/>
    <w:rsid w:val="00337841"/>
    <w:rsid w:val="00337DC4"/>
    <w:rsid w:val="00340F2C"/>
    <w:rsid w:val="00341B27"/>
    <w:rsid w:val="00344013"/>
    <w:rsid w:val="00344876"/>
    <w:rsid w:val="003455D2"/>
    <w:rsid w:val="003469BF"/>
    <w:rsid w:val="003472B9"/>
    <w:rsid w:val="00347A06"/>
    <w:rsid w:val="00350C71"/>
    <w:rsid w:val="00351326"/>
    <w:rsid w:val="0035145E"/>
    <w:rsid w:val="00351869"/>
    <w:rsid w:val="003545D4"/>
    <w:rsid w:val="00355BBD"/>
    <w:rsid w:val="0035721B"/>
    <w:rsid w:val="003632AC"/>
    <w:rsid w:val="0036381E"/>
    <w:rsid w:val="00363E14"/>
    <w:rsid w:val="0036495F"/>
    <w:rsid w:val="00364EA8"/>
    <w:rsid w:val="00365669"/>
    <w:rsid w:val="003677EC"/>
    <w:rsid w:val="003703F3"/>
    <w:rsid w:val="00370B6A"/>
    <w:rsid w:val="00372A1D"/>
    <w:rsid w:val="0037354B"/>
    <w:rsid w:val="00375745"/>
    <w:rsid w:val="003771DC"/>
    <w:rsid w:val="00377EC4"/>
    <w:rsid w:val="00381937"/>
    <w:rsid w:val="0038266A"/>
    <w:rsid w:val="0038398A"/>
    <w:rsid w:val="00384EA9"/>
    <w:rsid w:val="00385C12"/>
    <w:rsid w:val="00387498"/>
    <w:rsid w:val="00390FD7"/>
    <w:rsid w:val="00394EFC"/>
    <w:rsid w:val="00394F16"/>
    <w:rsid w:val="00396F98"/>
    <w:rsid w:val="003973FF"/>
    <w:rsid w:val="00397811"/>
    <w:rsid w:val="00397C9A"/>
    <w:rsid w:val="003A06C9"/>
    <w:rsid w:val="003A11D2"/>
    <w:rsid w:val="003A131B"/>
    <w:rsid w:val="003A15EB"/>
    <w:rsid w:val="003A2609"/>
    <w:rsid w:val="003A2E39"/>
    <w:rsid w:val="003A3179"/>
    <w:rsid w:val="003A3199"/>
    <w:rsid w:val="003A4046"/>
    <w:rsid w:val="003A505D"/>
    <w:rsid w:val="003A6618"/>
    <w:rsid w:val="003A6B5F"/>
    <w:rsid w:val="003A77EA"/>
    <w:rsid w:val="003B04D6"/>
    <w:rsid w:val="003B0DDA"/>
    <w:rsid w:val="003B24BA"/>
    <w:rsid w:val="003B3303"/>
    <w:rsid w:val="003B7B4C"/>
    <w:rsid w:val="003B7FF0"/>
    <w:rsid w:val="003C01A2"/>
    <w:rsid w:val="003C0BE0"/>
    <w:rsid w:val="003C22DC"/>
    <w:rsid w:val="003C262B"/>
    <w:rsid w:val="003C4CAC"/>
    <w:rsid w:val="003C5137"/>
    <w:rsid w:val="003C72A3"/>
    <w:rsid w:val="003D1CD9"/>
    <w:rsid w:val="003D40C9"/>
    <w:rsid w:val="003D5602"/>
    <w:rsid w:val="003D62A1"/>
    <w:rsid w:val="003E0168"/>
    <w:rsid w:val="003E081B"/>
    <w:rsid w:val="003E41BB"/>
    <w:rsid w:val="003E5293"/>
    <w:rsid w:val="003F091E"/>
    <w:rsid w:val="003F0CF3"/>
    <w:rsid w:val="003F6BAC"/>
    <w:rsid w:val="004002A2"/>
    <w:rsid w:val="0040103B"/>
    <w:rsid w:val="004026F4"/>
    <w:rsid w:val="00403577"/>
    <w:rsid w:val="00404CB0"/>
    <w:rsid w:val="00406D8A"/>
    <w:rsid w:val="00410385"/>
    <w:rsid w:val="00410EB5"/>
    <w:rsid w:val="00411A8D"/>
    <w:rsid w:val="0041286D"/>
    <w:rsid w:val="00415C31"/>
    <w:rsid w:val="0041601A"/>
    <w:rsid w:val="00417177"/>
    <w:rsid w:val="00417444"/>
    <w:rsid w:val="00420D46"/>
    <w:rsid w:val="0042566A"/>
    <w:rsid w:val="00425DEF"/>
    <w:rsid w:val="00427FD5"/>
    <w:rsid w:val="0043270C"/>
    <w:rsid w:val="004332A7"/>
    <w:rsid w:val="00434049"/>
    <w:rsid w:val="004356CB"/>
    <w:rsid w:val="0043609F"/>
    <w:rsid w:val="00436A76"/>
    <w:rsid w:val="004371A1"/>
    <w:rsid w:val="004371B1"/>
    <w:rsid w:val="00437C17"/>
    <w:rsid w:val="004402D6"/>
    <w:rsid w:val="00440D55"/>
    <w:rsid w:val="004415A1"/>
    <w:rsid w:val="004421DE"/>
    <w:rsid w:val="004421E4"/>
    <w:rsid w:val="00442BF2"/>
    <w:rsid w:val="00442DD3"/>
    <w:rsid w:val="004430FB"/>
    <w:rsid w:val="00443210"/>
    <w:rsid w:val="004441D1"/>
    <w:rsid w:val="00444E13"/>
    <w:rsid w:val="004465EE"/>
    <w:rsid w:val="0045199D"/>
    <w:rsid w:val="004529B0"/>
    <w:rsid w:val="00454CE5"/>
    <w:rsid w:val="00456389"/>
    <w:rsid w:val="00457035"/>
    <w:rsid w:val="004575F6"/>
    <w:rsid w:val="004647A0"/>
    <w:rsid w:val="0046527D"/>
    <w:rsid w:val="004656D7"/>
    <w:rsid w:val="004669D8"/>
    <w:rsid w:val="004677F0"/>
    <w:rsid w:val="00467F0D"/>
    <w:rsid w:val="00467F50"/>
    <w:rsid w:val="00470875"/>
    <w:rsid w:val="004719B1"/>
    <w:rsid w:val="0047206E"/>
    <w:rsid w:val="00472074"/>
    <w:rsid w:val="0047370A"/>
    <w:rsid w:val="00474AAB"/>
    <w:rsid w:val="00475694"/>
    <w:rsid w:val="00476238"/>
    <w:rsid w:val="004766F1"/>
    <w:rsid w:val="00480172"/>
    <w:rsid w:val="00480896"/>
    <w:rsid w:val="0048159F"/>
    <w:rsid w:val="00481C2F"/>
    <w:rsid w:val="00481D88"/>
    <w:rsid w:val="00481EDC"/>
    <w:rsid w:val="004834A6"/>
    <w:rsid w:val="00484552"/>
    <w:rsid w:val="00485B56"/>
    <w:rsid w:val="00485FCA"/>
    <w:rsid w:val="00486A93"/>
    <w:rsid w:val="00486D29"/>
    <w:rsid w:val="00487FBF"/>
    <w:rsid w:val="00490A98"/>
    <w:rsid w:val="004914FC"/>
    <w:rsid w:val="00492D93"/>
    <w:rsid w:val="004931E0"/>
    <w:rsid w:val="00494150"/>
    <w:rsid w:val="00496722"/>
    <w:rsid w:val="004976C8"/>
    <w:rsid w:val="00497FF2"/>
    <w:rsid w:val="004A05C5"/>
    <w:rsid w:val="004A076B"/>
    <w:rsid w:val="004A1B5B"/>
    <w:rsid w:val="004A289A"/>
    <w:rsid w:val="004A3DBD"/>
    <w:rsid w:val="004A7D5F"/>
    <w:rsid w:val="004B2975"/>
    <w:rsid w:val="004B2AA0"/>
    <w:rsid w:val="004B3D52"/>
    <w:rsid w:val="004B5327"/>
    <w:rsid w:val="004B5831"/>
    <w:rsid w:val="004B61D2"/>
    <w:rsid w:val="004B7745"/>
    <w:rsid w:val="004C03D2"/>
    <w:rsid w:val="004C08C4"/>
    <w:rsid w:val="004C0ABD"/>
    <w:rsid w:val="004C14FB"/>
    <w:rsid w:val="004C1792"/>
    <w:rsid w:val="004C2E10"/>
    <w:rsid w:val="004C3323"/>
    <w:rsid w:val="004C47A5"/>
    <w:rsid w:val="004C49EF"/>
    <w:rsid w:val="004C4E54"/>
    <w:rsid w:val="004C5AFF"/>
    <w:rsid w:val="004C74F8"/>
    <w:rsid w:val="004D061A"/>
    <w:rsid w:val="004D1405"/>
    <w:rsid w:val="004D1CE8"/>
    <w:rsid w:val="004D1DED"/>
    <w:rsid w:val="004D2323"/>
    <w:rsid w:val="004D3017"/>
    <w:rsid w:val="004D3D4F"/>
    <w:rsid w:val="004E00FB"/>
    <w:rsid w:val="004E05AF"/>
    <w:rsid w:val="004E2E6E"/>
    <w:rsid w:val="004E33BF"/>
    <w:rsid w:val="004E5061"/>
    <w:rsid w:val="004E54F5"/>
    <w:rsid w:val="004E636D"/>
    <w:rsid w:val="004E652A"/>
    <w:rsid w:val="004E6C24"/>
    <w:rsid w:val="004E6D53"/>
    <w:rsid w:val="004E7697"/>
    <w:rsid w:val="004E78D6"/>
    <w:rsid w:val="004F1D74"/>
    <w:rsid w:val="004F2516"/>
    <w:rsid w:val="004F27F2"/>
    <w:rsid w:val="004F2E81"/>
    <w:rsid w:val="004F4876"/>
    <w:rsid w:val="004F4D6E"/>
    <w:rsid w:val="004F614D"/>
    <w:rsid w:val="004F6DD3"/>
    <w:rsid w:val="004F761C"/>
    <w:rsid w:val="00500559"/>
    <w:rsid w:val="00500569"/>
    <w:rsid w:val="00500E07"/>
    <w:rsid w:val="0050166C"/>
    <w:rsid w:val="005016D4"/>
    <w:rsid w:val="00502B20"/>
    <w:rsid w:val="005030FF"/>
    <w:rsid w:val="00503D66"/>
    <w:rsid w:val="00510A65"/>
    <w:rsid w:val="00511333"/>
    <w:rsid w:val="00514085"/>
    <w:rsid w:val="00515234"/>
    <w:rsid w:val="00515C2A"/>
    <w:rsid w:val="00516F33"/>
    <w:rsid w:val="00517081"/>
    <w:rsid w:val="00520F7B"/>
    <w:rsid w:val="00521E2F"/>
    <w:rsid w:val="00522F2E"/>
    <w:rsid w:val="00523255"/>
    <w:rsid w:val="005248A6"/>
    <w:rsid w:val="00524A8E"/>
    <w:rsid w:val="00525495"/>
    <w:rsid w:val="005255CC"/>
    <w:rsid w:val="005270D9"/>
    <w:rsid w:val="00527303"/>
    <w:rsid w:val="0052780C"/>
    <w:rsid w:val="0052795E"/>
    <w:rsid w:val="00530236"/>
    <w:rsid w:val="00530B64"/>
    <w:rsid w:val="005310C8"/>
    <w:rsid w:val="00532138"/>
    <w:rsid w:val="00532B55"/>
    <w:rsid w:val="00533F69"/>
    <w:rsid w:val="005341EA"/>
    <w:rsid w:val="00540680"/>
    <w:rsid w:val="00540D99"/>
    <w:rsid w:val="00541DCF"/>
    <w:rsid w:val="0054229B"/>
    <w:rsid w:val="00542F02"/>
    <w:rsid w:val="0054325F"/>
    <w:rsid w:val="005432FB"/>
    <w:rsid w:val="005439C1"/>
    <w:rsid w:val="0054542D"/>
    <w:rsid w:val="00551123"/>
    <w:rsid w:val="00553238"/>
    <w:rsid w:val="00553627"/>
    <w:rsid w:val="005609C4"/>
    <w:rsid w:val="00564548"/>
    <w:rsid w:val="005667A6"/>
    <w:rsid w:val="0057278C"/>
    <w:rsid w:val="00572872"/>
    <w:rsid w:val="005766E9"/>
    <w:rsid w:val="00577588"/>
    <w:rsid w:val="00581098"/>
    <w:rsid w:val="00583DF9"/>
    <w:rsid w:val="00586978"/>
    <w:rsid w:val="005878FD"/>
    <w:rsid w:val="00587AF7"/>
    <w:rsid w:val="00590389"/>
    <w:rsid w:val="00590AA2"/>
    <w:rsid w:val="00591023"/>
    <w:rsid w:val="0059167B"/>
    <w:rsid w:val="005A0E50"/>
    <w:rsid w:val="005A15C4"/>
    <w:rsid w:val="005A194F"/>
    <w:rsid w:val="005A219E"/>
    <w:rsid w:val="005A2AE2"/>
    <w:rsid w:val="005A2F2C"/>
    <w:rsid w:val="005A3162"/>
    <w:rsid w:val="005A361D"/>
    <w:rsid w:val="005A4479"/>
    <w:rsid w:val="005A76F4"/>
    <w:rsid w:val="005B10AC"/>
    <w:rsid w:val="005B2D53"/>
    <w:rsid w:val="005B6470"/>
    <w:rsid w:val="005B6481"/>
    <w:rsid w:val="005B69B8"/>
    <w:rsid w:val="005B6B95"/>
    <w:rsid w:val="005C0365"/>
    <w:rsid w:val="005C1737"/>
    <w:rsid w:val="005C1886"/>
    <w:rsid w:val="005C26B4"/>
    <w:rsid w:val="005C3907"/>
    <w:rsid w:val="005C6036"/>
    <w:rsid w:val="005C6978"/>
    <w:rsid w:val="005D103F"/>
    <w:rsid w:val="005D1A71"/>
    <w:rsid w:val="005D3091"/>
    <w:rsid w:val="005D4832"/>
    <w:rsid w:val="005D4A53"/>
    <w:rsid w:val="005D54BE"/>
    <w:rsid w:val="005D584E"/>
    <w:rsid w:val="005D5E6E"/>
    <w:rsid w:val="005D6BC2"/>
    <w:rsid w:val="005D76BB"/>
    <w:rsid w:val="005D795B"/>
    <w:rsid w:val="005E009C"/>
    <w:rsid w:val="005E0808"/>
    <w:rsid w:val="005E0A65"/>
    <w:rsid w:val="005E1BA9"/>
    <w:rsid w:val="005E2698"/>
    <w:rsid w:val="005E2B06"/>
    <w:rsid w:val="005E33F8"/>
    <w:rsid w:val="005E50C7"/>
    <w:rsid w:val="005E6060"/>
    <w:rsid w:val="005E738D"/>
    <w:rsid w:val="005E79FE"/>
    <w:rsid w:val="005F07DF"/>
    <w:rsid w:val="005F0E88"/>
    <w:rsid w:val="005F0FD7"/>
    <w:rsid w:val="005F1612"/>
    <w:rsid w:val="005F5809"/>
    <w:rsid w:val="00601242"/>
    <w:rsid w:val="006016CF"/>
    <w:rsid w:val="00604734"/>
    <w:rsid w:val="00605A32"/>
    <w:rsid w:val="006064F6"/>
    <w:rsid w:val="006112CD"/>
    <w:rsid w:val="00611921"/>
    <w:rsid w:val="006119D3"/>
    <w:rsid w:val="00612497"/>
    <w:rsid w:val="006128A1"/>
    <w:rsid w:val="006134C4"/>
    <w:rsid w:val="00613543"/>
    <w:rsid w:val="00613A0D"/>
    <w:rsid w:val="00614B0F"/>
    <w:rsid w:val="006167C0"/>
    <w:rsid w:val="00616894"/>
    <w:rsid w:val="0062136F"/>
    <w:rsid w:val="0062143B"/>
    <w:rsid w:val="006221F2"/>
    <w:rsid w:val="00622738"/>
    <w:rsid w:val="00623A59"/>
    <w:rsid w:val="006244C6"/>
    <w:rsid w:val="00624F32"/>
    <w:rsid w:val="00625D7B"/>
    <w:rsid w:val="0062611A"/>
    <w:rsid w:val="0062683D"/>
    <w:rsid w:val="00630362"/>
    <w:rsid w:val="00630C8E"/>
    <w:rsid w:val="006323B5"/>
    <w:rsid w:val="00632C15"/>
    <w:rsid w:val="0063323F"/>
    <w:rsid w:val="00633997"/>
    <w:rsid w:val="006342CF"/>
    <w:rsid w:val="00634382"/>
    <w:rsid w:val="00634887"/>
    <w:rsid w:val="00637072"/>
    <w:rsid w:val="0063742B"/>
    <w:rsid w:val="00640385"/>
    <w:rsid w:val="00641219"/>
    <w:rsid w:val="00643027"/>
    <w:rsid w:val="00643B12"/>
    <w:rsid w:val="006458AD"/>
    <w:rsid w:val="00647029"/>
    <w:rsid w:val="00647CDC"/>
    <w:rsid w:val="00651898"/>
    <w:rsid w:val="00651D79"/>
    <w:rsid w:val="00652131"/>
    <w:rsid w:val="00653DCB"/>
    <w:rsid w:val="00653DE1"/>
    <w:rsid w:val="00655C5F"/>
    <w:rsid w:val="00656126"/>
    <w:rsid w:val="00660B6F"/>
    <w:rsid w:val="006623B1"/>
    <w:rsid w:val="00662915"/>
    <w:rsid w:val="006642D1"/>
    <w:rsid w:val="0067016D"/>
    <w:rsid w:val="006707DA"/>
    <w:rsid w:val="00670BA8"/>
    <w:rsid w:val="00671E00"/>
    <w:rsid w:val="00672814"/>
    <w:rsid w:val="006728E0"/>
    <w:rsid w:val="006737E8"/>
    <w:rsid w:val="00674B7F"/>
    <w:rsid w:val="00676700"/>
    <w:rsid w:val="00676A6B"/>
    <w:rsid w:val="00677CF9"/>
    <w:rsid w:val="00680E20"/>
    <w:rsid w:val="00681CD7"/>
    <w:rsid w:val="00682B75"/>
    <w:rsid w:val="00682E5F"/>
    <w:rsid w:val="00684018"/>
    <w:rsid w:val="006846D6"/>
    <w:rsid w:val="00685743"/>
    <w:rsid w:val="0068612B"/>
    <w:rsid w:val="00686541"/>
    <w:rsid w:val="00686C1E"/>
    <w:rsid w:val="006876D3"/>
    <w:rsid w:val="00687AE0"/>
    <w:rsid w:val="006903FA"/>
    <w:rsid w:val="00690BDB"/>
    <w:rsid w:val="00692B93"/>
    <w:rsid w:val="00696B6A"/>
    <w:rsid w:val="00696DB3"/>
    <w:rsid w:val="00697C0E"/>
    <w:rsid w:val="006A0F52"/>
    <w:rsid w:val="006A21DF"/>
    <w:rsid w:val="006A2E70"/>
    <w:rsid w:val="006A44BC"/>
    <w:rsid w:val="006A51FE"/>
    <w:rsid w:val="006A7FD4"/>
    <w:rsid w:val="006B1289"/>
    <w:rsid w:val="006B2ADA"/>
    <w:rsid w:val="006B46C5"/>
    <w:rsid w:val="006B48FB"/>
    <w:rsid w:val="006B4D3C"/>
    <w:rsid w:val="006B6682"/>
    <w:rsid w:val="006B6E25"/>
    <w:rsid w:val="006B6E9C"/>
    <w:rsid w:val="006B6EF0"/>
    <w:rsid w:val="006B76F1"/>
    <w:rsid w:val="006B7AF6"/>
    <w:rsid w:val="006B7CCA"/>
    <w:rsid w:val="006B7FB3"/>
    <w:rsid w:val="006C0355"/>
    <w:rsid w:val="006C0EA3"/>
    <w:rsid w:val="006C192B"/>
    <w:rsid w:val="006C49DB"/>
    <w:rsid w:val="006D0155"/>
    <w:rsid w:val="006D0C01"/>
    <w:rsid w:val="006D0D8E"/>
    <w:rsid w:val="006D1A27"/>
    <w:rsid w:val="006D27DF"/>
    <w:rsid w:val="006D5EAA"/>
    <w:rsid w:val="006D6CBC"/>
    <w:rsid w:val="006D7023"/>
    <w:rsid w:val="006E0C74"/>
    <w:rsid w:val="006E130F"/>
    <w:rsid w:val="006E15A2"/>
    <w:rsid w:val="006E18E4"/>
    <w:rsid w:val="006E28AB"/>
    <w:rsid w:val="006E3055"/>
    <w:rsid w:val="006E399E"/>
    <w:rsid w:val="006E696E"/>
    <w:rsid w:val="006F0327"/>
    <w:rsid w:val="006F0480"/>
    <w:rsid w:val="006F09A2"/>
    <w:rsid w:val="006F1BB9"/>
    <w:rsid w:val="006F4E2C"/>
    <w:rsid w:val="006F5F2F"/>
    <w:rsid w:val="006F69E3"/>
    <w:rsid w:val="00700435"/>
    <w:rsid w:val="007011C4"/>
    <w:rsid w:val="0070215B"/>
    <w:rsid w:val="00702F96"/>
    <w:rsid w:val="00704B05"/>
    <w:rsid w:val="0070624D"/>
    <w:rsid w:val="007064EA"/>
    <w:rsid w:val="007067E3"/>
    <w:rsid w:val="007149D9"/>
    <w:rsid w:val="00715C0A"/>
    <w:rsid w:val="00715DDF"/>
    <w:rsid w:val="00716DF4"/>
    <w:rsid w:val="00717A60"/>
    <w:rsid w:val="00721BE8"/>
    <w:rsid w:val="00721E22"/>
    <w:rsid w:val="00723476"/>
    <w:rsid w:val="00723F42"/>
    <w:rsid w:val="00724047"/>
    <w:rsid w:val="00724DA6"/>
    <w:rsid w:val="00730901"/>
    <w:rsid w:val="00731096"/>
    <w:rsid w:val="007319AE"/>
    <w:rsid w:val="00731EE7"/>
    <w:rsid w:val="007323F5"/>
    <w:rsid w:val="007332F9"/>
    <w:rsid w:val="0073561C"/>
    <w:rsid w:val="00737A98"/>
    <w:rsid w:val="00740652"/>
    <w:rsid w:val="007434C9"/>
    <w:rsid w:val="0074431F"/>
    <w:rsid w:val="00745BF9"/>
    <w:rsid w:val="00745E85"/>
    <w:rsid w:val="00746E88"/>
    <w:rsid w:val="00750DDA"/>
    <w:rsid w:val="00750FAA"/>
    <w:rsid w:val="007522AB"/>
    <w:rsid w:val="0075236E"/>
    <w:rsid w:val="0075316F"/>
    <w:rsid w:val="00756AD4"/>
    <w:rsid w:val="007604A1"/>
    <w:rsid w:val="00760AF9"/>
    <w:rsid w:val="007612C9"/>
    <w:rsid w:val="00761E55"/>
    <w:rsid w:val="00762795"/>
    <w:rsid w:val="00762AC7"/>
    <w:rsid w:val="0076370C"/>
    <w:rsid w:val="00763A36"/>
    <w:rsid w:val="00763C19"/>
    <w:rsid w:val="00766003"/>
    <w:rsid w:val="00766EC4"/>
    <w:rsid w:val="007677B0"/>
    <w:rsid w:val="00767FD4"/>
    <w:rsid w:val="0077200E"/>
    <w:rsid w:val="00772DB3"/>
    <w:rsid w:val="0077555A"/>
    <w:rsid w:val="00775924"/>
    <w:rsid w:val="0078026F"/>
    <w:rsid w:val="00781592"/>
    <w:rsid w:val="0078193A"/>
    <w:rsid w:val="00784B43"/>
    <w:rsid w:val="00786DCF"/>
    <w:rsid w:val="00787D82"/>
    <w:rsid w:val="00787F47"/>
    <w:rsid w:val="00790273"/>
    <w:rsid w:val="00790E55"/>
    <w:rsid w:val="00791B49"/>
    <w:rsid w:val="00792CAC"/>
    <w:rsid w:val="0079336B"/>
    <w:rsid w:val="0079348E"/>
    <w:rsid w:val="00794F67"/>
    <w:rsid w:val="0079597B"/>
    <w:rsid w:val="00795E66"/>
    <w:rsid w:val="00797A82"/>
    <w:rsid w:val="007A0324"/>
    <w:rsid w:val="007A0987"/>
    <w:rsid w:val="007A191E"/>
    <w:rsid w:val="007A3BE2"/>
    <w:rsid w:val="007A41B9"/>
    <w:rsid w:val="007A46DC"/>
    <w:rsid w:val="007A48D1"/>
    <w:rsid w:val="007A4DDF"/>
    <w:rsid w:val="007A7184"/>
    <w:rsid w:val="007B195D"/>
    <w:rsid w:val="007B1D26"/>
    <w:rsid w:val="007B2072"/>
    <w:rsid w:val="007B2E52"/>
    <w:rsid w:val="007B3058"/>
    <w:rsid w:val="007B4B5A"/>
    <w:rsid w:val="007B4CB4"/>
    <w:rsid w:val="007B5175"/>
    <w:rsid w:val="007C02BB"/>
    <w:rsid w:val="007C03F9"/>
    <w:rsid w:val="007C0D1E"/>
    <w:rsid w:val="007C1E2D"/>
    <w:rsid w:val="007C3ED0"/>
    <w:rsid w:val="007C486B"/>
    <w:rsid w:val="007C50C3"/>
    <w:rsid w:val="007C5570"/>
    <w:rsid w:val="007C5C38"/>
    <w:rsid w:val="007C624F"/>
    <w:rsid w:val="007C64B1"/>
    <w:rsid w:val="007D04EA"/>
    <w:rsid w:val="007D08E6"/>
    <w:rsid w:val="007D1509"/>
    <w:rsid w:val="007D20B0"/>
    <w:rsid w:val="007D2C24"/>
    <w:rsid w:val="007D335D"/>
    <w:rsid w:val="007D359A"/>
    <w:rsid w:val="007D3A84"/>
    <w:rsid w:val="007D50D7"/>
    <w:rsid w:val="007D516C"/>
    <w:rsid w:val="007D5C52"/>
    <w:rsid w:val="007D6A1A"/>
    <w:rsid w:val="007E156E"/>
    <w:rsid w:val="007E1B41"/>
    <w:rsid w:val="007E2A5E"/>
    <w:rsid w:val="007E308B"/>
    <w:rsid w:val="007E5B54"/>
    <w:rsid w:val="007E5B96"/>
    <w:rsid w:val="007F03C1"/>
    <w:rsid w:val="007F0921"/>
    <w:rsid w:val="007F196D"/>
    <w:rsid w:val="007F21CC"/>
    <w:rsid w:val="007F2809"/>
    <w:rsid w:val="007F2FED"/>
    <w:rsid w:val="007F34EF"/>
    <w:rsid w:val="007F4E52"/>
    <w:rsid w:val="007F6940"/>
    <w:rsid w:val="00802294"/>
    <w:rsid w:val="00802CDF"/>
    <w:rsid w:val="00807161"/>
    <w:rsid w:val="00807D17"/>
    <w:rsid w:val="00807EF8"/>
    <w:rsid w:val="0081070D"/>
    <w:rsid w:val="00813F28"/>
    <w:rsid w:val="00814A18"/>
    <w:rsid w:val="00814FC4"/>
    <w:rsid w:val="00816637"/>
    <w:rsid w:val="0081737F"/>
    <w:rsid w:val="00817A63"/>
    <w:rsid w:val="00817D8D"/>
    <w:rsid w:val="008205B8"/>
    <w:rsid w:val="008214BF"/>
    <w:rsid w:val="00822385"/>
    <w:rsid w:val="008223DF"/>
    <w:rsid w:val="008257C8"/>
    <w:rsid w:val="00826F8B"/>
    <w:rsid w:val="00827085"/>
    <w:rsid w:val="00830947"/>
    <w:rsid w:val="00831254"/>
    <w:rsid w:val="008324D2"/>
    <w:rsid w:val="008330A2"/>
    <w:rsid w:val="00833878"/>
    <w:rsid w:val="00833ABC"/>
    <w:rsid w:val="00835049"/>
    <w:rsid w:val="008405C5"/>
    <w:rsid w:val="00840B67"/>
    <w:rsid w:val="00841532"/>
    <w:rsid w:val="0084171D"/>
    <w:rsid w:val="00841927"/>
    <w:rsid w:val="0084383E"/>
    <w:rsid w:val="00844AA8"/>
    <w:rsid w:val="008452A6"/>
    <w:rsid w:val="00845725"/>
    <w:rsid w:val="00845911"/>
    <w:rsid w:val="00847470"/>
    <w:rsid w:val="00852E9E"/>
    <w:rsid w:val="008530A7"/>
    <w:rsid w:val="008536CB"/>
    <w:rsid w:val="0085536C"/>
    <w:rsid w:val="0085758E"/>
    <w:rsid w:val="0085770F"/>
    <w:rsid w:val="008610CE"/>
    <w:rsid w:val="00862422"/>
    <w:rsid w:val="0086242C"/>
    <w:rsid w:val="008624E4"/>
    <w:rsid w:val="008647C7"/>
    <w:rsid w:val="008656CA"/>
    <w:rsid w:val="008705F8"/>
    <w:rsid w:val="00871993"/>
    <w:rsid w:val="00871D14"/>
    <w:rsid w:val="00872527"/>
    <w:rsid w:val="0087282A"/>
    <w:rsid w:val="00875951"/>
    <w:rsid w:val="00876BCD"/>
    <w:rsid w:val="00880DE0"/>
    <w:rsid w:val="0088176E"/>
    <w:rsid w:val="008827F8"/>
    <w:rsid w:val="00882D07"/>
    <w:rsid w:val="00883052"/>
    <w:rsid w:val="0088562C"/>
    <w:rsid w:val="00885713"/>
    <w:rsid w:val="00891118"/>
    <w:rsid w:val="008911C1"/>
    <w:rsid w:val="008926AA"/>
    <w:rsid w:val="00893461"/>
    <w:rsid w:val="0089624E"/>
    <w:rsid w:val="008A12AD"/>
    <w:rsid w:val="008A2DD6"/>
    <w:rsid w:val="008A5DA9"/>
    <w:rsid w:val="008A6255"/>
    <w:rsid w:val="008A6318"/>
    <w:rsid w:val="008A6552"/>
    <w:rsid w:val="008A7599"/>
    <w:rsid w:val="008B09AA"/>
    <w:rsid w:val="008B104F"/>
    <w:rsid w:val="008B1A46"/>
    <w:rsid w:val="008B1CA1"/>
    <w:rsid w:val="008B1F4E"/>
    <w:rsid w:val="008B40F6"/>
    <w:rsid w:val="008B6CF4"/>
    <w:rsid w:val="008B6DC8"/>
    <w:rsid w:val="008B711F"/>
    <w:rsid w:val="008B7292"/>
    <w:rsid w:val="008B7E44"/>
    <w:rsid w:val="008C1CAC"/>
    <w:rsid w:val="008C2238"/>
    <w:rsid w:val="008C38F8"/>
    <w:rsid w:val="008C631E"/>
    <w:rsid w:val="008C786A"/>
    <w:rsid w:val="008D0680"/>
    <w:rsid w:val="008D1999"/>
    <w:rsid w:val="008D4974"/>
    <w:rsid w:val="008D5935"/>
    <w:rsid w:val="008D6B19"/>
    <w:rsid w:val="008D6B6D"/>
    <w:rsid w:val="008D7F3A"/>
    <w:rsid w:val="008E08C3"/>
    <w:rsid w:val="008E1DE4"/>
    <w:rsid w:val="008E2B9B"/>
    <w:rsid w:val="008E3D40"/>
    <w:rsid w:val="008E49CA"/>
    <w:rsid w:val="008E6F69"/>
    <w:rsid w:val="008F0496"/>
    <w:rsid w:val="008F12FB"/>
    <w:rsid w:val="008F2216"/>
    <w:rsid w:val="008F255E"/>
    <w:rsid w:val="008F4E66"/>
    <w:rsid w:val="008F59F3"/>
    <w:rsid w:val="008F59FF"/>
    <w:rsid w:val="008F6AD2"/>
    <w:rsid w:val="008F6C51"/>
    <w:rsid w:val="008F6D79"/>
    <w:rsid w:val="008F710B"/>
    <w:rsid w:val="008F794B"/>
    <w:rsid w:val="00900D2D"/>
    <w:rsid w:val="009026CD"/>
    <w:rsid w:val="009045BA"/>
    <w:rsid w:val="00904C5C"/>
    <w:rsid w:val="00904D52"/>
    <w:rsid w:val="00906914"/>
    <w:rsid w:val="00910B00"/>
    <w:rsid w:val="009118D6"/>
    <w:rsid w:val="00911DA8"/>
    <w:rsid w:val="009122E5"/>
    <w:rsid w:val="0091375A"/>
    <w:rsid w:val="00914123"/>
    <w:rsid w:val="00914219"/>
    <w:rsid w:val="00916B51"/>
    <w:rsid w:val="00917043"/>
    <w:rsid w:val="0091743D"/>
    <w:rsid w:val="0092100F"/>
    <w:rsid w:val="00921651"/>
    <w:rsid w:val="00921CC8"/>
    <w:rsid w:val="00924D8B"/>
    <w:rsid w:val="009251A9"/>
    <w:rsid w:val="009253D0"/>
    <w:rsid w:val="00927892"/>
    <w:rsid w:val="00927C71"/>
    <w:rsid w:val="0093021C"/>
    <w:rsid w:val="0093184D"/>
    <w:rsid w:val="00931895"/>
    <w:rsid w:val="00932FF8"/>
    <w:rsid w:val="0093748F"/>
    <w:rsid w:val="00940114"/>
    <w:rsid w:val="0094053B"/>
    <w:rsid w:val="00940900"/>
    <w:rsid w:val="009412E5"/>
    <w:rsid w:val="00941E38"/>
    <w:rsid w:val="009422A1"/>
    <w:rsid w:val="00943816"/>
    <w:rsid w:val="00945929"/>
    <w:rsid w:val="00951BCA"/>
    <w:rsid w:val="00951FB8"/>
    <w:rsid w:val="0095250E"/>
    <w:rsid w:val="00952CF0"/>
    <w:rsid w:val="00953023"/>
    <w:rsid w:val="009539D9"/>
    <w:rsid w:val="00953BF1"/>
    <w:rsid w:val="00956E3D"/>
    <w:rsid w:val="00957BCC"/>
    <w:rsid w:val="00960C19"/>
    <w:rsid w:val="00961570"/>
    <w:rsid w:val="00961E7E"/>
    <w:rsid w:val="00963C1A"/>
    <w:rsid w:val="00963D3A"/>
    <w:rsid w:val="009652DA"/>
    <w:rsid w:val="009665BC"/>
    <w:rsid w:val="0096764B"/>
    <w:rsid w:val="00967E96"/>
    <w:rsid w:val="0097131C"/>
    <w:rsid w:val="00971402"/>
    <w:rsid w:val="00971C81"/>
    <w:rsid w:val="00972C7F"/>
    <w:rsid w:val="0097306F"/>
    <w:rsid w:val="009732BD"/>
    <w:rsid w:val="009738EB"/>
    <w:rsid w:val="00973B1E"/>
    <w:rsid w:val="00974AE0"/>
    <w:rsid w:val="009752E7"/>
    <w:rsid w:val="009766BF"/>
    <w:rsid w:val="00981502"/>
    <w:rsid w:val="0098266E"/>
    <w:rsid w:val="0098381D"/>
    <w:rsid w:val="00983BA5"/>
    <w:rsid w:val="00987482"/>
    <w:rsid w:val="00991CDE"/>
    <w:rsid w:val="00991DC9"/>
    <w:rsid w:val="00992372"/>
    <w:rsid w:val="00992450"/>
    <w:rsid w:val="00994157"/>
    <w:rsid w:val="00994977"/>
    <w:rsid w:val="00994FCA"/>
    <w:rsid w:val="00995965"/>
    <w:rsid w:val="00995E37"/>
    <w:rsid w:val="00996535"/>
    <w:rsid w:val="009969C5"/>
    <w:rsid w:val="009974F5"/>
    <w:rsid w:val="00997820"/>
    <w:rsid w:val="00997AB2"/>
    <w:rsid w:val="009A059A"/>
    <w:rsid w:val="009A09A0"/>
    <w:rsid w:val="009A1962"/>
    <w:rsid w:val="009A3868"/>
    <w:rsid w:val="009A7D12"/>
    <w:rsid w:val="009B116B"/>
    <w:rsid w:val="009B14B1"/>
    <w:rsid w:val="009B1BC6"/>
    <w:rsid w:val="009B1E0A"/>
    <w:rsid w:val="009B3699"/>
    <w:rsid w:val="009B50B4"/>
    <w:rsid w:val="009B55BC"/>
    <w:rsid w:val="009B5A68"/>
    <w:rsid w:val="009B5E74"/>
    <w:rsid w:val="009B671F"/>
    <w:rsid w:val="009B68F0"/>
    <w:rsid w:val="009B7600"/>
    <w:rsid w:val="009C2E86"/>
    <w:rsid w:val="009C2F1C"/>
    <w:rsid w:val="009C3FC0"/>
    <w:rsid w:val="009C4DFF"/>
    <w:rsid w:val="009C4ECC"/>
    <w:rsid w:val="009C5752"/>
    <w:rsid w:val="009C63D1"/>
    <w:rsid w:val="009C693C"/>
    <w:rsid w:val="009C6B9C"/>
    <w:rsid w:val="009C71EC"/>
    <w:rsid w:val="009D0428"/>
    <w:rsid w:val="009D0FAB"/>
    <w:rsid w:val="009D1F12"/>
    <w:rsid w:val="009D229C"/>
    <w:rsid w:val="009D2316"/>
    <w:rsid w:val="009D623F"/>
    <w:rsid w:val="009D6998"/>
    <w:rsid w:val="009D6B3C"/>
    <w:rsid w:val="009E026B"/>
    <w:rsid w:val="009E102E"/>
    <w:rsid w:val="009E1435"/>
    <w:rsid w:val="009E1622"/>
    <w:rsid w:val="009E196B"/>
    <w:rsid w:val="009E1AC7"/>
    <w:rsid w:val="009E30BF"/>
    <w:rsid w:val="009E3795"/>
    <w:rsid w:val="009E4D9E"/>
    <w:rsid w:val="009E6D44"/>
    <w:rsid w:val="009E722B"/>
    <w:rsid w:val="009F01C4"/>
    <w:rsid w:val="009F0B7A"/>
    <w:rsid w:val="009F155B"/>
    <w:rsid w:val="009F274C"/>
    <w:rsid w:val="009F2D03"/>
    <w:rsid w:val="009F2FFE"/>
    <w:rsid w:val="009F358D"/>
    <w:rsid w:val="009F375A"/>
    <w:rsid w:val="009F3C9F"/>
    <w:rsid w:val="009F45E7"/>
    <w:rsid w:val="009F4F8D"/>
    <w:rsid w:val="009F638F"/>
    <w:rsid w:val="009F6CBD"/>
    <w:rsid w:val="009F6E6F"/>
    <w:rsid w:val="00A0126E"/>
    <w:rsid w:val="00A0449F"/>
    <w:rsid w:val="00A04B15"/>
    <w:rsid w:val="00A0615F"/>
    <w:rsid w:val="00A062F9"/>
    <w:rsid w:val="00A06729"/>
    <w:rsid w:val="00A0715B"/>
    <w:rsid w:val="00A07951"/>
    <w:rsid w:val="00A13B80"/>
    <w:rsid w:val="00A155FD"/>
    <w:rsid w:val="00A15FA1"/>
    <w:rsid w:val="00A16936"/>
    <w:rsid w:val="00A17A41"/>
    <w:rsid w:val="00A17A63"/>
    <w:rsid w:val="00A17BC1"/>
    <w:rsid w:val="00A2130D"/>
    <w:rsid w:val="00A23101"/>
    <w:rsid w:val="00A30EFA"/>
    <w:rsid w:val="00A30F20"/>
    <w:rsid w:val="00A31FA0"/>
    <w:rsid w:val="00A322B7"/>
    <w:rsid w:val="00A32EFD"/>
    <w:rsid w:val="00A32F2E"/>
    <w:rsid w:val="00A3315D"/>
    <w:rsid w:val="00A33BEB"/>
    <w:rsid w:val="00A3417F"/>
    <w:rsid w:val="00A34AEE"/>
    <w:rsid w:val="00A363A6"/>
    <w:rsid w:val="00A37167"/>
    <w:rsid w:val="00A4044C"/>
    <w:rsid w:val="00A4213A"/>
    <w:rsid w:val="00A42962"/>
    <w:rsid w:val="00A42B4E"/>
    <w:rsid w:val="00A42D5C"/>
    <w:rsid w:val="00A42FF3"/>
    <w:rsid w:val="00A456F8"/>
    <w:rsid w:val="00A46164"/>
    <w:rsid w:val="00A5099C"/>
    <w:rsid w:val="00A53162"/>
    <w:rsid w:val="00A5323F"/>
    <w:rsid w:val="00A53BB7"/>
    <w:rsid w:val="00A55891"/>
    <w:rsid w:val="00A60A7E"/>
    <w:rsid w:val="00A61147"/>
    <w:rsid w:val="00A612C3"/>
    <w:rsid w:val="00A63437"/>
    <w:rsid w:val="00A666AB"/>
    <w:rsid w:val="00A67031"/>
    <w:rsid w:val="00A71969"/>
    <w:rsid w:val="00A71DAD"/>
    <w:rsid w:val="00A72E41"/>
    <w:rsid w:val="00A73DB2"/>
    <w:rsid w:val="00A73DDC"/>
    <w:rsid w:val="00A745C2"/>
    <w:rsid w:val="00A74791"/>
    <w:rsid w:val="00A767F9"/>
    <w:rsid w:val="00A76887"/>
    <w:rsid w:val="00A77431"/>
    <w:rsid w:val="00A834E6"/>
    <w:rsid w:val="00A83548"/>
    <w:rsid w:val="00A836FE"/>
    <w:rsid w:val="00A842FB"/>
    <w:rsid w:val="00A84F25"/>
    <w:rsid w:val="00A8724E"/>
    <w:rsid w:val="00A87E24"/>
    <w:rsid w:val="00A87F19"/>
    <w:rsid w:val="00A90F54"/>
    <w:rsid w:val="00A9131B"/>
    <w:rsid w:val="00A94637"/>
    <w:rsid w:val="00A96394"/>
    <w:rsid w:val="00A97556"/>
    <w:rsid w:val="00AA15A9"/>
    <w:rsid w:val="00AA32D4"/>
    <w:rsid w:val="00AA362F"/>
    <w:rsid w:val="00AA525B"/>
    <w:rsid w:val="00AA6626"/>
    <w:rsid w:val="00AA6643"/>
    <w:rsid w:val="00AA6706"/>
    <w:rsid w:val="00AB3793"/>
    <w:rsid w:val="00AB3E0C"/>
    <w:rsid w:val="00AB3E5C"/>
    <w:rsid w:val="00AB5888"/>
    <w:rsid w:val="00AB7442"/>
    <w:rsid w:val="00AB788D"/>
    <w:rsid w:val="00AC4136"/>
    <w:rsid w:val="00AC5825"/>
    <w:rsid w:val="00AC62B5"/>
    <w:rsid w:val="00AC6F34"/>
    <w:rsid w:val="00AC77CB"/>
    <w:rsid w:val="00AC7BBB"/>
    <w:rsid w:val="00AD01A4"/>
    <w:rsid w:val="00AD129E"/>
    <w:rsid w:val="00AD1505"/>
    <w:rsid w:val="00AD1EFF"/>
    <w:rsid w:val="00AD2408"/>
    <w:rsid w:val="00AD289B"/>
    <w:rsid w:val="00AD4DD0"/>
    <w:rsid w:val="00AD5079"/>
    <w:rsid w:val="00AD5BA2"/>
    <w:rsid w:val="00AD6509"/>
    <w:rsid w:val="00AD73A5"/>
    <w:rsid w:val="00AD7BCC"/>
    <w:rsid w:val="00AE0A14"/>
    <w:rsid w:val="00AE19D0"/>
    <w:rsid w:val="00AE43E5"/>
    <w:rsid w:val="00AE4D13"/>
    <w:rsid w:val="00AE567F"/>
    <w:rsid w:val="00AE77EE"/>
    <w:rsid w:val="00AE792A"/>
    <w:rsid w:val="00AF00F6"/>
    <w:rsid w:val="00AF2FA4"/>
    <w:rsid w:val="00AF3594"/>
    <w:rsid w:val="00AF3D0B"/>
    <w:rsid w:val="00AF6AA7"/>
    <w:rsid w:val="00AF77FB"/>
    <w:rsid w:val="00B00450"/>
    <w:rsid w:val="00B01C3B"/>
    <w:rsid w:val="00B04A1C"/>
    <w:rsid w:val="00B05FFC"/>
    <w:rsid w:val="00B06164"/>
    <w:rsid w:val="00B06C41"/>
    <w:rsid w:val="00B0736C"/>
    <w:rsid w:val="00B1045D"/>
    <w:rsid w:val="00B13515"/>
    <w:rsid w:val="00B139CA"/>
    <w:rsid w:val="00B164D6"/>
    <w:rsid w:val="00B16E9F"/>
    <w:rsid w:val="00B17992"/>
    <w:rsid w:val="00B17EB3"/>
    <w:rsid w:val="00B2149C"/>
    <w:rsid w:val="00B24B2F"/>
    <w:rsid w:val="00B27A11"/>
    <w:rsid w:val="00B329CC"/>
    <w:rsid w:val="00B34A7F"/>
    <w:rsid w:val="00B36B7D"/>
    <w:rsid w:val="00B41620"/>
    <w:rsid w:val="00B41DB9"/>
    <w:rsid w:val="00B44A8E"/>
    <w:rsid w:val="00B4791C"/>
    <w:rsid w:val="00B50651"/>
    <w:rsid w:val="00B51D84"/>
    <w:rsid w:val="00B535CF"/>
    <w:rsid w:val="00B55CCB"/>
    <w:rsid w:val="00B55D2D"/>
    <w:rsid w:val="00B56FE8"/>
    <w:rsid w:val="00B575B8"/>
    <w:rsid w:val="00B57F5D"/>
    <w:rsid w:val="00B60163"/>
    <w:rsid w:val="00B60408"/>
    <w:rsid w:val="00B60C87"/>
    <w:rsid w:val="00B626DA"/>
    <w:rsid w:val="00B635E8"/>
    <w:rsid w:val="00B65278"/>
    <w:rsid w:val="00B65B98"/>
    <w:rsid w:val="00B65CFE"/>
    <w:rsid w:val="00B70178"/>
    <w:rsid w:val="00B70BE8"/>
    <w:rsid w:val="00B71284"/>
    <w:rsid w:val="00B713BE"/>
    <w:rsid w:val="00B7159D"/>
    <w:rsid w:val="00B71A1C"/>
    <w:rsid w:val="00B7440A"/>
    <w:rsid w:val="00B75382"/>
    <w:rsid w:val="00B767D8"/>
    <w:rsid w:val="00B76D62"/>
    <w:rsid w:val="00B76FB3"/>
    <w:rsid w:val="00B7709C"/>
    <w:rsid w:val="00B835A2"/>
    <w:rsid w:val="00B838D1"/>
    <w:rsid w:val="00B83EB9"/>
    <w:rsid w:val="00B841A4"/>
    <w:rsid w:val="00B849AA"/>
    <w:rsid w:val="00B85AF5"/>
    <w:rsid w:val="00B868E7"/>
    <w:rsid w:val="00B86BB3"/>
    <w:rsid w:val="00B910E0"/>
    <w:rsid w:val="00B91893"/>
    <w:rsid w:val="00B9245E"/>
    <w:rsid w:val="00B957BE"/>
    <w:rsid w:val="00B967BF"/>
    <w:rsid w:val="00BA139F"/>
    <w:rsid w:val="00BA20A9"/>
    <w:rsid w:val="00BA25D1"/>
    <w:rsid w:val="00BA368F"/>
    <w:rsid w:val="00BA4826"/>
    <w:rsid w:val="00BA4FCB"/>
    <w:rsid w:val="00BA65C5"/>
    <w:rsid w:val="00BA6C64"/>
    <w:rsid w:val="00BA6C86"/>
    <w:rsid w:val="00BB092C"/>
    <w:rsid w:val="00BB0ACA"/>
    <w:rsid w:val="00BB0CE6"/>
    <w:rsid w:val="00BB2598"/>
    <w:rsid w:val="00BB26BF"/>
    <w:rsid w:val="00BB387F"/>
    <w:rsid w:val="00BB3C6E"/>
    <w:rsid w:val="00BB3CC8"/>
    <w:rsid w:val="00BB500C"/>
    <w:rsid w:val="00BB51C6"/>
    <w:rsid w:val="00BB629C"/>
    <w:rsid w:val="00BB69AF"/>
    <w:rsid w:val="00BB712A"/>
    <w:rsid w:val="00BC0D56"/>
    <w:rsid w:val="00BC2698"/>
    <w:rsid w:val="00BC4A45"/>
    <w:rsid w:val="00BC4E22"/>
    <w:rsid w:val="00BC5B12"/>
    <w:rsid w:val="00BC7157"/>
    <w:rsid w:val="00BC7AF7"/>
    <w:rsid w:val="00BD08F6"/>
    <w:rsid w:val="00BD3258"/>
    <w:rsid w:val="00BD4D5A"/>
    <w:rsid w:val="00BD5F16"/>
    <w:rsid w:val="00BD6790"/>
    <w:rsid w:val="00BD7B50"/>
    <w:rsid w:val="00BD7F12"/>
    <w:rsid w:val="00BE033A"/>
    <w:rsid w:val="00BE2899"/>
    <w:rsid w:val="00BE28A2"/>
    <w:rsid w:val="00BE4EC9"/>
    <w:rsid w:val="00BE5272"/>
    <w:rsid w:val="00BE552C"/>
    <w:rsid w:val="00BE5A51"/>
    <w:rsid w:val="00BF29C7"/>
    <w:rsid w:val="00BF2D2E"/>
    <w:rsid w:val="00BF33E9"/>
    <w:rsid w:val="00BF3A82"/>
    <w:rsid w:val="00BF4199"/>
    <w:rsid w:val="00BF56A4"/>
    <w:rsid w:val="00BF5E02"/>
    <w:rsid w:val="00BF660C"/>
    <w:rsid w:val="00C00BA1"/>
    <w:rsid w:val="00C030CA"/>
    <w:rsid w:val="00C03720"/>
    <w:rsid w:val="00C03C9E"/>
    <w:rsid w:val="00C03E03"/>
    <w:rsid w:val="00C0422B"/>
    <w:rsid w:val="00C04E88"/>
    <w:rsid w:val="00C05DA9"/>
    <w:rsid w:val="00C06DBB"/>
    <w:rsid w:val="00C06EED"/>
    <w:rsid w:val="00C10303"/>
    <w:rsid w:val="00C10A0B"/>
    <w:rsid w:val="00C10F58"/>
    <w:rsid w:val="00C11544"/>
    <w:rsid w:val="00C121DF"/>
    <w:rsid w:val="00C1287B"/>
    <w:rsid w:val="00C12BBD"/>
    <w:rsid w:val="00C15404"/>
    <w:rsid w:val="00C16DA8"/>
    <w:rsid w:val="00C17737"/>
    <w:rsid w:val="00C20D1A"/>
    <w:rsid w:val="00C21054"/>
    <w:rsid w:val="00C21E12"/>
    <w:rsid w:val="00C265A4"/>
    <w:rsid w:val="00C32876"/>
    <w:rsid w:val="00C36A67"/>
    <w:rsid w:val="00C42AC6"/>
    <w:rsid w:val="00C44E5B"/>
    <w:rsid w:val="00C467F3"/>
    <w:rsid w:val="00C471EA"/>
    <w:rsid w:val="00C50A1D"/>
    <w:rsid w:val="00C56BEA"/>
    <w:rsid w:val="00C56C22"/>
    <w:rsid w:val="00C57226"/>
    <w:rsid w:val="00C5731E"/>
    <w:rsid w:val="00C61AE7"/>
    <w:rsid w:val="00C623A8"/>
    <w:rsid w:val="00C71A0A"/>
    <w:rsid w:val="00C71C4B"/>
    <w:rsid w:val="00C733E9"/>
    <w:rsid w:val="00C75772"/>
    <w:rsid w:val="00C75B9C"/>
    <w:rsid w:val="00C7749A"/>
    <w:rsid w:val="00C7774D"/>
    <w:rsid w:val="00C8113F"/>
    <w:rsid w:val="00C826CB"/>
    <w:rsid w:val="00C82786"/>
    <w:rsid w:val="00C836C4"/>
    <w:rsid w:val="00C84D0B"/>
    <w:rsid w:val="00C86D7A"/>
    <w:rsid w:val="00C9018D"/>
    <w:rsid w:val="00C91D35"/>
    <w:rsid w:val="00C930CA"/>
    <w:rsid w:val="00C95BC8"/>
    <w:rsid w:val="00CA0772"/>
    <w:rsid w:val="00CA2275"/>
    <w:rsid w:val="00CA3503"/>
    <w:rsid w:val="00CA36FC"/>
    <w:rsid w:val="00CA3E9B"/>
    <w:rsid w:val="00CA41AF"/>
    <w:rsid w:val="00CA4694"/>
    <w:rsid w:val="00CA49A1"/>
    <w:rsid w:val="00CA709F"/>
    <w:rsid w:val="00CB09DB"/>
    <w:rsid w:val="00CB2735"/>
    <w:rsid w:val="00CB4DDD"/>
    <w:rsid w:val="00CB56C3"/>
    <w:rsid w:val="00CB7070"/>
    <w:rsid w:val="00CC12BD"/>
    <w:rsid w:val="00CC18D2"/>
    <w:rsid w:val="00CC1CC7"/>
    <w:rsid w:val="00CC1E5C"/>
    <w:rsid w:val="00CC299D"/>
    <w:rsid w:val="00CC29E5"/>
    <w:rsid w:val="00CC3D9C"/>
    <w:rsid w:val="00CC4EE6"/>
    <w:rsid w:val="00CC6183"/>
    <w:rsid w:val="00CC6BE7"/>
    <w:rsid w:val="00CD0BBD"/>
    <w:rsid w:val="00CD117F"/>
    <w:rsid w:val="00CD1A0E"/>
    <w:rsid w:val="00CD2D17"/>
    <w:rsid w:val="00CD2E4A"/>
    <w:rsid w:val="00CD34D4"/>
    <w:rsid w:val="00CD3B97"/>
    <w:rsid w:val="00CD55D7"/>
    <w:rsid w:val="00CD5A43"/>
    <w:rsid w:val="00CD6070"/>
    <w:rsid w:val="00CD71E8"/>
    <w:rsid w:val="00CE02A2"/>
    <w:rsid w:val="00CE0AF6"/>
    <w:rsid w:val="00CE0B02"/>
    <w:rsid w:val="00CE156A"/>
    <w:rsid w:val="00CE1FF3"/>
    <w:rsid w:val="00CE424D"/>
    <w:rsid w:val="00CE522F"/>
    <w:rsid w:val="00CE5F48"/>
    <w:rsid w:val="00CE6117"/>
    <w:rsid w:val="00CE6126"/>
    <w:rsid w:val="00CE6CA5"/>
    <w:rsid w:val="00CE7060"/>
    <w:rsid w:val="00CF2DDD"/>
    <w:rsid w:val="00CF4A19"/>
    <w:rsid w:val="00CF5B41"/>
    <w:rsid w:val="00CF6354"/>
    <w:rsid w:val="00CF6D05"/>
    <w:rsid w:val="00CF7E84"/>
    <w:rsid w:val="00D00487"/>
    <w:rsid w:val="00D01CD6"/>
    <w:rsid w:val="00D02352"/>
    <w:rsid w:val="00D03B80"/>
    <w:rsid w:val="00D06008"/>
    <w:rsid w:val="00D06D9A"/>
    <w:rsid w:val="00D07267"/>
    <w:rsid w:val="00D10189"/>
    <w:rsid w:val="00D10219"/>
    <w:rsid w:val="00D11703"/>
    <w:rsid w:val="00D1295B"/>
    <w:rsid w:val="00D13592"/>
    <w:rsid w:val="00D172CC"/>
    <w:rsid w:val="00D174F8"/>
    <w:rsid w:val="00D17FCF"/>
    <w:rsid w:val="00D22655"/>
    <w:rsid w:val="00D23DC6"/>
    <w:rsid w:val="00D24A33"/>
    <w:rsid w:val="00D25417"/>
    <w:rsid w:val="00D25AA0"/>
    <w:rsid w:val="00D27081"/>
    <w:rsid w:val="00D303A2"/>
    <w:rsid w:val="00D305AC"/>
    <w:rsid w:val="00D3241C"/>
    <w:rsid w:val="00D329E4"/>
    <w:rsid w:val="00D32A65"/>
    <w:rsid w:val="00D335BB"/>
    <w:rsid w:val="00D33C76"/>
    <w:rsid w:val="00D3587D"/>
    <w:rsid w:val="00D35A41"/>
    <w:rsid w:val="00D35A61"/>
    <w:rsid w:val="00D36945"/>
    <w:rsid w:val="00D36C71"/>
    <w:rsid w:val="00D405EE"/>
    <w:rsid w:val="00D41FC4"/>
    <w:rsid w:val="00D45FD6"/>
    <w:rsid w:val="00D472F2"/>
    <w:rsid w:val="00D4747D"/>
    <w:rsid w:val="00D5223C"/>
    <w:rsid w:val="00D53CBB"/>
    <w:rsid w:val="00D54162"/>
    <w:rsid w:val="00D571E0"/>
    <w:rsid w:val="00D5740F"/>
    <w:rsid w:val="00D608A8"/>
    <w:rsid w:val="00D6112B"/>
    <w:rsid w:val="00D61182"/>
    <w:rsid w:val="00D62265"/>
    <w:rsid w:val="00D62587"/>
    <w:rsid w:val="00D625CA"/>
    <w:rsid w:val="00D62B90"/>
    <w:rsid w:val="00D64F78"/>
    <w:rsid w:val="00D67F48"/>
    <w:rsid w:val="00D72C2D"/>
    <w:rsid w:val="00D72FDA"/>
    <w:rsid w:val="00D737C0"/>
    <w:rsid w:val="00D74527"/>
    <w:rsid w:val="00D75125"/>
    <w:rsid w:val="00D7519B"/>
    <w:rsid w:val="00D75A60"/>
    <w:rsid w:val="00D7668F"/>
    <w:rsid w:val="00D7679F"/>
    <w:rsid w:val="00D767ED"/>
    <w:rsid w:val="00D77586"/>
    <w:rsid w:val="00D80B1A"/>
    <w:rsid w:val="00D80DDB"/>
    <w:rsid w:val="00D81B51"/>
    <w:rsid w:val="00D829D2"/>
    <w:rsid w:val="00D8343A"/>
    <w:rsid w:val="00D83D97"/>
    <w:rsid w:val="00D84F95"/>
    <w:rsid w:val="00D866FD"/>
    <w:rsid w:val="00D868B0"/>
    <w:rsid w:val="00D91296"/>
    <w:rsid w:val="00D91477"/>
    <w:rsid w:val="00D914AB"/>
    <w:rsid w:val="00D92954"/>
    <w:rsid w:val="00D95E66"/>
    <w:rsid w:val="00D9674C"/>
    <w:rsid w:val="00D96D72"/>
    <w:rsid w:val="00D971D7"/>
    <w:rsid w:val="00D975EE"/>
    <w:rsid w:val="00DA0297"/>
    <w:rsid w:val="00DA0903"/>
    <w:rsid w:val="00DA2838"/>
    <w:rsid w:val="00DA35D4"/>
    <w:rsid w:val="00DA3B60"/>
    <w:rsid w:val="00DA476D"/>
    <w:rsid w:val="00DA486F"/>
    <w:rsid w:val="00DA7694"/>
    <w:rsid w:val="00DB1013"/>
    <w:rsid w:val="00DB16FB"/>
    <w:rsid w:val="00DB3019"/>
    <w:rsid w:val="00DB3E83"/>
    <w:rsid w:val="00DB3F3F"/>
    <w:rsid w:val="00DB5402"/>
    <w:rsid w:val="00DB559D"/>
    <w:rsid w:val="00DC20E2"/>
    <w:rsid w:val="00DC34CC"/>
    <w:rsid w:val="00DC3870"/>
    <w:rsid w:val="00DC3FC0"/>
    <w:rsid w:val="00DC5ACE"/>
    <w:rsid w:val="00DC69D1"/>
    <w:rsid w:val="00DD1062"/>
    <w:rsid w:val="00DD1288"/>
    <w:rsid w:val="00DD1D18"/>
    <w:rsid w:val="00DD2E3E"/>
    <w:rsid w:val="00DD2FA4"/>
    <w:rsid w:val="00DD3DFA"/>
    <w:rsid w:val="00DD75B5"/>
    <w:rsid w:val="00DE18DF"/>
    <w:rsid w:val="00DE1FFF"/>
    <w:rsid w:val="00DE3133"/>
    <w:rsid w:val="00DE581A"/>
    <w:rsid w:val="00DE67B9"/>
    <w:rsid w:val="00DF1B85"/>
    <w:rsid w:val="00DF3711"/>
    <w:rsid w:val="00DF388D"/>
    <w:rsid w:val="00DF5392"/>
    <w:rsid w:val="00DF6321"/>
    <w:rsid w:val="00DF7038"/>
    <w:rsid w:val="00DF7BD9"/>
    <w:rsid w:val="00DF7C11"/>
    <w:rsid w:val="00E00B8D"/>
    <w:rsid w:val="00E06AFC"/>
    <w:rsid w:val="00E07244"/>
    <w:rsid w:val="00E10BB3"/>
    <w:rsid w:val="00E115F1"/>
    <w:rsid w:val="00E11FE4"/>
    <w:rsid w:val="00E12677"/>
    <w:rsid w:val="00E1369E"/>
    <w:rsid w:val="00E13E55"/>
    <w:rsid w:val="00E14CBC"/>
    <w:rsid w:val="00E15F95"/>
    <w:rsid w:val="00E30985"/>
    <w:rsid w:val="00E312F5"/>
    <w:rsid w:val="00E34B27"/>
    <w:rsid w:val="00E41BAE"/>
    <w:rsid w:val="00E41E47"/>
    <w:rsid w:val="00E42D4F"/>
    <w:rsid w:val="00E433D1"/>
    <w:rsid w:val="00E43EA6"/>
    <w:rsid w:val="00E440FA"/>
    <w:rsid w:val="00E476DA"/>
    <w:rsid w:val="00E5125F"/>
    <w:rsid w:val="00E55192"/>
    <w:rsid w:val="00E55D23"/>
    <w:rsid w:val="00E56510"/>
    <w:rsid w:val="00E61F81"/>
    <w:rsid w:val="00E62922"/>
    <w:rsid w:val="00E6498B"/>
    <w:rsid w:val="00E64F8B"/>
    <w:rsid w:val="00E677DA"/>
    <w:rsid w:val="00E7003E"/>
    <w:rsid w:val="00E70188"/>
    <w:rsid w:val="00E723E8"/>
    <w:rsid w:val="00E741AC"/>
    <w:rsid w:val="00E761BB"/>
    <w:rsid w:val="00E77065"/>
    <w:rsid w:val="00E77932"/>
    <w:rsid w:val="00E81283"/>
    <w:rsid w:val="00E813DF"/>
    <w:rsid w:val="00E832A3"/>
    <w:rsid w:val="00E84A36"/>
    <w:rsid w:val="00E85128"/>
    <w:rsid w:val="00E8518C"/>
    <w:rsid w:val="00E86852"/>
    <w:rsid w:val="00E90EBC"/>
    <w:rsid w:val="00E97DA6"/>
    <w:rsid w:val="00EA017D"/>
    <w:rsid w:val="00EA07BE"/>
    <w:rsid w:val="00EA2053"/>
    <w:rsid w:val="00EA23E2"/>
    <w:rsid w:val="00EA34D2"/>
    <w:rsid w:val="00EA3B03"/>
    <w:rsid w:val="00EA3DA4"/>
    <w:rsid w:val="00EA5306"/>
    <w:rsid w:val="00EA59B9"/>
    <w:rsid w:val="00EA6654"/>
    <w:rsid w:val="00EA77D2"/>
    <w:rsid w:val="00EB099A"/>
    <w:rsid w:val="00EB1408"/>
    <w:rsid w:val="00EB1FE4"/>
    <w:rsid w:val="00EB1FF6"/>
    <w:rsid w:val="00EB27CE"/>
    <w:rsid w:val="00EB423F"/>
    <w:rsid w:val="00EB46C5"/>
    <w:rsid w:val="00EB5EF5"/>
    <w:rsid w:val="00EB79F7"/>
    <w:rsid w:val="00EC0B89"/>
    <w:rsid w:val="00EC2BA6"/>
    <w:rsid w:val="00EC3715"/>
    <w:rsid w:val="00EC3CB4"/>
    <w:rsid w:val="00EC4569"/>
    <w:rsid w:val="00EC7723"/>
    <w:rsid w:val="00EC79E4"/>
    <w:rsid w:val="00EC7E0A"/>
    <w:rsid w:val="00ED0C3B"/>
    <w:rsid w:val="00ED158B"/>
    <w:rsid w:val="00ED16E8"/>
    <w:rsid w:val="00ED2381"/>
    <w:rsid w:val="00ED4698"/>
    <w:rsid w:val="00ED7B80"/>
    <w:rsid w:val="00EE1CCE"/>
    <w:rsid w:val="00EE431B"/>
    <w:rsid w:val="00EE4AEB"/>
    <w:rsid w:val="00EE5846"/>
    <w:rsid w:val="00EE5E84"/>
    <w:rsid w:val="00EE69C4"/>
    <w:rsid w:val="00EF0719"/>
    <w:rsid w:val="00EF07F4"/>
    <w:rsid w:val="00EF0F2E"/>
    <w:rsid w:val="00EF2A7F"/>
    <w:rsid w:val="00EF5960"/>
    <w:rsid w:val="00EF6F46"/>
    <w:rsid w:val="00EF7732"/>
    <w:rsid w:val="00F10F49"/>
    <w:rsid w:val="00F118BB"/>
    <w:rsid w:val="00F11DD7"/>
    <w:rsid w:val="00F11FB3"/>
    <w:rsid w:val="00F1340A"/>
    <w:rsid w:val="00F13DC5"/>
    <w:rsid w:val="00F14B22"/>
    <w:rsid w:val="00F15052"/>
    <w:rsid w:val="00F1613B"/>
    <w:rsid w:val="00F16668"/>
    <w:rsid w:val="00F212BB"/>
    <w:rsid w:val="00F21745"/>
    <w:rsid w:val="00F220F5"/>
    <w:rsid w:val="00F22AB9"/>
    <w:rsid w:val="00F24A62"/>
    <w:rsid w:val="00F24C61"/>
    <w:rsid w:val="00F27124"/>
    <w:rsid w:val="00F3006C"/>
    <w:rsid w:val="00F33626"/>
    <w:rsid w:val="00F3475C"/>
    <w:rsid w:val="00F34A57"/>
    <w:rsid w:val="00F357FB"/>
    <w:rsid w:val="00F35839"/>
    <w:rsid w:val="00F37A86"/>
    <w:rsid w:val="00F4027F"/>
    <w:rsid w:val="00F40425"/>
    <w:rsid w:val="00F40987"/>
    <w:rsid w:val="00F42894"/>
    <w:rsid w:val="00F45C93"/>
    <w:rsid w:val="00F46F60"/>
    <w:rsid w:val="00F47CF3"/>
    <w:rsid w:val="00F5024E"/>
    <w:rsid w:val="00F5083A"/>
    <w:rsid w:val="00F5102F"/>
    <w:rsid w:val="00F516F0"/>
    <w:rsid w:val="00F51FCD"/>
    <w:rsid w:val="00F52A59"/>
    <w:rsid w:val="00F52CD2"/>
    <w:rsid w:val="00F53F4C"/>
    <w:rsid w:val="00F55CC5"/>
    <w:rsid w:val="00F62EBB"/>
    <w:rsid w:val="00F63DA9"/>
    <w:rsid w:val="00F6566A"/>
    <w:rsid w:val="00F67520"/>
    <w:rsid w:val="00F71405"/>
    <w:rsid w:val="00F72158"/>
    <w:rsid w:val="00F73C7C"/>
    <w:rsid w:val="00F74A9D"/>
    <w:rsid w:val="00F74D59"/>
    <w:rsid w:val="00F74E69"/>
    <w:rsid w:val="00F75EB4"/>
    <w:rsid w:val="00F822DE"/>
    <w:rsid w:val="00F83A59"/>
    <w:rsid w:val="00F85ECC"/>
    <w:rsid w:val="00F9064B"/>
    <w:rsid w:val="00F91062"/>
    <w:rsid w:val="00F92B0E"/>
    <w:rsid w:val="00F92C90"/>
    <w:rsid w:val="00F93C58"/>
    <w:rsid w:val="00F94AC0"/>
    <w:rsid w:val="00F9572F"/>
    <w:rsid w:val="00F95794"/>
    <w:rsid w:val="00F9743E"/>
    <w:rsid w:val="00F976B6"/>
    <w:rsid w:val="00F976E2"/>
    <w:rsid w:val="00FA34CA"/>
    <w:rsid w:val="00FA3B13"/>
    <w:rsid w:val="00FA487C"/>
    <w:rsid w:val="00FA5AF1"/>
    <w:rsid w:val="00FB09E7"/>
    <w:rsid w:val="00FB0D7D"/>
    <w:rsid w:val="00FB1988"/>
    <w:rsid w:val="00FB1B44"/>
    <w:rsid w:val="00FB23E1"/>
    <w:rsid w:val="00FB616A"/>
    <w:rsid w:val="00FB7FDA"/>
    <w:rsid w:val="00FC0B0E"/>
    <w:rsid w:val="00FC3EA3"/>
    <w:rsid w:val="00FC5159"/>
    <w:rsid w:val="00FC5C6F"/>
    <w:rsid w:val="00FD061A"/>
    <w:rsid w:val="00FD1A01"/>
    <w:rsid w:val="00FD1C43"/>
    <w:rsid w:val="00FD22A2"/>
    <w:rsid w:val="00FD2A83"/>
    <w:rsid w:val="00FD63F9"/>
    <w:rsid w:val="00FD6DB1"/>
    <w:rsid w:val="00FE0D52"/>
    <w:rsid w:val="00FE0D54"/>
    <w:rsid w:val="00FE11FE"/>
    <w:rsid w:val="00FE195C"/>
    <w:rsid w:val="00FE1C13"/>
    <w:rsid w:val="00FE2E0C"/>
    <w:rsid w:val="00FE3921"/>
    <w:rsid w:val="00FE4F57"/>
    <w:rsid w:val="00FE572F"/>
    <w:rsid w:val="00FE5B33"/>
    <w:rsid w:val="00FE6AB8"/>
    <w:rsid w:val="00FE6B30"/>
    <w:rsid w:val="00FE6BF3"/>
    <w:rsid w:val="00FE7196"/>
    <w:rsid w:val="00FF3CE2"/>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8D26"/>
  <w14:defaultImageDpi w14:val="32767"/>
  <w15:chartTrackingRefBased/>
  <w15:docId w15:val="{5E3B3E67-0448-F34C-8598-E41E9E35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0155"/>
  </w:style>
  <w:style w:type="paragraph" w:styleId="Heading1">
    <w:name w:val="heading 1"/>
    <w:basedOn w:val="Normal"/>
    <w:next w:val="Normal"/>
    <w:link w:val="Heading1Char"/>
    <w:uiPriority w:val="9"/>
    <w:qFormat/>
    <w:rsid w:val="009752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52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52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DBF"/>
    <w:pPr>
      <w:autoSpaceDE w:val="0"/>
      <w:autoSpaceDN w:val="0"/>
      <w:adjustRightInd w:val="0"/>
    </w:pPr>
    <w:rPr>
      <w:rFonts w:ascii="Verdana" w:hAnsi="Verdana" w:cs="Verdana"/>
      <w:color w:val="000000"/>
    </w:rPr>
  </w:style>
  <w:style w:type="table" w:styleId="TableGrid">
    <w:name w:val="Table Grid"/>
    <w:basedOn w:val="TableNormal"/>
    <w:uiPriority w:val="39"/>
    <w:rsid w:val="00591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EA3"/>
    <w:rPr>
      <w:color w:val="0000FF"/>
      <w:u w:val="single"/>
    </w:rPr>
  </w:style>
  <w:style w:type="paragraph" w:styleId="ListParagraph">
    <w:name w:val="List Paragraph"/>
    <w:basedOn w:val="Normal"/>
    <w:uiPriority w:val="34"/>
    <w:qFormat/>
    <w:rsid w:val="00FE7196"/>
    <w:pPr>
      <w:ind w:left="720"/>
      <w:contextualSpacing/>
    </w:pPr>
  </w:style>
  <w:style w:type="paragraph" w:styleId="Header">
    <w:name w:val="header"/>
    <w:basedOn w:val="Normal"/>
    <w:link w:val="HeaderChar"/>
    <w:uiPriority w:val="99"/>
    <w:unhideWhenUsed/>
    <w:rsid w:val="00BB0CE6"/>
    <w:pPr>
      <w:tabs>
        <w:tab w:val="center" w:pos="4680"/>
        <w:tab w:val="right" w:pos="9360"/>
      </w:tabs>
    </w:pPr>
  </w:style>
  <w:style w:type="character" w:customStyle="1" w:styleId="HeaderChar">
    <w:name w:val="Header Char"/>
    <w:basedOn w:val="DefaultParagraphFont"/>
    <w:link w:val="Header"/>
    <w:uiPriority w:val="99"/>
    <w:rsid w:val="00BB0CE6"/>
  </w:style>
  <w:style w:type="paragraph" w:styleId="Footer">
    <w:name w:val="footer"/>
    <w:basedOn w:val="Normal"/>
    <w:link w:val="FooterChar"/>
    <w:uiPriority w:val="99"/>
    <w:unhideWhenUsed/>
    <w:rsid w:val="00BB0CE6"/>
    <w:pPr>
      <w:tabs>
        <w:tab w:val="center" w:pos="4680"/>
        <w:tab w:val="right" w:pos="9360"/>
      </w:tabs>
    </w:pPr>
  </w:style>
  <w:style w:type="character" w:customStyle="1" w:styleId="FooterChar">
    <w:name w:val="Footer Char"/>
    <w:basedOn w:val="DefaultParagraphFont"/>
    <w:link w:val="Footer"/>
    <w:uiPriority w:val="99"/>
    <w:rsid w:val="00BB0CE6"/>
  </w:style>
  <w:style w:type="character" w:customStyle="1" w:styleId="Heading1Char">
    <w:name w:val="Heading 1 Char"/>
    <w:basedOn w:val="DefaultParagraphFont"/>
    <w:link w:val="Heading1"/>
    <w:uiPriority w:val="9"/>
    <w:rsid w:val="009752E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752E7"/>
    <w:pPr>
      <w:spacing w:line="259" w:lineRule="auto"/>
      <w:outlineLvl w:val="9"/>
    </w:pPr>
  </w:style>
  <w:style w:type="character" w:customStyle="1" w:styleId="Heading2Char">
    <w:name w:val="Heading 2 Char"/>
    <w:basedOn w:val="DefaultParagraphFont"/>
    <w:link w:val="Heading2"/>
    <w:uiPriority w:val="9"/>
    <w:rsid w:val="009752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52E7"/>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795E66"/>
    <w:pPr>
      <w:spacing w:after="100"/>
    </w:pPr>
    <w:rPr>
      <w:rFonts w:ascii="Arial" w:hAnsi="Arial"/>
      <w:b/>
    </w:rPr>
  </w:style>
  <w:style w:type="paragraph" w:styleId="TOC2">
    <w:name w:val="toc 2"/>
    <w:basedOn w:val="Normal"/>
    <w:next w:val="Normal"/>
    <w:autoRedefine/>
    <w:uiPriority w:val="39"/>
    <w:unhideWhenUsed/>
    <w:rsid w:val="00795E66"/>
    <w:pPr>
      <w:spacing w:after="100"/>
      <w:ind w:left="360"/>
    </w:pPr>
    <w:rPr>
      <w:rFonts w:ascii="Arial" w:hAnsi="Arial"/>
    </w:rPr>
  </w:style>
  <w:style w:type="paragraph" w:styleId="TOC3">
    <w:name w:val="toc 3"/>
    <w:basedOn w:val="Normal"/>
    <w:next w:val="Normal"/>
    <w:autoRedefine/>
    <w:uiPriority w:val="39"/>
    <w:unhideWhenUsed/>
    <w:rsid w:val="00795E66"/>
    <w:pPr>
      <w:spacing w:after="100"/>
      <w:ind w:left="720"/>
    </w:pPr>
    <w:rPr>
      <w:rFonts w:ascii="Arial" w:hAnsi="Arial"/>
    </w:rPr>
  </w:style>
  <w:style w:type="character" w:styleId="CommentReference">
    <w:name w:val="annotation reference"/>
    <w:basedOn w:val="DefaultParagraphFont"/>
    <w:uiPriority w:val="99"/>
    <w:semiHidden/>
    <w:unhideWhenUsed/>
    <w:rsid w:val="00640385"/>
    <w:rPr>
      <w:sz w:val="16"/>
      <w:szCs w:val="16"/>
    </w:rPr>
  </w:style>
  <w:style w:type="paragraph" w:styleId="CommentText">
    <w:name w:val="annotation text"/>
    <w:basedOn w:val="Normal"/>
    <w:link w:val="CommentTextChar"/>
    <w:uiPriority w:val="99"/>
    <w:unhideWhenUsed/>
    <w:rsid w:val="00640385"/>
    <w:rPr>
      <w:sz w:val="20"/>
      <w:szCs w:val="20"/>
    </w:rPr>
  </w:style>
  <w:style w:type="character" w:customStyle="1" w:styleId="CommentTextChar">
    <w:name w:val="Comment Text Char"/>
    <w:basedOn w:val="DefaultParagraphFont"/>
    <w:link w:val="CommentText"/>
    <w:uiPriority w:val="99"/>
    <w:rsid w:val="00640385"/>
    <w:rPr>
      <w:sz w:val="20"/>
      <w:szCs w:val="20"/>
    </w:rPr>
  </w:style>
  <w:style w:type="paragraph" w:styleId="CommentSubject">
    <w:name w:val="annotation subject"/>
    <w:basedOn w:val="CommentText"/>
    <w:next w:val="CommentText"/>
    <w:link w:val="CommentSubjectChar"/>
    <w:uiPriority w:val="99"/>
    <w:semiHidden/>
    <w:unhideWhenUsed/>
    <w:rsid w:val="00640385"/>
    <w:rPr>
      <w:b/>
      <w:bCs/>
    </w:rPr>
  </w:style>
  <w:style w:type="character" w:customStyle="1" w:styleId="CommentSubjectChar">
    <w:name w:val="Comment Subject Char"/>
    <w:basedOn w:val="CommentTextChar"/>
    <w:link w:val="CommentSubject"/>
    <w:uiPriority w:val="99"/>
    <w:semiHidden/>
    <w:rsid w:val="00640385"/>
    <w:rPr>
      <w:b/>
      <w:bCs/>
      <w:sz w:val="20"/>
      <w:szCs w:val="20"/>
    </w:rPr>
  </w:style>
  <w:style w:type="paragraph" w:styleId="BalloonText">
    <w:name w:val="Balloon Text"/>
    <w:basedOn w:val="Normal"/>
    <w:link w:val="BalloonTextChar"/>
    <w:uiPriority w:val="99"/>
    <w:semiHidden/>
    <w:unhideWhenUsed/>
    <w:rsid w:val="00640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85"/>
    <w:rPr>
      <w:rFonts w:ascii="Segoe UI" w:hAnsi="Segoe UI" w:cs="Segoe UI"/>
      <w:sz w:val="18"/>
      <w:szCs w:val="18"/>
    </w:rPr>
  </w:style>
  <w:style w:type="character" w:styleId="UnresolvedMention">
    <w:name w:val="Unresolved Mention"/>
    <w:basedOn w:val="DefaultParagraphFont"/>
    <w:uiPriority w:val="99"/>
    <w:rsid w:val="00BB26BF"/>
    <w:rPr>
      <w:color w:val="605E5C"/>
      <w:shd w:val="clear" w:color="auto" w:fill="E1DFDD"/>
    </w:rPr>
  </w:style>
  <w:style w:type="paragraph" w:customStyle="1" w:styleId="HeaderC-EHMP">
    <w:name w:val="Header C-EHMP"/>
    <w:basedOn w:val="Heading1"/>
    <w:qFormat/>
    <w:rsid w:val="001609F6"/>
    <w:pPr>
      <w:numPr>
        <w:numId w:val="4"/>
      </w:numPr>
    </w:pPr>
    <w:rPr>
      <w:rFonts w:ascii="Arial" w:hAnsi="Arial" w:cs="Arial"/>
      <w:b/>
      <w:color w:val="000000" w:themeColor="text1"/>
    </w:rPr>
  </w:style>
  <w:style w:type="paragraph" w:customStyle="1" w:styleId="Heading2EHMP">
    <w:name w:val="Heading 2 EHMP"/>
    <w:basedOn w:val="Heading2"/>
    <w:qFormat/>
    <w:rsid w:val="00FE5B33"/>
    <w:pPr>
      <w:numPr>
        <w:ilvl w:val="1"/>
        <w:numId w:val="4"/>
      </w:numPr>
    </w:pPr>
    <w:rPr>
      <w:rFonts w:ascii="Arial" w:hAnsi="Arial" w:cs="Arial"/>
      <w:b/>
      <w:color w:val="000000" w:themeColor="text1"/>
    </w:rPr>
  </w:style>
  <w:style w:type="paragraph" w:customStyle="1" w:styleId="Heading3C-EHMP">
    <w:name w:val="Heading 3 C-EHMP"/>
    <w:basedOn w:val="Heading3"/>
    <w:qFormat/>
    <w:rsid w:val="00FE5B33"/>
    <w:pPr>
      <w:numPr>
        <w:ilvl w:val="2"/>
        <w:numId w:val="4"/>
      </w:numPr>
    </w:pPr>
    <w:rPr>
      <w:rFonts w:ascii="Arial" w:hAnsi="Arial" w:cs="Arial"/>
      <w:b/>
      <w:color w:val="000000" w:themeColor="text1"/>
    </w:rPr>
  </w:style>
  <w:style w:type="paragraph" w:customStyle="1" w:styleId="FigureTitle">
    <w:name w:val="Figure Title"/>
    <w:basedOn w:val="Heading1"/>
    <w:qFormat/>
    <w:rsid w:val="00195D41"/>
    <w:rPr>
      <w:rFonts w:ascii="Arial" w:hAnsi="Arial" w:cs="Arial"/>
      <w:b/>
      <w:color w:val="auto"/>
    </w:rPr>
  </w:style>
  <w:style w:type="character" w:styleId="FollowedHyperlink">
    <w:name w:val="FollowedHyperlink"/>
    <w:basedOn w:val="DefaultParagraphFont"/>
    <w:uiPriority w:val="99"/>
    <w:semiHidden/>
    <w:unhideWhenUsed/>
    <w:rsid w:val="00A42962"/>
    <w:rPr>
      <w:color w:val="954F72" w:themeColor="followedHyperlink"/>
      <w:u w:val="single"/>
    </w:rPr>
  </w:style>
  <w:style w:type="paragraph" w:styleId="NormalWeb">
    <w:name w:val="Normal (Web)"/>
    <w:basedOn w:val="Normal"/>
    <w:uiPriority w:val="99"/>
    <w:unhideWhenUsed/>
    <w:rsid w:val="0076600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74B7F"/>
  </w:style>
  <w:style w:type="paragraph" w:styleId="ListBullet">
    <w:name w:val="List Bullet"/>
    <w:basedOn w:val="Normal"/>
    <w:uiPriority w:val="99"/>
    <w:unhideWhenUsed/>
    <w:rsid w:val="00C15404"/>
    <w:pPr>
      <w:numPr>
        <w:numId w:val="7"/>
      </w:numPr>
      <w:contextualSpacing/>
    </w:pPr>
  </w:style>
  <w:style w:type="paragraph" w:customStyle="1" w:styleId="sectparagraph">
    <w:name w:val="sectparagraph"/>
    <w:basedOn w:val="Normal"/>
    <w:rsid w:val="00F51FCD"/>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39"/>
    <w:rsid w:val="00D4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5249">
      <w:bodyDiv w:val="1"/>
      <w:marLeft w:val="0"/>
      <w:marRight w:val="0"/>
      <w:marTop w:val="0"/>
      <w:marBottom w:val="0"/>
      <w:divBdr>
        <w:top w:val="none" w:sz="0" w:space="0" w:color="auto"/>
        <w:left w:val="none" w:sz="0" w:space="0" w:color="auto"/>
        <w:bottom w:val="none" w:sz="0" w:space="0" w:color="auto"/>
        <w:right w:val="none" w:sz="0" w:space="0" w:color="auto"/>
      </w:divBdr>
    </w:div>
    <w:div w:id="140779364">
      <w:bodyDiv w:val="1"/>
      <w:marLeft w:val="0"/>
      <w:marRight w:val="0"/>
      <w:marTop w:val="0"/>
      <w:marBottom w:val="0"/>
      <w:divBdr>
        <w:top w:val="none" w:sz="0" w:space="0" w:color="auto"/>
        <w:left w:val="none" w:sz="0" w:space="0" w:color="auto"/>
        <w:bottom w:val="none" w:sz="0" w:space="0" w:color="auto"/>
        <w:right w:val="none" w:sz="0" w:space="0" w:color="auto"/>
      </w:divBdr>
    </w:div>
    <w:div w:id="252202549">
      <w:bodyDiv w:val="1"/>
      <w:marLeft w:val="0"/>
      <w:marRight w:val="0"/>
      <w:marTop w:val="0"/>
      <w:marBottom w:val="0"/>
      <w:divBdr>
        <w:top w:val="none" w:sz="0" w:space="0" w:color="auto"/>
        <w:left w:val="none" w:sz="0" w:space="0" w:color="auto"/>
        <w:bottom w:val="none" w:sz="0" w:space="0" w:color="auto"/>
        <w:right w:val="none" w:sz="0" w:space="0" w:color="auto"/>
      </w:divBdr>
    </w:div>
    <w:div w:id="950743621">
      <w:bodyDiv w:val="1"/>
      <w:marLeft w:val="0"/>
      <w:marRight w:val="0"/>
      <w:marTop w:val="0"/>
      <w:marBottom w:val="0"/>
      <w:divBdr>
        <w:top w:val="none" w:sz="0" w:space="0" w:color="auto"/>
        <w:left w:val="none" w:sz="0" w:space="0" w:color="auto"/>
        <w:bottom w:val="none" w:sz="0" w:space="0" w:color="auto"/>
        <w:right w:val="none" w:sz="0" w:space="0" w:color="auto"/>
      </w:divBdr>
    </w:div>
    <w:div w:id="1281839120">
      <w:bodyDiv w:val="1"/>
      <w:marLeft w:val="0"/>
      <w:marRight w:val="0"/>
      <w:marTop w:val="0"/>
      <w:marBottom w:val="0"/>
      <w:divBdr>
        <w:top w:val="none" w:sz="0" w:space="0" w:color="auto"/>
        <w:left w:val="none" w:sz="0" w:space="0" w:color="auto"/>
        <w:bottom w:val="none" w:sz="0" w:space="0" w:color="auto"/>
        <w:right w:val="none" w:sz="0" w:space="0" w:color="auto"/>
      </w:divBdr>
    </w:div>
    <w:div w:id="1539508947">
      <w:bodyDiv w:val="1"/>
      <w:marLeft w:val="0"/>
      <w:marRight w:val="0"/>
      <w:marTop w:val="0"/>
      <w:marBottom w:val="0"/>
      <w:divBdr>
        <w:top w:val="none" w:sz="0" w:space="0" w:color="auto"/>
        <w:left w:val="none" w:sz="0" w:space="0" w:color="auto"/>
        <w:bottom w:val="none" w:sz="0" w:space="0" w:color="auto"/>
        <w:right w:val="none" w:sz="0" w:space="0" w:color="auto"/>
      </w:divBdr>
      <w:divsChild>
        <w:div w:id="1171287934">
          <w:marLeft w:val="0"/>
          <w:marRight w:val="144"/>
          <w:marTop w:val="0"/>
          <w:marBottom w:val="240"/>
          <w:divBdr>
            <w:top w:val="none" w:sz="0" w:space="0" w:color="auto"/>
            <w:left w:val="none" w:sz="0" w:space="0" w:color="auto"/>
            <w:bottom w:val="none" w:sz="0" w:space="0" w:color="auto"/>
            <w:right w:val="none" w:sz="0" w:space="0" w:color="auto"/>
          </w:divBdr>
          <w:divsChild>
            <w:div w:id="1524054098">
              <w:marLeft w:val="0"/>
              <w:marRight w:val="0"/>
              <w:marTop w:val="0"/>
              <w:marBottom w:val="0"/>
              <w:divBdr>
                <w:top w:val="none" w:sz="0" w:space="0" w:color="auto"/>
                <w:left w:val="none" w:sz="0" w:space="0" w:color="auto"/>
                <w:bottom w:val="none" w:sz="0" w:space="0" w:color="auto"/>
                <w:right w:val="none" w:sz="0" w:space="0" w:color="auto"/>
              </w:divBdr>
              <w:divsChild>
                <w:div w:id="2081978619">
                  <w:marLeft w:val="0"/>
                  <w:marRight w:val="0"/>
                  <w:marTop w:val="0"/>
                  <w:marBottom w:val="0"/>
                  <w:divBdr>
                    <w:top w:val="none" w:sz="0" w:space="0" w:color="auto"/>
                    <w:left w:val="none" w:sz="0" w:space="0" w:color="auto"/>
                    <w:bottom w:val="single" w:sz="6" w:space="15" w:color="auto"/>
                    <w:right w:val="none" w:sz="0" w:space="0" w:color="auto"/>
                  </w:divBdr>
                  <w:divsChild>
                    <w:div w:id="20142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22558">
          <w:marLeft w:val="0"/>
          <w:marRight w:val="0"/>
          <w:marTop w:val="0"/>
          <w:marBottom w:val="240"/>
          <w:divBdr>
            <w:top w:val="none" w:sz="0" w:space="0" w:color="auto"/>
            <w:left w:val="none" w:sz="0" w:space="0" w:color="auto"/>
            <w:bottom w:val="none" w:sz="0" w:space="0" w:color="auto"/>
            <w:right w:val="none" w:sz="0" w:space="0" w:color="auto"/>
          </w:divBdr>
          <w:divsChild>
            <w:div w:id="1372875352">
              <w:marLeft w:val="0"/>
              <w:marRight w:val="0"/>
              <w:marTop w:val="0"/>
              <w:marBottom w:val="225"/>
              <w:divBdr>
                <w:top w:val="none" w:sz="0" w:space="0" w:color="auto"/>
                <w:left w:val="none" w:sz="0" w:space="0" w:color="auto"/>
                <w:bottom w:val="single" w:sz="6" w:space="8" w:color="CCCCCC"/>
                <w:right w:val="none" w:sz="0" w:space="0" w:color="auto"/>
              </w:divBdr>
            </w:div>
            <w:div w:id="515735228">
              <w:marLeft w:val="0"/>
              <w:marRight w:val="0"/>
              <w:marTop w:val="0"/>
              <w:marBottom w:val="360"/>
              <w:divBdr>
                <w:top w:val="single" w:sz="12" w:space="0" w:color="000000"/>
                <w:left w:val="single" w:sz="12" w:space="0" w:color="000000"/>
                <w:bottom w:val="single" w:sz="12" w:space="0" w:color="000000"/>
                <w:right w:val="single" w:sz="12" w:space="0" w:color="000000"/>
              </w:divBdr>
              <w:divsChild>
                <w:div w:id="1765178980">
                  <w:marLeft w:val="0"/>
                  <w:marRight w:val="0"/>
                  <w:marTop w:val="0"/>
                  <w:marBottom w:val="0"/>
                  <w:divBdr>
                    <w:top w:val="none" w:sz="0" w:space="0" w:color="auto"/>
                    <w:left w:val="none" w:sz="0" w:space="0" w:color="auto"/>
                    <w:bottom w:val="none" w:sz="0" w:space="0" w:color="auto"/>
                    <w:right w:val="none" w:sz="0" w:space="0" w:color="auto"/>
                  </w:divBdr>
                </w:div>
                <w:div w:id="545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ealth.hawaii.gov/heer/guidance/ehe-and-eals/"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space.manoa.hawaii.edu/handle/10125/1961" TargetMode="External"/><Relationship Id="rId17" Type="http://schemas.openxmlformats.org/officeDocument/2006/relationships/hyperlink" Target="https://health.hawaii.gov/heer/tgm/" TargetMode="External"/><Relationship Id="rId2" Type="http://schemas.openxmlformats.org/officeDocument/2006/relationships/numbering" Target="numbering.xml"/><Relationship Id="rId16" Type="http://schemas.openxmlformats.org/officeDocument/2006/relationships/hyperlink" Target="https://health.hawaii.gov/shwb/files/2019/01/20190131_SHWB-TGM-Memo-Draft-complet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ealth.hawaii.gov/heer/files/2019/12/Clean-Fill-Guidance-HDOH-Oct-2017-1.pdf"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awaiidoh.org/tg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4015C-39C8-49A4-A44F-7865A217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12490</Words>
  <Characters>71198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Lauren</dc:creator>
  <cp:keywords/>
  <dc:description/>
  <cp:lastModifiedBy>Lauren Kranz</cp:lastModifiedBy>
  <cp:revision>2</cp:revision>
  <cp:lastPrinted>2021-09-22T14:01:00Z</cp:lastPrinted>
  <dcterms:created xsi:type="dcterms:W3CDTF">2022-03-02T21:53:00Z</dcterms:created>
  <dcterms:modified xsi:type="dcterms:W3CDTF">2022-03-02T21:53:00Z</dcterms:modified>
</cp:coreProperties>
</file>